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EC05BD" w:rsidRPr="00EC05BD" w:rsidTr="00042E90">
        <w:trPr>
          <w:trHeight w:val="14368"/>
        </w:trPr>
        <w:tc>
          <w:tcPr>
            <w:tcW w:w="9571" w:type="dxa"/>
            <w:tcBorders>
              <w:top w:val="thinThickMediumGap" w:sz="18" w:space="0" w:color="auto"/>
              <w:left w:val="thinThickMediumGap" w:sz="18" w:space="0" w:color="auto"/>
              <w:bottom w:val="thickThinMediumGap" w:sz="18" w:space="0" w:color="auto"/>
              <w:right w:val="thickThinMediumGap" w:sz="18" w:space="0" w:color="auto"/>
            </w:tcBorders>
          </w:tcPr>
          <w:p w:rsidR="00A719B0" w:rsidRPr="00EC05BD" w:rsidRDefault="00A719B0" w:rsidP="00042E90">
            <w:pPr>
              <w:ind w:firstLine="0"/>
              <w:jc w:val="center"/>
              <w:rPr>
                <w:b/>
              </w:rPr>
            </w:pPr>
            <w:bookmarkStart w:id="0" w:name="_Hlk81771827"/>
            <w:bookmarkStart w:id="1" w:name="_GoBack"/>
            <w:bookmarkEnd w:id="1"/>
            <w:r w:rsidRPr="00EC05BD">
              <w:rPr>
                <w:b/>
              </w:rPr>
              <w:t>CỘNG HÒA XÃ HỘI CHỦ NGHĨA VIỆT NAM</w:t>
            </w:r>
          </w:p>
          <w:p w:rsidR="00A719B0" w:rsidRPr="00EC05BD" w:rsidRDefault="00A719B0" w:rsidP="00042E90">
            <w:pPr>
              <w:spacing w:before="0"/>
              <w:ind w:firstLine="0"/>
              <w:jc w:val="center"/>
              <w:rPr>
                <w:b/>
                <w:lang w:val="en-US"/>
              </w:rPr>
            </w:pPr>
            <w:r w:rsidRPr="00EC05BD">
              <w:rPr>
                <w:b/>
                <w:lang w:val="en-US"/>
              </w:rPr>
              <w:t>Độc lập – Tự do – Hạnh phúc</w:t>
            </w:r>
          </w:p>
          <w:p w:rsidR="00A719B0" w:rsidRPr="00EC05BD" w:rsidRDefault="00720471" w:rsidP="00042E90">
            <w:pPr>
              <w:ind w:firstLine="0"/>
              <w:rPr>
                <w:lang w:val="en-US"/>
              </w:rPr>
            </w:pPr>
            <w:r>
              <w:rPr>
                <w:noProof/>
                <w:lang w:val="en-US"/>
              </w:rPr>
              <mc:AlternateContent>
                <mc:Choice Requires="wps">
                  <w:drawing>
                    <wp:anchor distT="0" distB="0" distL="114300" distR="114300" simplePos="0" relativeHeight="251658240" behindDoc="0" locked="0" layoutInCell="1" allowOverlap="1">
                      <wp:simplePos x="0" y="0"/>
                      <wp:positionH relativeFrom="column">
                        <wp:posOffset>2112645</wp:posOffset>
                      </wp:positionH>
                      <wp:positionV relativeFrom="paragraph">
                        <wp:posOffset>50165</wp:posOffset>
                      </wp:positionV>
                      <wp:extent cx="2019300" cy="0"/>
                      <wp:effectExtent l="7620" t="12065" r="1143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9" o:spid="_x0000_s1026" type="#_x0000_t32" style="position:absolute;margin-left:166.35pt;margin-top:3.95pt;width:15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h8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"/>
                  </w:pict>
                </mc:Fallback>
              </mc:AlternateContent>
            </w:r>
          </w:p>
          <w:p w:rsidR="00A719B0" w:rsidRPr="00EC05BD" w:rsidRDefault="00A719B0" w:rsidP="00042E90">
            <w:pPr>
              <w:ind w:firstLine="0"/>
              <w:rPr>
                <w:lang w:val="en-US"/>
              </w:rPr>
            </w:pPr>
          </w:p>
          <w:p w:rsidR="00A719B0" w:rsidRPr="00EC05BD" w:rsidRDefault="00A719B0" w:rsidP="00042E90">
            <w:pPr>
              <w:ind w:firstLine="0"/>
              <w:rPr>
                <w:lang w:val="en-US"/>
              </w:rPr>
            </w:pPr>
          </w:p>
          <w:p w:rsidR="00FE533C" w:rsidRPr="00EC05BD" w:rsidRDefault="00FE533C" w:rsidP="00042E90">
            <w:pPr>
              <w:ind w:firstLine="0"/>
              <w:rPr>
                <w:lang w:val="en-US"/>
              </w:rPr>
            </w:pPr>
          </w:p>
          <w:p w:rsidR="00FE533C" w:rsidRPr="00EC05BD" w:rsidRDefault="00FE533C" w:rsidP="00042E90">
            <w:pPr>
              <w:ind w:firstLine="0"/>
              <w:rPr>
                <w:lang w:val="en-US"/>
              </w:rPr>
            </w:pPr>
          </w:p>
          <w:p w:rsidR="00A719B0" w:rsidRPr="00EC05BD" w:rsidRDefault="00A719B0" w:rsidP="00042E90">
            <w:pPr>
              <w:ind w:firstLine="0"/>
              <w:rPr>
                <w:lang w:val="en-US"/>
              </w:rPr>
            </w:pPr>
          </w:p>
          <w:p w:rsidR="00A719B0" w:rsidRPr="00EC05BD" w:rsidRDefault="00A719B0" w:rsidP="00042E90">
            <w:pPr>
              <w:ind w:firstLine="0"/>
              <w:rPr>
                <w:lang w:val="en-US"/>
              </w:rPr>
            </w:pPr>
          </w:p>
          <w:p w:rsidR="00A719B0" w:rsidRPr="00EC05BD" w:rsidRDefault="00A719B0" w:rsidP="00042E90">
            <w:pPr>
              <w:ind w:firstLine="0"/>
              <w:rPr>
                <w:lang w:val="en-US"/>
              </w:rPr>
            </w:pPr>
          </w:p>
          <w:p w:rsidR="00A719B0" w:rsidRPr="00EC05BD" w:rsidRDefault="00A719B0" w:rsidP="00042E90">
            <w:pPr>
              <w:ind w:firstLine="0"/>
              <w:jc w:val="center"/>
              <w:rPr>
                <w:b/>
                <w:sz w:val="50"/>
                <w:lang w:val="en-US"/>
              </w:rPr>
            </w:pPr>
            <w:r w:rsidRPr="00EC05BD">
              <w:rPr>
                <w:b/>
                <w:sz w:val="36"/>
                <w:lang w:val="en-US"/>
              </w:rPr>
              <w:t>BÁO CÁO THUYẾT MINH TỔNG HỢP</w:t>
            </w:r>
          </w:p>
          <w:p w:rsidR="00A719B0" w:rsidRDefault="00A719B0" w:rsidP="00042E90">
            <w:pPr>
              <w:ind w:firstLine="0"/>
              <w:jc w:val="center"/>
              <w:rPr>
                <w:b/>
                <w:sz w:val="32"/>
                <w:lang w:val="en-US"/>
              </w:rPr>
            </w:pPr>
            <w:r w:rsidRPr="00EC05BD">
              <w:rPr>
                <w:b/>
                <w:sz w:val="32"/>
                <w:lang w:val="en-US"/>
              </w:rPr>
              <w:t xml:space="preserve">KẾ HOẠCH SỬ DỤNG ĐẤT NĂM </w:t>
            </w:r>
            <w:r w:rsidR="0020370C" w:rsidRPr="00EC05BD">
              <w:rPr>
                <w:b/>
                <w:sz w:val="32"/>
                <w:lang w:val="en-US"/>
              </w:rPr>
              <w:t>2022</w:t>
            </w:r>
            <w:r w:rsidR="001739B7">
              <w:rPr>
                <w:b/>
                <w:sz w:val="32"/>
                <w:lang w:val="en-US"/>
              </w:rPr>
              <w:br/>
            </w:r>
            <w:r w:rsidRPr="00EC05BD">
              <w:rPr>
                <w:b/>
                <w:sz w:val="32"/>
                <w:lang w:val="en-US"/>
              </w:rPr>
              <w:t xml:space="preserve">HUYỆN </w:t>
            </w:r>
            <w:r w:rsidR="0037414B" w:rsidRPr="00EC05BD">
              <w:rPr>
                <w:b/>
                <w:sz w:val="32"/>
                <w:lang w:val="en-US"/>
              </w:rPr>
              <w:t>SÓC SƠN – THÀNH PHỐ HÀ NỘI</w:t>
            </w:r>
          </w:p>
          <w:p w:rsidR="00885C17" w:rsidRPr="00EC05BD" w:rsidRDefault="00885C17" w:rsidP="00042E90">
            <w:pPr>
              <w:ind w:firstLine="0"/>
              <w:jc w:val="center"/>
              <w:rPr>
                <w:b/>
                <w:sz w:val="32"/>
                <w:lang w:val="en-US"/>
              </w:rPr>
            </w:pPr>
          </w:p>
          <w:p w:rsidR="00A719B0" w:rsidRPr="00EC05BD" w:rsidRDefault="00A719B0" w:rsidP="00042E90">
            <w:pPr>
              <w:ind w:firstLine="0"/>
              <w:rPr>
                <w:lang w:val="en-US"/>
              </w:rPr>
            </w:pPr>
          </w:p>
          <w:p w:rsidR="00A409DE" w:rsidRPr="00EC05BD" w:rsidRDefault="00A409DE" w:rsidP="00042E90">
            <w:pPr>
              <w:ind w:firstLine="0"/>
              <w:rPr>
                <w:lang w:val="en-US"/>
              </w:rPr>
            </w:pPr>
          </w:p>
          <w:p w:rsidR="00A719B0" w:rsidRPr="00EC05BD" w:rsidRDefault="00A719B0" w:rsidP="00042E90">
            <w:pPr>
              <w:ind w:firstLine="0"/>
              <w:rPr>
                <w:lang w:val="en-US"/>
              </w:rPr>
            </w:pPr>
          </w:p>
          <w:p w:rsidR="00A719B0" w:rsidRDefault="00A719B0" w:rsidP="00042E90">
            <w:pPr>
              <w:ind w:firstLine="0"/>
              <w:rPr>
                <w:lang w:val="en-US"/>
              </w:rPr>
            </w:pPr>
          </w:p>
          <w:p w:rsidR="00EF4360" w:rsidRPr="00EC05BD" w:rsidRDefault="00EF4360" w:rsidP="00042E90">
            <w:pPr>
              <w:ind w:firstLine="0"/>
              <w:rPr>
                <w:lang w:val="en-US"/>
              </w:rPr>
            </w:pPr>
          </w:p>
          <w:p w:rsidR="00A719B0" w:rsidRPr="00EC05BD" w:rsidRDefault="00A719B0" w:rsidP="00042E90">
            <w:pPr>
              <w:ind w:firstLine="0"/>
              <w:rPr>
                <w:lang w:val="en-US"/>
              </w:rPr>
            </w:pPr>
          </w:p>
          <w:p w:rsidR="00A719B0" w:rsidRPr="00EC05BD" w:rsidRDefault="00A719B0" w:rsidP="00042E90">
            <w:pPr>
              <w:ind w:firstLine="0"/>
              <w:rPr>
                <w:lang w:val="en-US"/>
              </w:rPr>
            </w:pPr>
          </w:p>
          <w:p w:rsidR="00A719B0" w:rsidRPr="00EC05BD" w:rsidRDefault="00A719B0" w:rsidP="00042E90">
            <w:pPr>
              <w:ind w:firstLine="0"/>
              <w:rPr>
                <w:lang w:val="en-US"/>
              </w:rPr>
            </w:pPr>
          </w:p>
          <w:p w:rsidR="00A719B0" w:rsidRPr="00EC05BD" w:rsidRDefault="00A719B0" w:rsidP="00042E90">
            <w:pPr>
              <w:ind w:firstLine="0"/>
              <w:rPr>
                <w:lang w:val="en-US"/>
              </w:rPr>
            </w:pPr>
          </w:p>
          <w:p w:rsidR="00A719B0" w:rsidRPr="00EC05BD" w:rsidRDefault="00A719B0" w:rsidP="00042E90">
            <w:pPr>
              <w:ind w:firstLine="0"/>
              <w:rPr>
                <w:lang w:val="en-US"/>
              </w:rPr>
            </w:pPr>
          </w:p>
          <w:p w:rsidR="00A719B0" w:rsidRPr="00EC05BD" w:rsidRDefault="00A719B0" w:rsidP="00042E90">
            <w:pPr>
              <w:ind w:firstLine="0"/>
              <w:rPr>
                <w:lang w:val="en-US"/>
              </w:rPr>
            </w:pPr>
          </w:p>
          <w:p w:rsidR="00A719B0" w:rsidRPr="00EC05BD" w:rsidRDefault="00A719B0" w:rsidP="00042E90">
            <w:pPr>
              <w:ind w:firstLine="0"/>
              <w:rPr>
                <w:sz w:val="40"/>
                <w:lang w:val="en-US"/>
              </w:rPr>
            </w:pPr>
          </w:p>
          <w:p w:rsidR="00A719B0" w:rsidRPr="00EC05BD" w:rsidRDefault="00A719B0" w:rsidP="00042E90">
            <w:pPr>
              <w:ind w:firstLine="0"/>
              <w:rPr>
                <w:lang w:val="en-US"/>
              </w:rPr>
            </w:pPr>
          </w:p>
          <w:p w:rsidR="00A719B0" w:rsidRPr="00EC05BD" w:rsidRDefault="0037414B" w:rsidP="00EF4360">
            <w:pPr>
              <w:ind w:firstLine="0"/>
              <w:jc w:val="center"/>
              <w:rPr>
                <w:b/>
                <w:i/>
              </w:rPr>
            </w:pPr>
            <w:r w:rsidRPr="00EC05BD">
              <w:rPr>
                <w:b/>
                <w:i/>
              </w:rPr>
              <w:t>Sóc Sơn</w:t>
            </w:r>
            <w:r w:rsidR="00A719B0" w:rsidRPr="00EC05BD">
              <w:rPr>
                <w:b/>
                <w:i/>
              </w:rPr>
              <w:t>, năm 2</w:t>
            </w:r>
            <w:r w:rsidR="000064A1" w:rsidRPr="00EC05BD">
              <w:rPr>
                <w:b/>
                <w:i/>
              </w:rPr>
              <w:t>02</w:t>
            </w:r>
            <w:r w:rsidR="00160657" w:rsidRPr="00EC05BD">
              <w:rPr>
                <w:b/>
                <w:i/>
              </w:rPr>
              <w:t>1</w:t>
            </w:r>
          </w:p>
        </w:tc>
      </w:tr>
    </w:tbl>
    <w:p w:rsidR="00A719B0" w:rsidRPr="00EC05BD" w:rsidRDefault="00A719B0" w:rsidP="00A719B0">
      <w:pPr>
        <w:sectPr w:rsidR="00A719B0" w:rsidRPr="00EC05BD" w:rsidSect="0005607A">
          <w:pgSz w:w="11907" w:h="16840" w:code="9"/>
          <w:pgMar w:top="1134" w:right="851" w:bottom="1134" w:left="1701" w:header="720" w:footer="395" w:gutter="0"/>
          <w:pgNumType w:fmt="lowerRoman" w:start="1"/>
          <w:cols w:space="720"/>
          <w:docGrid w:linePitch="360"/>
        </w:sect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AF4315" w:rsidRPr="00EC05BD" w:rsidTr="007B3438">
        <w:trPr>
          <w:trHeight w:val="14368"/>
        </w:trPr>
        <w:tc>
          <w:tcPr>
            <w:tcW w:w="9571" w:type="dxa"/>
            <w:tcBorders>
              <w:top w:val="thinThickMediumGap" w:sz="18" w:space="0" w:color="auto"/>
              <w:left w:val="thinThickMediumGap" w:sz="18" w:space="0" w:color="auto"/>
              <w:bottom w:val="thickThinMediumGap" w:sz="18" w:space="0" w:color="auto"/>
              <w:right w:val="thickThinMediumGap" w:sz="18" w:space="0" w:color="auto"/>
            </w:tcBorders>
          </w:tcPr>
          <w:p w:rsidR="00AF4315" w:rsidRPr="00EC05BD" w:rsidRDefault="00AF4315" w:rsidP="007B3438">
            <w:pPr>
              <w:ind w:firstLine="0"/>
              <w:jc w:val="center"/>
              <w:rPr>
                <w:b/>
              </w:rPr>
            </w:pPr>
            <w:r w:rsidRPr="00EC05BD">
              <w:rPr>
                <w:b/>
              </w:rPr>
              <w:lastRenderedPageBreak/>
              <w:t>CỘNG HÒA XÃ HỘI CHỦ NGHĨA VIỆT NAM</w:t>
            </w:r>
          </w:p>
          <w:p w:rsidR="00AF4315" w:rsidRPr="00EC05BD" w:rsidRDefault="00AF4315" w:rsidP="007B3438">
            <w:pPr>
              <w:spacing w:before="0"/>
              <w:ind w:firstLine="0"/>
              <w:jc w:val="center"/>
              <w:rPr>
                <w:b/>
                <w:lang w:val="en-US"/>
              </w:rPr>
            </w:pPr>
            <w:r w:rsidRPr="00EC05BD">
              <w:rPr>
                <w:b/>
                <w:lang w:val="en-US"/>
              </w:rPr>
              <w:t>Độc lập – Tự do – Hạnh phúc</w:t>
            </w:r>
          </w:p>
          <w:p w:rsidR="00AF4315" w:rsidRPr="00EC05BD" w:rsidRDefault="00720471" w:rsidP="007B3438">
            <w:pPr>
              <w:ind w:firstLine="0"/>
              <w:rPr>
                <w:lang w:val="en-US"/>
              </w:rPr>
            </w:pPr>
            <w:r>
              <w:rPr>
                <w:noProof/>
                <w:lang w:val="en-US"/>
              </w:rPr>
              <mc:AlternateContent>
                <mc:Choice Requires="wps">
                  <w:drawing>
                    <wp:anchor distT="0" distB="0" distL="114300" distR="114300" simplePos="0" relativeHeight="251657216" behindDoc="0" locked="0" layoutInCell="1" allowOverlap="1">
                      <wp:simplePos x="0" y="0"/>
                      <wp:positionH relativeFrom="column">
                        <wp:posOffset>2112645</wp:posOffset>
                      </wp:positionH>
                      <wp:positionV relativeFrom="paragraph">
                        <wp:posOffset>50165</wp:posOffset>
                      </wp:positionV>
                      <wp:extent cx="2019300" cy="0"/>
                      <wp:effectExtent l="7620" t="12065" r="11430" b="698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166.35pt;margin-top:3.95pt;width:159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0b0HQ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"/>
                  </w:pict>
                </mc:Fallback>
              </mc:AlternateContent>
            </w:r>
          </w:p>
          <w:p w:rsidR="00AF4315" w:rsidRPr="00EC05BD" w:rsidRDefault="00AF4315" w:rsidP="007B3438">
            <w:pPr>
              <w:ind w:firstLine="0"/>
              <w:rPr>
                <w:lang w:val="en-US"/>
              </w:rPr>
            </w:pPr>
          </w:p>
          <w:p w:rsidR="00AF4315" w:rsidRPr="00EC05BD" w:rsidRDefault="00AF4315" w:rsidP="007B3438">
            <w:pPr>
              <w:ind w:firstLine="0"/>
              <w:rPr>
                <w:lang w:val="en-US"/>
              </w:rPr>
            </w:pPr>
          </w:p>
          <w:p w:rsidR="00AF4315" w:rsidRPr="00EC05BD" w:rsidRDefault="00AF4315" w:rsidP="007B3438">
            <w:pPr>
              <w:ind w:firstLine="0"/>
              <w:rPr>
                <w:lang w:val="en-US"/>
              </w:rPr>
            </w:pPr>
          </w:p>
          <w:p w:rsidR="00AF4315" w:rsidRPr="00EC05BD" w:rsidRDefault="00AF4315" w:rsidP="007B3438">
            <w:pPr>
              <w:ind w:firstLine="0"/>
              <w:rPr>
                <w:lang w:val="en-US"/>
              </w:rPr>
            </w:pPr>
          </w:p>
          <w:p w:rsidR="00AF4315" w:rsidRPr="00EC05BD" w:rsidRDefault="00AF4315" w:rsidP="007B3438">
            <w:pPr>
              <w:ind w:firstLine="0"/>
              <w:rPr>
                <w:lang w:val="en-US"/>
              </w:rPr>
            </w:pPr>
          </w:p>
          <w:p w:rsidR="00A87D16" w:rsidRPr="00EC05BD" w:rsidRDefault="00A87D16" w:rsidP="007B3438">
            <w:pPr>
              <w:ind w:firstLine="0"/>
              <w:rPr>
                <w:lang w:val="en-US"/>
              </w:rPr>
            </w:pPr>
          </w:p>
          <w:p w:rsidR="00A87D16" w:rsidRPr="00EC05BD" w:rsidRDefault="00A87D16" w:rsidP="007B3438">
            <w:pPr>
              <w:ind w:firstLine="0"/>
              <w:jc w:val="center"/>
              <w:rPr>
                <w:b/>
                <w:sz w:val="50"/>
                <w:lang w:val="en-US"/>
              </w:rPr>
            </w:pPr>
            <w:r w:rsidRPr="00EC05BD">
              <w:rPr>
                <w:b/>
                <w:sz w:val="36"/>
                <w:lang w:val="en-US"/>
              </w:rPr>
              <w:t>BÁO CÁO THUYẾT MINH TỔNG HỢP</w:t>
            </w:r>
          </w:p>
          <w:p w:rsidR="00A87D16" w:rsidRDefault="00160657" w:rsidP="00227F1C">
            <w:pPr>
              <w:ind w:left="567" w:right="423" w:firstLine="0"/>
              <w:jc w:val="center"/>
              <w:rPr>
                <w:b/>
                <w:sz w:val="32"/>
                <w:lang w:val="en-US"/>
              </w:rPr>
            </w:pPr>
            <w:r w:rsidRPr="00EC05BD">
              <w:rPr>
                <w:b/>
                <w:sz w:val="32"/>
                <w:lang w:val="en-US"/>
              </w:rPr>
              <w:t xml:space="preserve">KẾ HOẠCH SỬ DỤNG ĐẤT NĂM 2022  </w:t>
            </w:r>
            <w:r w:rsidR="007B3438" w:rsidRPr="00EC05BD">
              <w:rPr>
                <w:b/>
                <w:sz w:val="32"/>
                <w:lang w:val="en-US"/>
              </w:rPr>
              <w:br/>
            </w:r>
            <w:r w:rsidR="00A87D16" w:rsidRPr="00EC05BD">
              <w:rPr>
                <w:b/>
                <w:sz w:val="32"/>
                <w:lang w:val="en-US"/>
              </w:rPr>
              <w:t xml:space="preserve">HUYỆN </w:t>
            </w:r>
            <w:r w:rsidR="0037414B" w:rsidRPr="00EC05BD">
              <w:rPr>
                <w:b/>
                <w:sz w:val="32"/>
                <w:lang w:val="en-US"/>
              </w:rPr>
              <w:t>SÓC SƠN–THÀNH PHỐ HÀ NỘI</w:t>
            </w:r>
          </w:p>
          <w:p w:rsidR="00EF4360" w:rsidRPr="00EC05BD" w:rsidRDefault="00EF4360" w:rsidP="00227F1C">
            <w:pPr>
              <w:ind w:left="567" w:right="423" w:firstLine="0"/>
              <w:jc w:val="center"/>
              <w:rPr>
                <w:b/>
                <w:sz w:val="32"/>
                <w:lang w:val="en-US"/>
              </w:rPr>
            </w:pPr>
          </w:p>
          <w:p w:rsidR="00AF4315" w:rsidRPr="00EC05BD" w:rsidRDefault="00AF4315" w:rsidP="007B3438">
            <w:pPr>
              <w:ind w:firstLine="0"/>
              <w:rPr>
                <w:lang w:val="en-US"/>
              </w:rPr>
            </w:pPr>
          </w:p>
          <w:p w:rsidR="00A409DE" w:rsidRPr="00EC05BD" w:rsidRDefault="00A409DE" w:rsidP="007B3438">
            <w:pPr>
              <w:ind w:firstLine="0"/>
              <w:rPr>
                <w:lang w:val="en-US"/>
              </w:rPr>
            </w:pPr>
          </w:p>
          <w:tbl>
            <w:tblPr>
              <w:tblW w:w="8716" w:type="dxa"/>
              <w:jc w:val="center"/>
              <w:tblLook w:val="04A0" w:firstRow="1" w:lastRow="0" w:firstColumn="1" w:lastColumn="0" w:noHBand="0" w:noVBand="1"/>
            </w:tblPr>
            <w:tblGrid>
              <w:gridCol w:w="4926"/>
              <w:gridCol w:w="3790"/>
            </w:tblGrid>
            <w:tr w:rsidR="00EC05BD" w:rsidRPr="00C4202B" w:rsidTr="002F520A">
              <w:trPr>
                <w:jc w:val="center"/>
              </w:trPr>
              <w:tc>
                <w:tcPr>
                  <w:tcW w:w="4926" w:type="dxa"/>
                </w:tcPr>
                <w:p w:rsidR="00A719B0" w:rsidRPr="00EC05BD" w:rsidRDefault="00A719B0" w:rsidP="002F520A">
                  <w:pPr>
                    <w:ind w:firstLine="0"/>
                    <w:jc w:val="center"/>
                    <w:rPr>
                      <w:i/>
                      <w:lang w:val="en-US"/>
                    </w:rPr>
                  </w:pPr>
                  <w:r w:rsidRPr="00EC05BD">
                    <w:rPr>
                      <w:i/>
                      <w:lang w:val="en-US"/>
                    </w:rPr>
                    <w:t>Ngày ..... tháng ..... năm .........</w:t>
                  </w:r>
                </w:p>
                <w:p w:rsidR="00A719B0" w:rsidRPr="00EC05BD" w:rsidRDefault="00A719B0" w:rsidP="0037414B">
                  <w:pPr>
                    <w:ind w:firstLine="0"/>
                    <w:jc w:val="center"/>
                    <w:rPr>
                      <w:b/>
                      <w:lang w:val="en-US"/>
                    </w:rPr>
                  </w:pPr>
                  <w:r w:rsidRPr="00EC05BD">
                    <w:rPr>
                      <w:b/>
                      <w:lang w:val="en-US"/>
                    </w:rPr>
                    <w:t xml:space="preserve">SỞ TÀI NGUYÊN VÀ MÔI TRƯỜNG </w:t>
                  </w:r>
                  <w:r w:rsidR="0037414B" w:rsidRPr="00EC05BD">
                    <w:rPr>
                      <w:b/>
                      <w:lang w:val="en-US"/>
                    </w:rPr>
                    <w:t>THÀNH PHỐ HÀ NỘI</w:t>
                  </w:r>
                </w:p>
              </w:tc>
              <w:tc>
                <w:tcPr>
                  <w:tcW w:w="3790" w:type="dxa"/>
                </w:tcPr>
                <w:p w:rsidR="00A719B0" w:rsidRPr="00EC05BD" w:rsidRDefault="00A719B0" w:rsidP="002F520A">
                  <w:pPr>
                    <w:ind w:firstLine="0"/>
                    <w:jc w:val="center"/>
                    <w:rPr>
                      <w:i/>
                      <w:lang w:val="en-US"/>
                    </w:rPr>
                  </w:pPr>
                  <w:r w:rsidRPr="00EC05BD">
                    <w:rPr>
                      <w:i/>
                      <w:lang w:val="en-US"/>
                    </w:rPr>
                    <w:t>Ngày ..... tháng ..... năm .........</w:t>
                  </w:r>
                </w:p>
                <w:p w:rsidR="00A719B0" w:rsidRPr="00EC05BD" w:rsidRDefault="0037414B" w:rsidP="002F520A">
                  <w:pPr>
                    <w:ind w:firstLine="0"/>
                    <w:jc w:val="center"/>
                    <w:rPr>
                      <w:b/>
                      <w:lang w:val="en-US"/>
                    </w:rPr>
                  </w:pPr>
                  <w:r w:rsidRPr="00EC05BD">
                    <w:rPr>
                      <w:b/>
                      <w:lang w:val="en-US"/>
                    </w:rPr>
                    <w:t xml:space="preserve">UỶ BAN NHÂN DÂN </w:t>
                  </w:r>
                  <w:r w:rsidRPr="00EC05BD">
                    <w:rPr>
                      <w:b/>
                      <w:lang w:val="en-US"/>
                    </w:rPr>
                    <w:br/>
                    <w:t>HUYỆN SÓC SƠN</w:t>
                  </w:r>
                </w:p>
              </w:tc>
            </w:tr>
          </w:tbl>
          <w:p w:rsidR="00AF4315" w:rsidRPr="00EC05BD" w:rsidRDefault="00AF4315" w:rsidP="007B3438">
            <w:pPr>
              <w:ind w:firstLine="0"/>
              <w:rPr>
                <w:lang w:val="en-US"/>
              </w:rPr>
            </w:pPr>
          </w:p>
          <w:p w:rsidR="00A87D16" w:rsidRPr="00EC05BD" w:rsidRDefault="00A87D16" w:rsidP="007B3438">
            <w:pPr>
              <w:ind w:firstLine="0"/>
              <w:rPr>
                <w:lang w:val="en-US"/>
              </w:rPr>
            </w:pPr>
          </w:p>
          <w:p w:rsidR="00A87D16" w:rsidRPr="00EC05BD" w:rsidRDefault="00A87D16" w:rsidP="007B3438">
            <w:pPr>
              <w:ind w:firstLine="0"/>
              <w:rPr>
                <w:lang w:val="en-US"/>
              </w:rPr>
            </w:pPr>
          </w:p>
          <w:p w:rsidR="00A87D16" w:rsidRPr="00EC05BD" w:rsidRDefault="00A87D16" w:rsidP="007B3438">
            <w:pPr>
              <w:ind w:firstLine="0"/>
              <w:rPr>
                <w:lang w:val="en-US"/>
              </w:rPr>
            </w:pPr>
          </w:p>
          <w:p w:rsidR="00A87D16" w:rsidRPr="00EC05BD" w:rsidRDefault="00A87D16" w:rsidP="007B3438">
            <w:pPr>
              <w:ind w:firstLine="0"/>
              <w:rPr>
                <w:lang w:val="en-US"/>
              </w:rPr>
            </w:pPr>
          </w:p>
          <w:p w:rsidR="00A87D16" w:rsidRPr="00EC05BD" w:rsidRDefault="00A87D16" w:rsidP="007B3438">
            <w:pPr>
              <w:ind w:firstLine="0"/>
              <w:rPr>
                <w:lang w:val="en-US"/>
              </w:rPr>
            </w:pPr>
          </w:p>
          <w:p w:rsidR="00A87D16" w:rsidRPr="00EC05BD" w:rsidRDefault="00A87D16" w:rsidP="007B3438">
            <w:pPr>
              <w:ind w:firstLine="0"/>
              <w:rPr>
                <w:lang w:val="en-US"/>
              </w:rPr>
            </w:pPr>
          </w:p>
          <w:p w:rsidR="00A87D16" w:rsidRPr="00EC05BD" w:rsidRDefault="00A87D16" w:rsidP="007B3438">
            <w:pPr>
              <w:ind w:firstLine="0"/>
              <w:rPr>
                <w:lang w:val="en-US"/>
              </w:rPr>
            </w:pPr>
          </w:p>
          <w:p w:rsidR="007B3438" w:rsidRPr="00EC05BD" w:rsidRDefault="007B3438" w:rsidP="007B3438">
            <w:pPr>
              <w:ind w:firstLine="0"/>
              <w:rPr>
                <w:sz w:val="40"/>
                <w:lang w:val="en-US"/>
              </w:rPr>
            </w:pPr>
          </w:p>
          <w:p w:rsidR="00AF4315" w:rsidRPr="00EC05BD" w:rsidRDefault="00AF4315" w:rsidP="007B3438">
            <w:pPr>
              <w:ind w:firstLine="0"/>
              <w:rPr>
                <w:lang w:val="en-US"/>
              </w:rPr>
            </w:pPr>
          </w:p>
          <w:p w:rsidR="00A87D16" w:rsidRPr="00EC05BD" w:rsidRDefault="0037414B" w:rsidP="00EF4360">
            <w:pPr>
              <w:ind w:firstLine="0"/>
              <w:jc w:val="center"/>
              <w:rPr>
                <w:b/>
                <w:i/>
              </w:rPr>
            </w:pPr>
            <w:r w:rsidRPr="00EC05BD">
              <w:rPr>
                <w:b/>
                <w:i/>
              </w:rPr>
              <w:t>Sóc Sơn</w:t>
            </w:r>
            <w:r w:rsidR="00AF4315" w:rsidRPr="00EC05BD">
              <w:rPr>
                <w:b/>
                <w:i/>
              </w:rPr>
              <w:t>,</w:t>
            </w:r>
            <w:r w:rsidR="004E4B74" w:rsidRPr="00EC05BD">
              <w:rPr>
                <w:b/>
                <w:i/>
              </w:rPr>
              <w:t xml:space="preserve"> năm</w:t>
            </w:r>
            <w:r w:rsidR="00EF4360">
              <w:rPr>
                <w:b/>
                <w:i/>
              </w:rPr>
              <w:t xml:space="preserve"> </w:t>
            </w:r>
            <w:r w:rsidR="000064A1" w:rsidRPr="00EC05BD">
              <w:rPr>
                <w:b/>
                <w:i/>
              </w:rPr>
              <w:t>202</w:t>
            </w:r>
            <w:r w:rsidR="00E51CDA" w:rsidRPr="00EC05BD">
              <w:rPr>
                <w:b/>
                <w:i/>
              </w:rPr>
              <w:t>1</w:t>
            </w:r>
          </w:p>
        </w:tc>
      </w:tr>
    </w:tbl>
    <w:p w:rsidR="007B3438" w:rsidRPr="00EC05BD" w:rsidRDefault="007B3438" w:rsidP="00CF031E">
      <w:pPr>
        <w:sectPr w:rsidR="007B3438" w:rsidRPr="00EC05BD" w:rsidSect="0005607A">
          <w:pgSz w:w="11907" w:h="16840" w:code="9"/>
          <w:pgMar w:top="1134" w:right="851" w:bottom="1134" w:left="1701" w:header="720" w:footer="395" w:gutter="0"/>
          <w:pgNumType w:fmt="lowerRoman" w:start="1"/>
          <w:cols w:space="720"/>
          <w:docGrid w:linePitch="360"/>
        </w:sectPr>
      </w:pPr>
    </w:p>
    <w:p w:rsidR="00AF4315" w:rsidRPr="00EC05BD" w:rsidRDefault="00AF4315" w:rsidP="00CF031E">
      <w:pPr>
        <w:ind w:firstLine="0"/>
        <w:jc w:val="center"/>
        <w:rPr>
          <w:b/>
          <w:sz w:val="26"/>
        </w:rPr>
      </w:pPr>
      <w:r w:rsidRPr="00EC05BD">
        <w:rPr>
          <w:b/>
        </w:rPr>
        <w:lastRenderedPageBreak/>
        <w:t>MỤC LỤC</w:t>
      </w:r>
    </w:p>
    <w:p w:rsidR="00885C17" w:rsidRDefault="006C07AC">
      <w:pPr>
        <w:pStyle w:val="TOC1"/>
        <w:rPr>
          <w:rFonts w:asciiTheme="minorHAnsi" w:eastAsiaTheme="minorEastAsia" w:hAnsiTheme="minorHAnsi" w:cstheme="minorBidi"/>
          <w:b w:val="0"/>
          <w:sz w:val="22"/>
          <w:szCs w:val="22"/>
        </w:rPr>
      </w:pPr>
      <w:r w:rsidRPr="00EC05BD">
        <w:rPr>
          <w:sz w:val="20"/>
        </w:rPr>
        <w:fldChar w:fldCharType="begin"/>
      </w:r>
      <w:r w:rsidR="00CF031E" w:rsidRPr="00EC05BD">
        <w:rPr>
          <w:sz w:val="20"/>
        </w:rPr>
        <w:instrText xml:space="preserve"> TOC \o "1-3" \h \z \u </w:instrText>
      </w:r>
      <w:r w:rsidRPr="00EC05BD">
        <w:rPr>
          <w:sz w:val="20"/>
        </w:rPr>
        <w:fldChar w:fldCharType="separate"/>
      </w:r>
      <w:hyperlink w:anchor="_Toc90517569" w:history="1">
        <w:r w:rsidR="00885C17" w:rsidRPr="00B20582">
          <w:rPr>
            <w:rStyle w:val="Hyperlink"/>
          </w:rPr>
          <w:t>ĐẶT VẤN ĐỀ</w:t>
        </w:r>
        <w:r w:rsidR="00885C17">
          <w:rPr>
            <w:webHidden/>
          </w:rPr>
          <w:tab/>
        </w:r>
        <w:r>
          <w:rPr>
            <w:webHidden/>
          </w:rPr>
          <w:fldChar w:fldCharType="begin"/>
        </w:r>
        <w:r w:rsidR="00885C17">
          <w:rPr>
            <w:webHidden/>
          </w:rPr>
          <w:instrText xml:space="preserve"> PAGEREF _Toc90517569 \h </w:instrText>
        </w:r>
        <w:r>
          <w:rPr>
            <w:webHidden/>
          </w:rPr>
        </w:r>
        <w:r>
          <w:rPr>
            <w:webHidden/>
          </w:rPr>
          <w:fldChar w:fldCharType="separate"/>
        </w:r>
        <w:r w:rsidR="00B771C8">
          <w:rPr>
            <w:webHidden/>
          </w:rPr>
          <w:t>1</w:t>
        </w:r>
        <w:r>
          <w:rPr>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570" w:history="1">
        <w:r w:rsidR="00885C17" w:rsidRPr="00B20582">
          <w:rPr>
            <w:rStyle w:val="Hyperlink"/>
          </w:rPr>
          <w:t>I.</w:t>
        </w:r>
        <w:r w:rsidR="00885C17">
          <w:rPr>
            <w:rFonts w:asciiTheme="minorHAnsi" w:eastAsiaTheme="minorEastAsia" w:hAnsiTheme="minorHAnsi" w:cstheme="minorBidi"/>
            <w:sz w:val="22"/>
            <w:szCs w:val="22"/>
          </w:rPr>
          <w:tab/>
        </w:r>
        <w:r w:rsidR="00885C17" w:rsidRPr="00B20582">
          <w:rPr>
            <w:rStyle w:val="Hyperlink"/>
          </w:rPr>
          <w:t>TÍNH CẤP THIẾT</w:t>
        </w:r>
        <w:r w:rsidR="00885C17">
          <w:rPr>
            <w:webHidden/>
          </w:rPr>
          <w:tab/>
        </w:r>
        <w:r w:rsidR="006C07AC">
          <w:rPr>
            <w:webHidden/>
          </w:rPr>
          <w:fldChar w:fldCharType="begin"/>
        </w:r>
        <w:r w:rsidR="00885C17">
          <w:rPr>
            <w:webHidden/>
          </w:rPr>
          <w:instrText xml:space="preserve"> PAGEREF _Toc90517570 \h </w:instrText>
        </w:r>
        <w:r w:rsidR="006C07AC">
          <w:rPr>
            <w:webHidden/>
          </w:rPr>
        </w:r>
        <w:r w:rsidR="006C07AC">
          <w:rPr>
            <w:webHidden/>
          </w:rPr>
          <w:fldChar w:fldCharType="separate"/>
        </w:r>
        <w:r w:rsidR="00B771C8">
          <w:rPr>
            <w:webHidden/>
          </w:rPr>
          <w:t>1</w:t>
        </w:r>
        <w:r w:rsidR="006C07AC">
          <w:rPr>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571" w:history="1">
        <w:r w:rsidR="00885C17" w:rsidRPr="00B20582">
          <w:rPr>
            <w:rStyle w:val="Hyperlink"/>
          </w:rPr>
          <w:t>II.</w:t>
        </w:r>
        <w:r w:rsidR="00885C17">
          <w:rPr>
            <w:rFonts w:asciiTheme="minorHAnsi" w:eastAsiaTheme="minorEastAsia" w:hAnsiTheme="minorHAnsi" w:cstheme="minorBidi"/>
            <w:sz w:val="22"/>
            <w:szCs w:val="22"/>
          </w:rPr>
          <w:tab/>
        </w:r>
        <w:r w:rsidR="00885C17" w:rsidRPr="00B20582">
          <w:rPr>
            <w:rStyle w:val="Hyperlink"/>
          </w:rPr>
          <w:t>MỤC ĐÍCH VÀ YÊU CẦU LẬP KẾ HOẠCH SỬ DỤNG ĐẤT HÀNG NĂM</w:t>
        </w:r>
        <w:r w:rsidR="00885C17">
          <w:rPr>
            <w:webHidden/>
          </w:rPr>
          <w:tab/>
        </w:r>
        <w:r w:rsidR="006C07AC">
          <w:rPr>
            <w:webHidden/>
          </w:rPr>
          <w:fldChar w:fldCharType="begin"/>
        </w:r>
        <w:r w:rsidR="00885C17">
          <w:rPr>
            <w:webHidden/>
          </w:rPr>
          <w:instrText xml:space="preserve"> PAGEREF _Toc90517571 \h </w:instrText>
        </w:r>
        <w:r w:rsidR="006C07AC">
          <w:rPr>
            <w:webHidden/>
          </w:rPr>
        </w:r>
        <w:r w:rsidR="006C07AC">
          <w:rPr>
            <w:webHidden/>
          </w:rPr>
          <w:fldChar w:fldCharType="separate"/>
        </w:r>
        <w:r w:rsidR="00B771C8">
          <w:rPr>
            <w:webHidden/>
          </w:rPr>
          <w:t>2</w:t>
        </w:r>
        <w:r w:rsidR="006C07AC">
          <w:rPr>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572" w:history="1">
        <w:r w:rsidR="00885C17" w:rsidRPr="00B20582">
          <w:rPr>
            <w:rStyle w:val="Hyperlink"/>
            <w:noProof/>
            <w:lang w:val="vi-VN"/>
          </w:rPr>
          <w:t>1.</w:t>
        </w:r>
        <w:r w:rsidR="00885C17">
          <w:rPr>
            <w:rFonts w:asciiTheme="minorHAnsi" w:eastAsiaTheme="minorEastAsia" w:hAnsiTheme="minorHAnsi" w:cstheme="minorBidi"/>
            <w:noProof/>
            <w:sz w:val="22"/>
            <w:szCs w:val="22"/>
            <w:lang w:val="en-US"/>
          </w:rPr>
          <w:tab/>
        </w:r>
        <w:r w:rsidR="00885C17" w:rsidRPr="00B20582">
          <w:rPr>
            <w:rStyle w:val="Hyperlink"/>
            <w:noProof/>
            <w:lang w:val="vi-VN"/>
          </w:rPr>
          <w:t>Mục đích</w:t>
        </w:r>
        <w:r w:rsidR="00885C17">
          <w:rPr>
            <w:noProof/>
            <w:webHidden/>
          </w:rPr>
          <w:tab/>
        </w:r>
        <w:r w:rsidR="006C07AC">
          <w:rPr>
            <w:noProof/>
            <w:webHidden/>
          </w:rPr>
          <w:fldChar w:fldCharType="begin"/>
        </w:r>
        <w:r w:rsidR="00885C17">
          <w:rPr>
            <w:noProof/>
            <w:webHidden/>
          </w:rPr>
          <w:instrText xml:space="preserve"> PAGEREF _Toc90517572 \h </w:instrText>
        </w:r>
        <w:r w:rsidR="006C07AC">
          <w:rPr>
            <w:noProof/>
            <w:webHidden/>
          </w:rPr>
        </w:r>
        <w:r w:rsidR="006C07AC">
          <w:rPr>
            <w:noProof/>
            <w:webHidden/>
          </w:rPr>
          <w:fldChar w:fldCharType="separate"/>
        </w:r>
        <w:r w:rsidR="00B771C8">
          <w:rPr>
            <w:noProof/>
            <w:webHidden/>
          </w:rPr>
          <w:t>2</w:t>
        </w:r>
        <w:r w:rsidR="006C07AC">
          <w:rPr>
            <w:noProof/>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573" w:history="1">
        <w:r w:rsidR="00885C17" w:rsidRPr="00B20582">
          <w:rPr>
            <w:rStyle w:val="Hyperlink"/>
            <w:noProof/>
            <w:lang w:val="vi-VN"/>
          </w:rPr>
          <w:t>2.</w:t>
        </w:r>
        <w:r w:rsidR="00885C17">
          <w:rPr>
            <w:rFonts w:asciiTheme="minorHAnsi" w:eastAsiaTheme="minorEastAsia" w:hAnsiTheme="minorHAnsi" w:cstheme="minorBidi"/>
            <w:noProof/>
            <w:sz w:val="22"/>
            <w:szCs w:val="22"/>
            <w:lang w:val="en-US"/>
          </w:rPr>
          <w:tab/>
        </w:r>
        <w:r w:rsidR="00885C17" w:rsidRPr="00B20582">
          <w:rPr>
            <w:rStyle w:val="Hyperlink"/>
            <w:noProof/>
            <w:lang w:val="vi-VN"/>
          </w:rPr>
          <w:t>Yêu cầu</w:t>
        </w:r>
        <w:r w:rsidR="00885C17">
          <w:rPr>
            <w:noProof/>
            <w:webHidden/>
          </w:rPr>
          <w:tab/>
        </w:r>
        <w:r w:rsidR="006C07AC">
          <w:rPr>
            <w:noProof/>
            <w:webHidden/>
          </w:rPr>
          <w:fldChar w:fldCharType="begin"/>
        </w:r>
        <w:r w:rsidR="00885C17">
          <w:rPr>
            <w:noProof/>
            <w:webHidden/>
          </w:rPr>
          <w:instrText xml:space="preserve"> PAGEREF _Toc90517573 \h </w:instrText>
        </w:r>
        <w:r w:rsidR="006C07AC">
          <w:rPr>
            <w:noProof/>
            <w:webHidden/>
          </w:rPr>
        </w:r>
        <w:r w:rsidR="006C07AC">
          <w:rPr>
            <w:noProof/>
            <w:webHidden/>
          </w:rPr>
          <w:fldChar w:fldCharType="separate"/>
        </w:r>
        <w:r w:rsidR="00B771C8">
          <w:rPr>
            <w:noProof/>
            <w:webHidden/>
          </w:rPr>
          <w:t>2</w:t>
        </w:r>
        <w:r w:rsidR="006C07AC">
          <w:rPr>
            <w:noProof/>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574" w:history="1">
        <w:r w:rsidR="00885C17" w:rsidRPr="00B20582">
          <w:rPr>
            <w:rStyle w:val="Hyperlink"/>
          </w:rPr>
          <w:t>III.</w:t>
        </w:r>
        <w:r w:rsidR="00885C17">
          <w:rPr>
            <w:rFonts w:asciiTheme="minorHAnsi" w:eastAsiaTheme="minorEastAsia" w:hAnsiTheme="minorHAnsi" w:cstheme="minorBidi"/>
            <w:sz w:val="22"/>
            <w:szCs w:val="22"/>
          </w:rPr>
          <w:tab/>
        </w:r>
        <w:r w:rsidR="00885C17" w:rsidRPr="00B20582">
          <w:rPr>
            <w:rStyle w:val="Hyperlink"/>
          </w:rPr>
          <w:t>CĂN CỨ PHÁP LÝ VÀ CƠ SỞ THỰC HIỆN LẬP KẾ HOẠCH SỬ DỤNG ĐẤT NĂM 2022 CỦA HUYỆN</w:t>
        </w:r>
        <w:r w:rsidR="00885C17">
          <w:rPr>
            <w:webHidden/>
          </w:rPr>
          <w:tab/>
        </w:r>
        <w:r w:rsidR="006C07AC">
          <w:rPr>
            <w:webHidden/>
          </w:rPr>
          <w:fldChar w:fldCharType="begin"/>
        </w:r>
        <w:r w:rsidR="00885C17">
          <w:rPr>
            <w:webHidden/>
          </w:rPr>
          <w:instrText xml:space="preserve"> PAGEREF _Toc90517574 \h </w:instrText>
        </w:r>
        <w:r w:rsidR="006C07AC">
          <w:rPr>
            <w:webHidden/>
          </w:rPr>
        </w:r>
        <w:r w:rsidR="006C07AC">
          <w:rPr>
            <w:webHidden/>
          </w:rPr>
          <w:fldChar w:fldCharType="separate"/>
        </w:r>
        <w:r w:rsidR="00B771C8">
          <w:rPr>
            <w:webHidden/>
          </w:rPr>
          <w:t>2</w:t>
        </w:r>
        <w:r w:rsidR="006C07AC">
          <w:rPr>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575" w:history="1">
        <w:r w:rsidR="00885C17" w:rsidRPr="00B20582">
          <w:rPr>
            <w:rStyle w:val="Hyperlink"/>
          </w:rPr>
          <w:t>IV.</w:t>
        </w:r>
        <w:r w:rsidR="00885C17">
          <w:rPr>
            <w:rFonts w:asciiTheme="minorHAnsi" w:eastAsiaTheme="minorEastAsia" w:hAnsiTheme="minorHAnsi" w:cstheme="minorBidi"/>
            <w:sz w:val="22"/>
            <w:szCs w:val="22"/>
          </w:rPr>
          <w:tab/>
        </w:r>
        <w:r w:rsidR="00885C17" w:rsidRPr="00B20582">
          <w:rPr>
            <w:rStyle w:val="Hyperlink"/>
          </w:rPr>
          <w:t>SẢN PHẨM CỦA DỰ ÁN</w:t>
        </w:r>
        <w:r w:rsidR="00885C17">
          <w:rPr>
            <w:webHidden/>
          </w:rPr>
          <w:tab/>
        </w:r>
        <w:r w:rsidR="006C07AC">
          <w:rPr>
            <w:webHidden/>
          </w:rPr>
          <w:fldChar w:fldCharType="begin"/>
        </w:r>
        <w:r w:rsidR="00885C17">
          <w:rPr>
            <w:webHidden/>
          </w:rPr>
          <w:instrText xml:space="preserve"> PAGEREF _Toc90517575 \h </w:instrText>
        </w:r>
        <w:r w:rsidR="006C07AC">
          <w:rPr>
            <w:webHidden/>
          </w:rPr>
        </w:r>
        <w:r w:rsidR="006C07AC">
          <w:rPr>
            <w:webHidden/>
          </w:rPr>
          <w:fldChar w:fldCharType="separate"/>
        </w:r>
        <w:r w:rsidR="00B771C8">
          <w:rPr>
            <w:webHidden/>
          </w:rPr>
          <w:t>4</w:t>
        </w:r>
        <w:r w:rsidR="006C07AC">
          <w:rPr>
            <w:webHidden/>
          </w:rPr>
          <w:fldChar w:fldCharType="end"/>
        </w:r>
      </w:hyperlink>
    </w:p>
    <w:p w:rsidR="00885C17" w:rsidRDefault="002106D1">
      <w:pPr>
        <w:pStyle w:val="TOC1"/>
        <w:rPr>
          <w:rFonts w:asciiTheme="minorHAnsi" w:eastAsiaTheme="minorEastAsia" w:hAnsiTheme="minorHAnsi" w:cstheme="minorBidi"/>
          <w:b w:val="0"/>
          <w:sz w:val="22"/>
          <w:szCs w:val="22"/>
        </w:rPr>
      </w:pPr>
      <w:hyperlink w:anchor="_Toc90517576" w:history="1">
        <w:r w:rsidR="00885C17" w:rsidRPr="00B20582">
          <w:rPr>
            <w:rStyle w:val="Hyperlink"/>
            <w:lang w:val="vi-VN"/>
          </w:rPr>
          <w:t>PHẦN I</w:t>
        </w:r>
        <w:r w:rsidR="00885C17">
          <w:rPr>
            <w:rStyle w:val="Hyperlink"/>
          </w:rPr>
          <w:t>.</w:t>
        </w:r>
        <w:r w:rsidR="00885C17">
          <w:rPr>
            <w:rFonts w:asciiTheme="minorHAnsi" w:eastAsiaTheme="minorEastAsia" w:hAnsiTheme="minorHAnsi" w:cstheme="minorBidi"/>
            <w:b w:val="0"/>
            <w:sz w:val="22"/>
            <w:szCs w:val="22"/>
          </w:rPr>
          <w:tab/>
        </w:r>
        <w:r w:rsidR="00885C17" w:rsidRPr="00B20582">
          <w:rPr>
            <w:rStyle w:val="Hyperlink"/>
            <w:lang w:val="vi-VN"/>
          </w:rPr>
          <w:t>KHÁI QUÁT VỀ ĐIỀU KIỆN TỰ NHIÊN, KINH TẾ - XÃ HỘI</w:t>
        </w:r>
        <w:r w:rsidR="00885C17">
          <w:rPr>
            <w:webHidden/>
          </w:rPr>
          <w:tab/>
        </w:r>
        <w:r w:rsidR="006C07AC">
          <w:rPr>
            <w:webHidden/>
          </w:rPr>
          <w:fldChar w:fldCharType="begin"/>
        </w:r>
        <w:r w:rsidR="00885C17">
          <w:rPr>
            <w:webHidden/>
          </w:rPr>
          <w:instrText xml:space="preserve"> PAGEREF _Toc90517576 \h </w:instrText>
        </w:r>
        <w:r w:rsidR="006C07AC">
          <w:rPr>
            <w:webHidden/>
          </w:rPr>
        </w:r>
        <w:r w:rsidR="006C07AC">
          <w:rPr>
            <w:webHidden/>
          </w:rPr>
          <w:fldChar w:fldCharType="separate"/>
        </w:r>
        <w:r w:rsidR="00B771C8">
          <w:rPr>
            <w:webHidden/>
          </w:rPr>
          <w:t>6</w:t>
        </w:r>
        <w:r w:rsidR="006C07AC">
          <w:rPr>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577" w:history="1">
        <w:r w:rsidR="00885C17" w:rsidRPr="00B20582">
          <w:rPr>
            <w:rStyle w:val="Hyperlink"/>
          </w:rPr>
          <w:t>I.</w:t>
        </w:r>
        <w:r w:rsidR="00885C17">
          <w:rPr>
            <w:rFonts w:asciiTheme="minorHAnsi" w:eastAsiaTheme="minorEastAsia" w:hAnsiTheme="minorHAnsi" w:cstheme="minorBidi"/>
            <w:sz w:val="22"/>
            <w:szCs w:val="22"/>
          </w:rPr>
          <w:tab/>
        </w:r>
        <w:r w:rsidR="00885C17" w:rsidRPr="00B20582">
          <w:rPr>
            <w:rStyle w:val="Hyperlink"/>
          </w:rPr>
          <w:t>KHÁI QUÁT VỀ ĐIỀU KIỆN TỰ NHIÊN</w:t>
        </w:r>
        <w:r w:rsidR="00885C17">
          <w:rPr>
            <w:webHidden/>
          </w:rPr>
          <w:tab/>
        </w:r>
        <w:r w:rsidR="006C07AC">
          <w:rPr>
            <w:webHidden/>
          </w:rPr>
          <w:fldChar w:fldCharType="begin"/>
        </w:r>
        <w:r w:rsidR="00885C17">
          <w:rPr>
            <w:webHidden/>
          </w:rPr>
          <w:instrText xml:space="preserve"> PAGEREF _Toc90517577 \h </w:instrText>
        </w:r>
        <w:r w:rsidR="006C07AC">
          <w:rPr>
            <w:webHidden/>
          </w:rPr>
        </w:r>
        <w:r w:rsidR="006C07AC">
          <w:rPr>
            <w:webHidden/>
          </w:rPr>
          <w:fldChar w:fldCharType="separate"/>
        </w:r>
        <w:r w:rsidR="00B771C8">
          <w:rPr>
            <w:webHidden/>
          </w:rPr>
          <w:t>6</w:t>
        </w:r>
        <w:r w:rsidR="006C07AC">
          <w:rPr>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578" w:history="1">
        <w:r w:rsidR="00885C17" w:rsidRPr="00B20582">
          <w:rPr>
            <w:rStyle w:val="Hyperlink"/>
            <w:noProof/>
            <w:lang w:val="vi-VN"/>
          </w:rPr>
          <w:t>1.</w:t>
        </w:r>
        <w:r w:rsidR="00885C17">
          <w:rPr>
            <w:rFonts w:asciiTheme="minorHAnsi" w:eastAsiaTheme="minorEastAsia" w:hAnsiTheme="minorHAnsi" w:cstheme="minorBidi"/>
            <w:noProof/>
            <w:sz w:val="22"/>
            <w:szCs w:val="22"/>
            <w:lang w:val="en-US"/>
          </w:rPr>
          <w:tab/>
        </w:r>
        <w:r w:rsidR="00885C17" w:rsidRPr="00B20582">
          <w:rPr>
            <w:rStyle w:val="Hyperlink"/>
            <w:noProof/>
            <w:lang w:val="vi-VN"/>
          </w:rPr>
          <w:t>Điều kiện tự nhiên</w:t>
        </w:r>
        <w:r w:rsidR="00885C17">
          <w:rPr>
            <w:noProof/>
            <w:webHidden/>
          </w:rPr>
          <w:tab/>
        </w:r>
        <w:r w:rsidR="006C07AC">
          <w:rPr>
            <w:noProof/>
            <w:webHidden/>
          </w:rPr>
          <w:fldChar w:fldCharType="begin"/>
        </w:r>
        <w:r w:rsidR="00885C17">
          <w:rPr>
            <w:noProof/>
            <w:webHidden/>
          </w:rPr>
          <w:instrText xml:space="preserve"> PAGEREF _Toc90517578 \h </w:instrText>
        </w:r>
        <w:r w:rsidR="006C07AC">
          <w:rPr>
            <w:noProof/>
            <w:webHidden/>
          </w:rPr>
        </w:r>
        <w:r w:rsidR="006C07AC">
          <w:rPr>
            <w:noProof/>
            <w:webHidden/>
          </w:rPr>
          <w:fldChar w:fldCharType="separate"/>
        </w:r>
        <w:r w:rsidR="00B771C8">
          <w:rPr>
            <w:noProof/>
            <w:webHidden/>
          </w:rPr>
          <w:t>6</w:t>
        </w:r>
        <w:r w:rsidR="006C07AC">
          <w:rPr>
            <w:noProof/>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579" w:history="1">
        <w:r w:rsidR="00885C17" w:rsidRPr="00B20582">
          <w:rPr>
            <w:rStyle w:val="Hyperlink"/>
            <w:noProof/>
            <w:lang w:val="vi-VN"/>
          </w:rPr>
          <w:t>2.</w:t>
        </w:r>
        <w:r w:rsidR="00885C17">
          <w:rPr>
            <w:rFonts w:asciiTheme="minorHAnsi" w:eastAsiaTheme="minorEastAsia" w:hAnsiTheme="minorHAnsi" w:cstheme="minorBidi"/>
            <w:noProof/>
            <w:sz w:val="22"/>
            <w:szCs w:val="22"/>
            <w:lang w:val="en-US"/>
          </w:rPr>
          <w:tab/>
        </w:r>
        <w:r w:rsidR="00885C17" w:rsidRPr="00B20582">
          <w:rPr>
            <w:rStyle w:val="Hyperlink"/>
            <w:noProof/>
            <w:lang w:val="vi-VN"/>
          </w:rPr>
          <w:t>Các nguồn tài nguyên</w:t>
        </w:r>
        <w:r w:rsidR="00885C17">
          <w:rPr>
            <w:noProof/>
            <w:webHidden/>
          </w:rPr>
          <w:tab/>
        </w:r>
        <w:r w:rsidR="006C07AC">
          <w:rPr>
            <w:noProof/>
            <w:webHidden/>
          </w:rPr>
          <w:fldChar w:fldCharType="begin"/>
        </w:r>
        <w:r w:rsidR="00885C17">
          <w:rPr>
            <w:noProof/>
            <w:webHidden/>
          </w:rPr>
          <w:instrText xml:space="preserve"> PAGEREF _Toc90517579 \h </w:instrText>
        </w:r>
        <w:r w:rsidR="006C07AC">
          <w:rPr>
            <w:noProof/>
            <w:webHidden/>
          </w:rPr>
        </w:r>
        <w:r w:rsidR="006C07AC">
          <w:rPr>
            <w:noProof/>
            <w:webHidden/>
          </w:rPr>
          <w:fldChar w:fldCharType="separate"/>
        </w:r>
        <w:r w:rsidR="00B771C8">
          <w:rPr>
            <w:noProof/>
            <w:webHidden/>
          </w:rPr>
          <w:t>9</w:t>
        </w:r>
        <w:r w:rsidR="006C07AC">
          <w:rPr>
            <w:noProof/>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580" w:history="1">
        <w:r w:rsidR="00885C17" w:rsidRPr="00B20582">
          <w:rPr>
            <w:rStyle w:val="Hyperlink"/>
            <w:noProof/>
            <w:lang w:val="vi-VN"/>
          </w:rPr>
          <w:t>3.</w:t>
        </w:r>
        <w:r w:rsidR="00885C17">
          <w:rPr>
            <w:rFonts w:asciiTheme="minorHAnsi" w:eastAsiaTheme="minorEastAsia" w:hAnsiTheme="minorHAnsi" w:cstheme="minorBidi"/>
            <w:noProof/>
            <w:sz w:val="22"/>
            <w:szCs w:val="22"/>
            <w:lang w:val="en-US"/>
          </w:rPr>
          <w:tab/>
        </w:r>
        <w:r w:rsidR="00885C17" w:rsidRPr="00B20582">
          <w:rPr>
            <w:rStyle w:val="Hyperlink"/>
            <w:noProof/>
            <w:lang w:val="vi-VN"/>
          </w:rPr>
          <w:t>Thực trạng môi trường</w:t>
        </w:r>
        <w:r w:rsidR="00885C17">
          <w:rPr>
            <w:noProof/>
            <w:webHidden/>
          </w:rPr>
          <w:tab/>
        </w:r>
        <w:r w:rsidR="006C07AC">
          <w:rPr>
            <w:noProof/>
            <w:webHidden/>
          </w:rPr>
          <w:fldChar w:fldCharType="begin"/>
        </w:r>
        <w:r w:rsidR="00885C17">
          <w:rPr>
            <w:noProof/>
            <w:webHidden/>
          </w:rPr>
          <w:instrText xml:space="preserve"> PAGEREF _Toc90517580 \h </w:instrText>
        </w:r>
        <w:r w:rsidR="006C07AC">
          <w:rPr>
            <w:noProof/>
            <w:webHidden/>
          </w:rPr>
        </w:r>
        <w:r w:rsidR="006C07AC">
          <w:rPr>
            <w:noProof/>
            <w:webHidden/>
          </w:rPr>
          <w:fldChar w:fldCharType="separate"/>
        </w:r>
        <w:r w:rsidR="00B771C8">
          <w:rPr>
            <w:noProof/>
            <w:webHidden/>
          </w:rPr>
          <w:t>12</w:t>
        </w:r>
        <w:r w:rsidR="006C07AC">
          <w:rPr>
            <w:noProof/>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581" w:history="1">
        <w:r w:rsidR="00885C17" w:rsidRPr="00B20582">
          <w:rPr>
            <w:rStyle w:val="Hyperlink"/>
          </w:rPr>
          <w:t>II.</w:t>
        </w:r>
        <w:r w:rsidR="00885C17">
          <w:rPr>
            <w:rFonts w:asciiTheme="minorHAnsi" w:eastAsiaTheme="minorEastAsia" w:hAnsiTheme="minorHAnsi" w:cstheme="minorBidi"/>
            <w:sz w:val="22"/>
            <w:szCs w:val="22"/>
          </w:rPr>
          <w:tab/>
        </w:r>
        <w:r w:rsidR="00885C17" w:rsidRPr="00B20582">
          <w:rPr>
            <w:rStyle w:val="Hyperlink"/>
          </w:rPr>
          <w:t>THỰC TRẠNG PHÁT TRIỂN KINH TẾ - XÃ HỘI</w:t>
        </w:r>
        <w:r w:rsidR="00885C17">
          <w:rPr>
            <w:webHidden/>
          </w:rPr>
          <w:tab/>
        </w:r>
        <w:r w:rsidR="006C07AC">
          <w:rPr>
            <w:webHidden/>
          </w:rPr>
          <w:fldChar w:fldCharType="begin"/>
        </w:r>
        <w:r w:rsidR="00885C17">
          <w:rPr>
            <w:webHidden/>
          </w:rPr>
          <w:instrText xml:space="preserve"> PAGEREF _Toc90517581 \h </w:instrText>
        </w:r>
        <w:r w:rsidR="006C07AC">
          <w:rPr>
            <w:webHidden/>
          </w:rPr>
        </w:r>
        <w:r w:rsidR="006C07AC">
          <w:rPr>
            <w:webHidden/>
          </w:rPr>
          <w:fldChar w:fldCharType="separate"/>
        </w:r>
        <w:r w:rsidR="00B771C8">
          <w:rPr>
            <w:webHidden/>
          </w:rPr>
          <w:t>12</w:t>
        </w:r>
        <w:r w:rsidR="006C07AC">
          <w:rPr>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582" w:history="1">
        <w:r w:rsidR="00885C17" w:rsidRPr="00B20582">
          <w:rPr>
            <w:rStyle w:val="Hyperlink"/>
            <w:noProof/>
            <w:lang w:val="vi-VN"/>
          </w:rPr>
          <w:t>1.</w:t>
        </w:r>
        <w:r w:rsidR="00885C17">
          <w:rPr>
            <w:rFonts w:asciiTheme="minorHAnsi" w:eastAsiaTheme="minorEastAsia" w:hAnsiTheme="minorHAnsi" w:cstheme="minorBidi"/>
            <w:noProof/>
            <w:sz w:val="22"/>
            <w:szCs w:val="22"/>
            <w:lang w:val="en-US"/>
          </w:rPr>
          <w:tab/>
        </w:r>
        <w:r w:rsidR="00885C17" w:rsidRPr="00B20582">
          <w:rPr>
            <w:rStyle w:val="Hyperlink"/>
            <w:noProof/>
            <w:lang w:val="vi-VN"/>
          </w:rPr>
          <w:t>Về thực trạng kinh tế</w:t>
        </w:r>
        <w:r w:rsidR="00885C17">
          <w:rPr>
            <w:noProof/>
            <w:webHidden/>
          </w:rPr>
          <w:tab/>
        </w:r>
        <w:r w:rsidR="006C07AC">
          <w:rPr>
            <w:noProof/>
            <w:webHidden/>
          </w:rPr>
          <w:fldChar w:fldCharType="begin"/>
        </w:r>
        <w:r w:rsidR="00885C17">
          <w:rPr>
            <w:noProof/>
            <w:webHidden/>
          </w:rPr>
          <w:instrText xml:space="preserve"> PAGEREF _Toc90517582 \h </w:instrText>
        </w:r>
        <w:r w:rsidR="006C07AC">
          <w:rPr>
            <w:noProof/>
            <w:webHidden/>
          </w:rPr>
        </w:r>
        <w:r w:rsidR="006C07AC">
          <w:rPr>
            <w:noProof/>
            <w:webHidden/>
          </w:rPr>
          <w:fldChar w:fldCharType="separate"/>
        </w:r>
        <w:r w:rsidR="00B771C8">
          <w:rPr>
            <w:noProof/>
            <w:webHidden/>
          </w:rPr>
          <w:t>12</w:t>
        </w:r>
        <w:r w:rsidR="006C07AC">
          <w:rPr>
            <w:noProof/>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583" w:history="1">
        <w:r w:rsidR="00885C17" w:rsidRPr="00B20582">
          <w:rPr>
            <w:rStyle w:val="Hyperlink"/>
            <w:noProof/>
            <w:lang w:val="vi-VN"/>
          </w:rPr>
          <w:t>2.</w:t>
        </w:r>
        <w:r w:rsidR="00885C17">
          <w:rPr>
            <w:rFonts w:asciiTheme="minorHAnsi" w:eastAsiaTheme="minorEastAsia" w:hAnsiTheme="minorHAnsi" w:cstheme="minorBidi"/>
            <w:noProof/>
            <w:sz w:val="22"/>
            <w:szCs w:val="22"/>
            <w:lang w:val="en-US"/>
          </w:rPr>
          <w:tab/>
        </w:r>
        <w:r w:rsidR="00885C17" w:rsidRPr="00B20582">
          <w:rPr>
            <w:rStyle w:val="Hyperlink"/>
            <w:noProof/>
            <w:lang w:val="vi-VN"/>
          </w:rPr>
          <w:t>Về thực trạng xã hội</w:t>
        </w:r>
        <w:r w:rsidR="00885C17">
          <w:rPr>
            <w:noProof/>
            <w:webHidden/>
          </w:rPr>
          <w:tab/>
        </w:r>
        <w:r w:rsidR="006C07AC">
          <w:rPr>
            <w:noProof/>
            <w:webHidden/>
          </w:rPr>
          <w:fldChar w:fldCharType="begin"/>
        </w:r>
        <w:r w:rsidR="00885C17">
          <w:rPr>
            <w:noProof/>
            <w:webHidden/>
          </w:rPr>
          <w:instrText xml:space="preserve"> PAGEREF _Toc90517583 \h </w:instrText>
        </w:r>
        <w:r w:rsidR="006C07AC">
          <w:rPr>
            <w:noProof/>
            <w:webHidden/>
          </w:rPr>
        </w:r>
        <w:r w:rsidR="006C07AC">
          <w:rPr>
            <w:noProof/>
            <w:webHidden/>
          </w:rPr>
          <w:fldChar w:fldCharType="separate"/>
        </w:r>
        <w:r w:rsidR="00B771C8">
          <w:rPr>
            <w:noProof/>
            <w:webHidden/>
          </w:rPr>
          <w:t>14</w:t>
        </w:r>
        <w:r w:rsidR="006C07AC">
          <w:rPr>
            <w:noProof/>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584" w:history="1">
        <w:r w:rsidR="00885C17" w:rsidRPr="00B20582">
          <w:rPr>
            <w:rStyle w:val="Hyperlink"/>
            <w:noProof/>
            <w:lang w:val="it-IT"/>
          </w:rPr>
          <w:t>3.</w:t>
        </w:r>
        <w:r w:rsidR="00885C17">
          <w:rPr>
            <w:rFonts w:asciiTheme="minorHAnsi" w:eastAsiaTheme="minorEastAsia" w:hAnsiTheme="minorHAnsi" w:cstheme="minorBidi"/>
            <w:noProof/>
            <w:sz w:val="22"/>
            <w:szCs w:val="22"/>
            <w:lang w:val="en-US"/>
          </w:rPr>
          <w:tab/>
        </w:r>
        <w:r w:rsidR="00885C17" w:rsidRPr="00B20582">
          <w:rPr>
            <w:rStyle w:val="Hyperlink"/>
            <w:noProof/>
            <w:lang w:val="it-IT"/>
          </w:rPr>
          <w:t>Dân số, lao động, việc làm và đời sống dân cư</w:t>
        </w:r>
        <w:r w:rsidR="00885C17">
          <w:rPr>
            <w:noProof/>
            <w:webHidden/>
          </w:rPr>
          <w:tab/>
        </w:r>
        <w:r w:rsidR="006C07AC">
          <w:rPr>
            <w:noProof/>
            <w:webHidden/>
          </w:rPr>
          <w:fldChar w:fldCharType="begin"/>
        </w:r>
        <w:r w:rsidR="00885C17">
          <w:rPr>
            <w:noProof/>
            <w:webHidden/>
          </w:rPr>
          <w:instrText xml:space="preserve"> PAGEREF _Toc90517584 \h </w:instrText>
        </w:r>
        <w:r w:rsidR="006C07AC">
          <w:rPr>
            <w:noProof/>
            <w:webHidden/>
          </w:rPr>
        </w:r>
        <w:r w:rsidR="006C07AC">
          <w:rPr>
            <w:noProof/>
            <w:webHidden/>
          </w:rPr>
          <w:fldChar w:fldCharType="separate"/>
        </w:r>
        <w:r w:rsidR="00B771C8">
          <w:rPr>
            <w:noProof/>
            <w:webHidden/>
          </w:rPr>
          <w:t>16</w:t>
        </w:r>
        <w:r w:rsidR="006C07AC">
          <w:rPr>
            <w:noProof/>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585" w:history="1">
        <w:r w:rsidR="00885C17" w:rsidRPr="00B20582">
          <w:rPr>
            <w:rStyle w:val="Hyperlink"/>
            <w:noProof/>
            <w:lang w:val="nb-NO"/>
          </w:rPr>
          <w:t>4.</w:t>
        </w:r>
        <w:r w:rsidR="00885C17">
          <w:rPr>
            <w:rFonts w:asciiTheme="minorHAnsi" w:eastAsiaTheme="minorEastAsia" w:hAnsiTheme="minorHAnsi" w:cstheme="minorBidi"/>
            <w:noProof/>
            <w:sz w:val="22"/>
            <w:szCs w:val="22"/>
            <w:lang w:val="en-US"/>
          </w:rPr>
          <w:tab/>
        </w:r>
        <w:r w:rsidR="00885C17" w:rsidRPr="00B20582">
          <w:rPr>
            <w:rStyle w:val="Hyperlink"/>
            <w:noProof/>
            <w:lang w:val="nb-NO"/>
          </w:rPr>
          <w:t>Đánh giá chung</w:t>
        </w:r>
        <w:r w:rsidR="00885C17">
          <w:rPr>
            <w:noProof/>
            <w:webHidden/>
          </w:rPr>
          <w:tab/>
        </w:r>
        <w:r w:rsidR="006C07AC">
          <w:rPr>
            <w:noProof/>
            <w:webHidden/>
          </w:rPr>
          <w:fldChar w:fldCharType="begin"/>
        </w:r>
        <w:r w:rsidR="00885C17">
          <w:rPr>
            <w:noProof/>
            <w:webHidden/>
          </w:rPr>
          <w:instrText xml:space="preserve"> PAGEREF _Toc90517585 \h </w:instrText>
        </w:r>
        <w:r w:rsidR="006C07AC">
          <w:rPr>
            <w:noProof/>
            <w:webHidden/>
          </w:rPr>
        </w:r>
        <w:r w:rsidR="006C07AC">
          <w:rPr>
            <w:noProof/>
            <w:webHidden/>
          </w:rPr>
          <w:fldChar w:fldCharType="separate"/>
        </w:r>
        <w:r w:rsidR="00B771C8">
          <w:rPr>
            <w:noProof/>
            <w:webHidden/>
          </w:rPr>
          <w:t>16</w:t>
        </w:r>
        <w:r w:rsidR="006C07AC">
          <w:rPr>
            <w:noProof/>
            <w:webHidden/>
          </w:rPr>
          <w:fldChar w:fldCharType="end"/>
        </w:r>
      </w:hyperlink>
    </w:p>
    <w:p w:rsidR="00885C17" w:rsidRDefault="002106D1">
      <w:pPr>
        <w:pStyle w:val="TOC1"/>
        <w:rPr>
          <w:rFonts w:asciiTheme="minorHAnsi" w:eastAsiaTheme="minorEastAsia" w:hAnsiTheme="minorHAnsi" w:cstheme="minorBidi"/>
          <w:b w:val="0"/>
          <w:sz w:val="22"/>
          <w:szCs w:val="22"/>
        </w:rPr>
      </w:pPr>
      <w:hyperlink w:anchor="_Toc90517586" w:history="1">
        <w:r w:rsidR="00885C17" w:rsidRPr="00B20582">
          <w:rPr>
            <w:rStyle w:val="Hyperlink"/>
          </w:rPr>
          <w:t>PHẦN II</w:t>
        </w:r>
        <w:r w:rsidR="00885C17">
          <w:rPr>
            <w:rStyle w:val="Hyperlink"/>
          </w:rPr>
          <w:t>.</w:t>
        </w:r>
        <w:r w:rsidR="00885C17">
          <w:rPr>
            <w:rFonts w:asciiTheme="minorHAnsi" w:eastAsiaTheme="minorEastAsia" w:hAnsiTheme="minorHAnsi" w:cstheme="minorBidi"/>
            <w:b w:val="0"/>
            <w:sz w:val="22"/>
            <w:szCs w:val="22"/>
          </w:rPr>
          <w:tab/>
        </w:r>
        <w:r w:rsidR="00885C17" w:rsidRPr="00B20582">
          <w:rPr>
            <w:rStyle w:val="Hyperlink"/>
            <w:lang w:val="vi-VN"/>
          </w:rPr>
          <w:t>KẾT QUẢ THỰC HIỆN KẾ HOẠCH SỬ DỤNG ĐẤT NĂM 2</w:t>
        </w:r>
        <w:r w:rsidR="00885C17" w:rsidRPr="00B20582">
          <w:rPr>
            <w:rStyle w:val="Hyperlink"/>
          </w:rPr>
          <w:t>021</w:t>
        </w:r>
        <w:r w:rsidR="00885C17">
          <w:rPr>
            <w:webHidden/>
          </w:rPr>
          <w:tab/>
        </w:r>
        <w:r w:rsidR="006C07AC">
          <w:rPr>
            <w:webHidden/>
          </w:rPr>
          <w:fldChar w:fldCharType="begin"/>
        </w:r>
        <w:r w:rsidR="00885C17">
          <w:rPr>
            <w:webHidden/>
          </w:rPr>
          <w:instrText xml:space="preserve"> PAGEREF _Toc90517586 \h </w:instrText>
        </w:r>
        <w:r w:rsidR="006C07AC">
          <w:rPr>
            <w:webHidden/>
          </w:rPr>
        </w:r>
        <w:r w:rsidR="006C07AC">
          <w:rPr>
            <w:webHidden/>
          </w:rPr>
          <w:fldChar w:fldCharType="separate"/>
        </w:r>
        <w:r w:rsidR="00B771C8">
          <w:rPr>
            <w:webHidden/>
          </w:rPr>
          <w:t>18</w:t>
        </w:r>
        <w:r w:rsidR="006C07AC">
          <w:rPr>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587" w:history="1">
        <w:r w:rsidR="00885C17" w:rsidRPr="00B20582">
          <w:rPr>
            <w:rStyle w:val="Hyperlink"/>
          </w:rPr>
          <w:t>I.</w:t>
        </w:r>
        <w:r w:rsidR="00885C17">
          <w:rPr>
            <w:rFonts w:asciiTheme="minorHAnsi" w:eastAsiaTheme="minorEastAsia" w:hAnsiTheme="minorHAnsi" w:cstheme="minorBidi"/>
            <w:sz w:val="22"/>
            <w:szCs w:val="22"/>
          </w:rPr>
          <w:tab/>
        </w:r>
        <w:r w:rsidR="00885C17" w:rsidRPr="00B20582">
          <w:rPr>
            <w:rStyle w:val="Hyperlink"/>
          </w:rPr>
          <w:t>ĐÁNH GIÁ KẾT QUẢ THỰC HIỆN KẾ HOẠCH SỬ DỤNG ĐẤT NĂM TRƯỚC</w:t>
        </w:r>
        <w:r w:rsidR="00885C17">
          <w:rPr>
            <w:webHidden/>
          </w:rPr>
          <w:tab/>
        </w:r>
        <w:r w:rsidR="006C07AC">
          <w:rPr>
            <w:webHidden/>
          </w:rPr>
          <w:fldChar w:fldCharType="begin"/>
        </w:r>
        <w:r w:rsidR="00885C17">
          <w:rPr>
            <w:webHidden/>
          </w:rPr>
          <w:instrText xml:space="preserve"> PAGEREF _Toc90517587 \h </w:instrText>
        </w:r>
        <w:r w:rsidR="006C07AC">
          <w:rPr>
            <w:webHidden/>
          </w:rPr>
        </w:r>
        <w:r w:rsidR="006C07AC">
          <w:rPr>
            <w:webHidden/>
          </w:rPr>
          <w:fldChar w:fldCharType="separate"/>
        </w:r>
        <w:r w:rsidR="00B771C8">
          <w:rPr>
            <w:webHidden/>
          </w:rPr>
          <w:t>18</w:t>
        </w:r>
        <w:r w:rsidR="006C07AC">
          <w:rPr>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588" w:history="1">
        <w:r w:rsidR="00885C17" w:rsidRPr="00B20582">
          <w:rPr>
            <w:rStyle w:val="Hyperlink"/>
            <w:noProof/>
            <w:lang w:val="nl-NL"/>
          </w:rPr>
          <w:t>1.</w:t>
        </w:r>
        <w:r w:rsidR="00885C17">
          <w:rPr>
            <w:rFonts w:asciiTheme="minorHAnsi" w:eastAsiaTheme="minorEastAsia" w:hAnsiTheme="minorHAnsi" w:cstheme="minorBidi"/>
            <w:noProof/>
            <w:sz w:val="22"/>
            <w:szCs w:val="22"/>
            <w:lang w:val="en-US"/>
          </w:rPr>
          <w:tab/>
        </w:r>
        <w:r w:rsidR="00885C17" w:rsidRPr="00B20582">
          <w:rPr>
            <w:rStyle w:val="Hyperlink"/>
            <w:noProof/>
            <w:lang w:val="nl-NL"/>
          </w:rPr>
          <w:t>Đánh giá kết quả thực hiện theo hạng mục công trình</w:t>
        </w:r>
        <w:r w:rsidR="00885C17">
          <w:rPr>
            <w:noProof/>
            <w:webHidden/>
          </w:rPr>
          <w:tab/>
        </w:r>
        <w:r w:rsidR="006C07AC">
          <w:rPr>
            <w:noProof/>
            <w:webHidden/>
          </w:rPr>
          <w:fldChar w:fldCharType="begin"/>
        </w:r>
        <w:r w:rsidR="00885C17">
          <w:rPr>
            <w:noProof/>
            <w:webHidden/>
          </w:rPr>
          <w:instrText xml:space="preserve"> PAGEREF _Toc90517588 \h </w:instrText>
        </w:r>
        <w:r w:rsidR="006C07AC">
          <w:rPr>
            <w:noProof/>
            <w:webHidden/>
          </w:rPr>
        </w:r>
        <w:r w:rsidR="006C07AC">
          <w:rPr>
            <w:noProof/>
            <w:webHidden/>
          </w:rPr>
          <w:fldChar w:fldCharType="separate"/>
        </w:r>
        <w:r w:rsidR="00B771C8">
          <w:rPr>
            <w:noProof/>
            <w:webHidden/>
          </w:rPr>
          <w:t>18</w:t>
        </w:r>
        <w:r w:rsidR="006C07AC">
          <w:rPr>
            <w:noProof/>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589" w:history="1">
        <w:r w:rsidR="00885C17" w:rsidRPr="00B20582">
          <w:rPr>
            <w:rStyle w:val="Hyperlink"/>
            <w:noProof/>
          </w:rPr>
          <w:t>2.</w:t>
        </w:r>
        <w:r w:rsidR="00885C17">
          <w:rPr>
            <w:rFonts w:asciiTheme="minorHAnsi" w:eastAsiaTheme="minorEastAsia" w:hAnsiTheme="minorHAnsi" w:cstheme="minorBidi"/>
            <w:noProof/>
            <w:sz w:val="22"/>
            <w:szCs w:val="22"/>
            <w:lang w:val="en-US"/>
          </w:rPr>
          <w:tab/>
        </w:r>
        <w:r w:rsidR="00885C17" w:rsidRPr="00B20582">
          <w:rPr>
            <w:rStyle w:val="Hyperlink"/>
            <w:noProof/>
          </w:rPr>
          <w:t>Đánh giá theo chỉ tiêu sử dụng đất</w:t>
        </w:r>
        <w:r w:rsidR="00885C17">
          <w:rPr>
            <w:noProof/>
            <w:webHidden/>
          </w:rPr>
          <w:tab/>
        </w:r>
        <w:r w:rsidR="006C07AC">
          <w:rPr>
            <w:noProof/>
            <w:webHidden/>
          </w:rPr>
          <w:fldChar w:fldCharType="begin"/>
        </w:r>
        <w:r w:rsidR="00885C17">
          <w:rPr>
            <w:noProof/>
            <w:webHidden/>
          </w:rPr>
          <w:instrText xml:space="preserve"> PAGEREF _Toc90517589 \h </w:instrText>
        </w:r>
        <w:r w:rsidR="006C07AC">
          <w:rPr>
            <w:noProof/>
            <w:webHidden/>
          </w:rPr>
        </w:r>
        <w:r w:rsidR="006C07AC">
          <w:rPr>
            <w:noProof/>
            <w:webHidden/>
          </w:rPr>
          <w:fldChar w:fldCharType="separate"/>
        </w:r>
        <w:r w:rsidR="00B771C8">
          <w:rPr>
            <w:noProof/>
            <w:webHidden/>
          </w:rPr>
          <w:t>19</w:t>
        </w:r>
        <w:r w:rsidR="006C07AC">
          <w:rPr>
            <w:noProof/>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590" w:history="1">
        <w:r w:rsidR="00885C17" w:rsidRPr="00B20582">
          <w:rPr>
            <w:rStyle w:val="Hyperlink"/>
          </w:rPr>
          <w:t>II.</w:t>
        </w:r>
        <w:r w:rsidR="00885C17">
          <w:rPr>
            <w:rFonts w:asciiTheme="minorHAnsi" w:eastAsiaTheme="minorEastAsia" w:hAnsiTheme="minorHAnsi" w:cstheme="minorBidi"/>
            <w:sz w:val="22"/>
            <w:szCs w:val="22"/>
          </w:rPr>
          <w:tab/>
        </w:r>
        <w:r w:rsidR="00885C17" w:rsidRPr="00B20582">
          <w:rPr>
            <w:rStyle w:val="Hyperlink"/>
          </w:rPr>
          <w:t>ĐÁNH GIÁ NHỮNG TỒN TẠI TRONG THỰC HIỆN KẾ HOẠCH SỬ DỤNG ĐẤT NĂM TRƯỚC</w:t>
        </w:r>
        <w:r w:rsidR="00885C17">
          <w:rPr>
            <w:webHidden/>
          </w:rPr>
          <w:tab/>
        </w:r>
        <w:r w:rsidR="006C07AC">
          <w:rPr>
            <w:webHidden/>
          </w:rPr>
          <w:fldChar w:fldCharType="begin"/>
        </w:r>
        <w:r w:rsidR="00885C17">
          <w:rPr>
            <w:webHidden/>
          </w:rPr>
          <w:instrText xml:space="preserve"> PAGEREF _Toc90517590 \h </w:instrText>
        </w:r>
        <w:r w:rsidR="006C07AC">
          <w:rPr>
            <w:webHidden/>
          </w:rPr>
        </w:r>
        <w:r w:rsidR="006C07AC">
          <w:rPr>
            <w:webHidden/>
          </w:rPr>
          <w:fldChar w:fldCharType="separate"/>
        </w:r>
        <w:r w:rsidR="00B771C8">
          <w:rPr>
            <w:webHidden/>
          </w:rPr>
          <w:t>22</w:t>
        </w:r>
        <w:r w:rsidR="006C07AC">
          <w:rPr>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591" w:history="1">
        <w:r w:rsidR="00885C17" w:rsidRPr="00B20582">
          <w:rPr>
            <w:rStyle w:val="Hyperlink"/>
            <w:noProof/>
            <w:lang w:val="vi-VN"/>
          </w:rPr>
          <w:t>1.</w:t>
        </w:r>
        <w:r w:rsidR="00885C17">
          <w:rPr>
            <w:rFonts w:asciiTheme="minorHAnsi" w:eastAsiaTheme="minorEastAsia" w:hAnsiTheme="minorHAnsi" w:cstheme="minorBidi"/>
            <w:noProof/>
            <w:sz w:val="22"/>
            <w:szCs w:val="22"/>
            <w:lang w:val="en-US"/>
          </w:rPr>
          <w:tab/>
        </w:r>
        <w:r w:rsidR="00885C17" w:rsidRPr="00B20582">
          <w:rPr>
            <w:rStyle w:val="Hyperlink"/>
            <w:noProof/>
            <w:lang w:val="vi-VN"/>
          </w:rPr>
          <w:t xml:space="preserve">Kết quả triển khai </w:t>
        </w:r>
        <w:r w:rsidR="00885C17" w:rsidRPr="00B20582">
          <w:rPr>
            <w:rStyle w:val="Hyperlink"/>
            <w:noProof/>
            <w:lang w:val="en-US"/>
          </w:rPr>
          <w:t xml:space="preserve">thực hiện </w:t>
        </w:r>
        <w:r w:rsidR="00885C17" w:rsidRPr="00B20582">
          <w:rPr>
            <w:rStyle w:val="Hyperlink"/>
            <w:noProof/>
            <w:lang w:val="vi-VN"/>
          </w:rPr>
          <w:t>các công trình, dự án theo kế hoạch</w:t>
        </w:r>
        <w:r w:rsidR="00885C17">
          <w:rPr>
            <w:noProof/>
            <w:webHidden/>
          </w:rPr>
          <w:tab/>
        </w:r>
        <w:r w:rsidR="006C07AC">
          <w:rPr>
            <w:noProof/>
            <w:webHidden/>
          </w:rPr>
          <w:fldChar w:fldCharType="begin"/>
        </w:r>
        <w:r w:rsidR="00885C17">
          <w:rPr>
            <w:noProof/>
            <w:webHidden/>
          </w:rPr>
          <w:instrText xml:space="preserve"> PAGEREF _Toc90517591 \h </w:instrText>
        </w:r>
        <w:r w:rsidR="006C07AC">
          <w:rPr>
            <w:noProof/>
            <w:webHidden/>
          </w:rPr>
        </w:r>
        <w:r w:rsidR="006C07AC">
          <w:rPr>
            <w:noProof/>
            <w:webHidden/>
          </w:rPr>
          <w:fldChar w:fldCharType="separate"/>
        </w:r>
        <w:r w:rsidR="00B771C8">
          <w:rPr>
            <w:noProof/>
            <w:webHidden/>
          </w:rPr>
          <w:t>22</w:t>
        </w:r>
        <w:r w:rsidR="006C07AC">
          <w:rPr>
            <w:noProof/>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592" w:history="1">
        <w:r w:rsidR="00885C17" w:rsidRPr="00B20582">
          <w:rPr>
            <w:rStyle w:val="Hyperlink"/>
            <w:noProof/>
            <w:lang w:val="vi-VN"/>
          </w:rPr>
          <w:t>2.</w:t>
        </w:r>
        <w:r w:rsidR="00885C17">
          <w:rPr>
            <w:rFonts w:asciiTheme="minorHAnsi" w:eastAsiaTheme="minorEastAsia" w:hAnsiTheme="minorHAnsi" w:cstheme="minorBidi"/>
            <w:noProof/>
            <w:sz w:val="22"/>
            <w:szCs w:val="22"/>
            <w:lang w:val="en-US"/>
          </w:rPr>
          <w:tab/>
        </w:r>
        <w:r w:rsidR="00885C17" w:rsidRPr="00B20582">
          <w:rPr>
            <w:rStyle w:val="Hyperlink"/>
            <w:noProof/>
            <w:lang w:val="vi-VN"/>
          </w:rPr>
          <w:t>Những tồn tại trong quá trình thực hiện</w:t>
        </w:r>
        <w:r w:rsidR="00885C17">
          <w:rPr>
            <w:noProof/>
            <w:webHidden/>
          </w:rPr>
          <w:tab/>
        </w:r>
        <w:r w:rsidR="006C07AC">
          <w:rPr>
            <w:noProof/>
            <w:webHidden/>
          </w:rPr>
          <w:fldChar w:fldCharType="begin"/>
        </w:r>
        <w:r w:rsidR="00885C17">
          <w:rPr>
            <w:noProof/>
            <w:webHidden/>
          </w:rPr>
          <w:instrText xml:space="preserve"> PAGEREF _Toc90517592 \h </w:instrText>
        </w:r>
        <w:r w:rsidR="006C07AC">
          <w:rPr>
            <w:noProof/>
            <w:webHidden/>
          </w:rPr>
        </w:r>
        <w:r w:rsidR="006C07AC">
          <w:rPr>
            <w:noProof/>
            <w:webHidden/>
          </w:rPr>
          <w:fldChar w:fldCharType="separate"/>
        </w:r>
        <w:r w:rsidR="00B771C8">
          <w:rPr>
            <w:noProof/>
            <w:webHidden/>
          </w:rPr>
          <w:t>22</w:t>
        </w:r>
        <w:r w:rsidR="006C07AC">
          <w:rPr>
            <w:noProof/>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593" w:history="1">
        <w:r w:rsidR="00885C17" w:rsidRPr="00B20582">
          <w:rPr>
            <w:rStyle w:val="Hyperlink"/>
          </w:rPr>
          <w:t>III.</w:t>
        </w:r>
        <w:r w:rsidR="00885C17">
          <w:rPr>
            <w:rFonts w:asciiTheme="minorHAnsi" w:eastAsiaTheme="minorEastAsia" w:hAnsiTheme="minorHAnsi" w:cstheme="minorBidi"/>
            <w:sz w:val="22"/>
            <w:szCs w:val="22"/>
          </w:rPr>
          <w:tab/>
        </w:r>
        <w:r w:rsidR="00885C17" w:rsidRPr="00B20582">
          <w:rPr>
            <w:rStyle w:val="Hyperlink"/>
          </w:rPr>
          <w:t>ĐÁNH GIÁ NGUYÊN NHÂN CỦA TỒN TẠI TRONG THỰC HIỆN KẾ HOẠCH SỬ DỤNG ĐẤT NĂM TRƯỚC</w:t>
        </w:r>
        <w:r w:rsidR="00885C17">
          <w:rPr>
            <w:webHidden/>
          </w:rPr>
          <w:tab/>
        </w:r>
        <w:r w:rsidR="006C07AC">
          <w:rPr>
            <w:webHidden/>
          </w:rPr>
          <w:fldChar w:fldCharType="begin"/>
        </w:r>
        <w:r w:rsidR="00885C17">
          <w:rPr>
            <w:webHidden/>
          </w:rPr>
          <w:instrText xml:space="preserve"> PAGEREF _Toc90517593 \h </w:instrText>
        </w:r>
        <w:r w:rsidR="006C07AC">
          <w:rPr>
            <w:webHidden/>
          </w:rPr>
        </w:r>
        <w:r w:rsidR="006C07AC">
          <w:rPr>
            <w:webHidden/>
          </w:rPr>
          <w:fldChar w:fldCharType="separate"/>
        </w:r>
        <w:r w:rsidR="00B771C8">
          <w:rPr>
            <w:webHidden/>
          </w:rPr>
          <w:t>24</w:t>
        </w:r>
        <w:r w:rsidR="006C07AC">
          <w:rPr>
            <w:webHidden/>
          </w:rPr>
          <w:fldChar w:fldCharType="end"/>
        </w:r>
      </w:hyperlink>
    </w:p>
    <w:p w:rsidR="00885C17" w:rsidRDefault="002106D1">
      <w:pPr>
        <w:pStyle w:val="TOC1"/>
        <w:rPr>
          <w:rFonts w:asciiTheme="minorHAnsi" w:eastAsiaTheme="minorEastAsia" w:hAnsiTheme="minorHAnsi" w:cstheme="minorBidi"/>
          <w:b w:val="0"/>
          <w:sz w:val="22"/>
          <w:szCs w:val="22"/>
        </w:rPr>
      </w:pPr>
      <w:hyperlink w:anchor="_Toc90517594" w:history="1">
        <w:r w:rsidR="00885C17" w:rsidRPr="00B20582">
          <w:rPr>
            <w:rStyle w:val="Hyperlink"/>
          </w:rPr>
          <w:t>PHẦN III</w:t>
        </w:r>
        <w:r w:rsidR="00885C17">
          <w:rPr>
            <w:rStyle w:val="Hyperlink"/>
          </w:rPr>
          <w:t xml:space="preserve">. </w:t>
        </w:r>
        <w:r w:rsidR="00885C17" w:rsidRPr="00B20582">
          <w:rPr>
            <w:rStyle w:val="Hyperlink"/>
          </w:rPr>
          <w:t xml:space="preserve">LẬP </w:t>
        </w:r>
        <w:r w:rsidR="00885C17" w:rsidRPr="00B20582">
          <w:rPr>
            <w:rStyle w:val="Hyperlink"/>
            <w:lang w:val="vi-VN"/>
          </w:rPr>
          <w:t>KẾ HOẠCH SỬ DỤNG ĐẤT NĂM 202</w:t>
        </w:r>
        <w:r w:rsidR="00885C17" w:rsidRPr="00B20582">
          <w:rPr>
            <w:rStyle w:val="Hyperlink"/>
          </w:rPr>
          <w:t>2</w:t>
        </w:r>
        <w:r w:rsidR="00885C17">
          <w:rPr>
            <w:webHidden/>
          </w:rPr>
          <w:tab/>
        </w:r>
        <w:r w:rsidR="006C07AC">
          <w:rPr>
            <w:webHidden/>
          </w:rPr>
          <w:fldChar w:fldCharType="begin"/>
        </w:r>
        <w:r w:rsidR="00885C17">
          <w:rPr>
            <w:webHidden/>
          </w:rPr>
          <w:instrText xml:space="preserve"> PAGEREF _Toc90517594 \h </w:instrText>
        </w:r>
        <w:r w:rsidR="006C07AC">
          <w:rPr>
            <w:webHidden/>
          </w:rPr>
        </w:r>
        <w:r w:rsidR="006C07AC">
          <w:rPr>
            <w:webHidden/>
          </w:rPr>
          <w:fldChar w:fldCharType="separate"/>
        </w:r>
        <w:r w:rsidR="00B771C8">
          <w:rPr>
            <w:webHidden/>
          </w:rPr>
          <w:t>26</w:t>
        </w:r>
        <w:r w:rsidR="006C07AC">
          <w:rPr>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595" w:history="1">
        <w:r w:rsidR="00885C17" w:rsidRPr="00B20582">
          <w:rPr>
            <w:rStyle w:val="Hyperlink"/>
          </w:rPr>
          <w:t>I.</w:t>
        </w:r>
        <w:r w:rsidR="00885C17">
          <w:rPr>
            <w:rFonts w:asciiTheme="minorHAnsi" w:eastAsiaTheme="minorEastAsia" w:hAnsiTheme="minorHAnsi" w:cstheme="minorBidi"/>
            <w:sz w:val="22"/>
            <w:szCs w:val="22"/>
          </w:rPr>
          <w:tab/>
        </w:r>
        <w:r w:rsidR="00885C17" w:rsidRPr="00B20582">
          <w:rPr>
            <w:rStyle w:val="Hyperlink"/>
          </w:rPr>
          <w:t>CHỈ TIÊU SỬ DỤNG ĐẤT</w:t>
        </w:r>
        <w:r w:rsidR="00885C17">
          <w:rPr>
            <w:webHidden/>
          </w:rPr>
          <w:tab/>
        </w:r>
        <w:r w:rsidR="006C07AC">
          <w:rPr>
            <w:webHidden/>
          </w:rPr>
          <w:fldChar w:fldCharType="begin"/>
        </w:r>
        <w:r w:rsidR="00885C17">
          <w:rPr>
            <w:webHidden/>
          </w:rPr>
          <w:instrText xml:space="preserve"> PAGEREF _Toc90517595 \h </w:instrText>
        </w:r>
        <w:r w:rsidR="006C07AC">
          <w:rPr>
            <w:webHidden/>
          </w:rPr>
        </w:r>
        <w:r w:rsidR="006C07AC">
          <w:rPr>
            <w:webHidden/>
          </w:rPr>
          <w:fldChar w:fldCharType="separate"/>
        </w:r>
        <w:r w:rsidR="00B771C8">
          <w:rPr>
            <w:webHidden/>
          </w:rPr>
          <w:t>26</w:t>
        </w:r>
        <w:r w:rsidR="006C07AC">
          <w:rPr>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596" w:history="1">
        <w:r w:rsidR="00885C17" w:rsidRPr="00B20582">
          <w:rPr>
            <w:rStyle w:val="Hyperlink"/>
          </w:rPr>
          <w:t>II.</w:t>
        </w:r>
        <w:r w:rsidR="00885C17">
          <w:rPr>
            <w:rFonts w:asciiTheme="minorHAnsi" w:eastAsiaTheme="minorEastAsia" w:hAnsiTheme="minorHAnsi" w:cstheme="minorBidi"/>
            <w:sz w:val="22"/>
            <w:szCs w:val="22"/>
          </w:rPr>
          <w:tab/>
        </w:r>
        <w:r w:rsidR="00885C17" w:rsidRPr="00B20582">
          <w:rPr>
            <w:rStyle w:val="Hyperlink"/>
          </w:rPr>
          <w:t>NHU CẦU SỬ DỤNG ĐẤT CHO CÁC NGÀNH, LĨNH VỰC</w:t>
        </w:r>
        <w:r w:rsidR="00885C17">
          <w:rPr>
            <w:webHidden/>
          </w:rPr>
          <w:tab/>
        </w:r>
        <w:r w:rsidR="006C07AC">
          <w:rPr>
            <w:webHidden/>
          </w:rPr>
          <w:fldChar w:fldCharType="begin"/>
        </w:r>
        <w:r w:rsidR="00885C17">
          <w:rPr>
            <w:webHidden/>
          </w:rPr>
          <w:instrText xml:space="preserve"> PAGEREF _Toc90517596 \h </w:instrText>
        </w:r>
        <w:r w:rsidR="006C07AC">
          <w:rPr>
            <w:webHidden/>
          </w:rPr>
        </w:r>
        <w:r w:rsidR="006C07AC">
          <w:rPr>
            <w:webHidden/>
          </w:rPr>
          <w:fldChar w:fldCharType="separate"/>
        </w:r>
        <w:r w:rsidR="00B771C8">
          <w:rPr>
            <w:webHidden/>
          </w:rPr>
          <w:t>26</w:t>
        </w:r>
        <w:r w:rsidR="006C07AC">
          <w:rPr>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597" w:history="1">
        <w:r w:rsidR="00885C17" w:rsidRPr="00B20582">
          <w:rPr>
            <w:rStyle w:val="Hyperlink"/>
            <w:noProof/>
            <w:lang w:val="vi-VN"/>
          </w:rPr>
          <w:t>1.</w:t>
        </w:r>
        <w:r w:rsidR="00885C17">
          <w:rPr>
            <w:rFonts w:asciiTheme="minorHAnsi" w:eastAsiaTheme="minorEastAsia" w:hAnsiTheme="minorHAnsi" w:cstheme="minorBidi"/>
            <w:noProof/>
            <w:sz w:val="22"/>
            <w:szCs w:val="22"/>
            <w:lang w:val="en-US"/>
          </w:rPr>
          <w:tab/>
        </w:r>
        <w:r w:rsidR="00885C17" w:rsidRPr="00B20582">
          <w:rPr>
            <w:rStyle w:val="Hyperlink"/>
            <w:noProof/>
            <w:lang w:val="sv-SE"/>
          </w:rPr>
          <w:t>Chỉ tiêu sử dụng đất trong kế hoạch sử dụng đất</w:t>
        </w:r>
        <w:r w:rsidR="00885C17">
          <w:rPr>
            <w:noProof/>
            <w:webHidden/>
          </w:rPr>
          <w:tab/>
        </w:r>
        <w:r w:rsidR="006C07AC">
          <w:rPr>
            <w:noProof/>
            <w:webHidden/>
          </w:rPr>
          <w:fldChar w:fldCharType="begin"/>
        </w:r>
        <w:r w:rsidR="00885C17">
          <w:rPr>
            <w:noProof/>
            <w:webHidden/>
          </w:rPr>
          <w:instrText xml:space="preserve"> PAGEREF _Toc90517597 \h </w:instrText>
        </w:r>
        <w:r w:rsidR="006C07AC">
          <w:rPr>
            <w:noProof/>
            <w:webHidden/>
          </w:rPr>
        </w:r>
        <w:r w:rsidR="006C07AC">
          <w:rPr>
            <w:noProof/>
            <w:webHidden/>
          </w:rPr>
          <w:fldChar w:fldCharType="separate"/>
        </w:r>
        <w:r w:rsidR="00B771C8">
          <w:rPr>
            <w:noProof/>
            <w:webHidden/>
          </w:rPr>
          <w:t>26</w:t>
        </w:r>
        <w:r w:rsidR="006C07AC">
          <w:rPr>
            <w:noProof/>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598" w:history="1">
        <w:r w:rsidR="00885C17" w:rsidRPr="00B20582">
          <w:rPr>
            <w:rStyle w:val="Hyperlink"/>
            <w:noProof/>
            <w:lang w:val="vi-VN"/>
          </w:rPr>
          <w:t>2.</w:t>
        </w:r>
        <w:r w:rsidR="00885C17">
          <w:rPr>
            <w:rFonts w:asciiTheme="minorHAnsi" w:eastAsiaTheme="minorEastAsia" w:hAnsiTheme="minorHAnsi" w:cstheme="minorBidi"/>
            <w:noProof/>
            <w:sz w:val="22"/>
            <w:szCs w:val="22"/>
            <w:lang w:val="en-US"/>
          </w:rPr>
          <w:tab/>
        </w:r>
        <w:r w:rsidR="00885C17" w:rsidRPr="00B20582">
          <w:rPr>
            <w:rStyle w:val="Hyperlink"/>
            <w:noProof/>
            <w:lang w:val="en-US"/>
          </w:rPr>
          <w:t>Nhu cầu sử dụng đất của các tổ chức, hộ gia đình cá nhân</w:t>
        </w:r>
        <w:r w:rsidR="00885C17">
          <w:rPr>
            <w:noProof/>
            <w:webHidden/>
          </w:rPr>
          <w:tab/>
        </w:r>
        <w:r w:rsidR="006C07AC">
          <w:rPr>
            <w:noProof/>
            <w:webHidden/>
          </w:rPr>
          <w:fldChar w:fldCharType="begin"/>
        </w:r>
        <w:r w:rsidR="00885C17">
          <w:rPr>
            <w:noProof/>
            <w:webHidden/>
          </w:rPr>
          <w:instrText xml:space="preserve"> PAGEREF _Toc90517598 \h </w:instrText>
        </w:r>
        <w:r w:rsidR="006C07AC">
          <w:rPr>
            <w:noProof/>
            <w:webHidden/>
          </w:rPr>
        </w:r>
        <w:r w:rsidR="006C07AC">
          <w:rPr>
            <w:noProof/>
            <w:webHidden/>
          </w:rPr>
          <w:fldChar w:fldCharType="separate"/>
        </w:r>
        <w:r w:rsidR="00B771C8">
          <w:rPr>
            <w:noProof/>
            <w:webHidden/>
          </w:rPr>
          <w:t>28</w:t>
        </w:r>
        <w:r w:rsidR="006C07AC">
          <w:rPr>
            <w:noProof/>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599" w:history="1">
        <w:r w:rsidR="00885C17" w:rsidRPr="00B20582">
          <w:rPr>
            <w:rStyle w:val="Hyperlink"/>
          </w:rPr>
          <w:t>III.</w:t>
        </w:r>
        <w:r w:rsidR="00885C17">
          <w:rPr>
            <w:rFonts w:asciiTheme="minorHAnsi" w:eastAsiaTheme="minorEastAsia" w:hAnsiTheme="minorHAnsi" w:cstheme="minorBidi"/>
            <w:sz w:val="22"/>
            <w:szCs w:val="22"/>
          </w:rPr>
          <w:tab/>
        </w:r>
        <w:r w:rsidR="00885C17" w:rsidRPr="00B20582">
          <w:rPr>
            <w:rStyle w:val="Hyperlink"/>
          </w:rPr>
          <w:t>TỔNG HỢP VÀ CÂN ĐỐI CÁC CHỈ TIÊU SỬ DỤNG ĐẤT</w:t>
        </w:r>
        <w:r w:rsidR="00885C17">
          <w:rPr>
            <w:webHidden/>
          </w:rPr>
          <w:tab/>
        </w:r>
        <w:r w:rsidR="006C07AC">
          <w:rPr>
            <w:webHidden/>
          </w:rPr>
          <w:fldChar w:fldCharType="begin"/>
        </w:r>
        <w:r w:rsidR="00885C17">
          <w:rPr>
            <w:webHidden/>
          </w:rPr>
          <w:instrText xml:space="preserve"> PAGEREF _Toc90517599 \h </w:instrText>
        </w:r>
        <w:r w:rsidR="006C07AC">
          <w:rPr>
            <w:webHidden/>
          </w:rPr>
        </w:r>
        <w:r w:rsidR="006C07AC">
          <w:rPr>
            <w:webHidden/>
          </w:rPr>
          <w:fldChar w:fldCharType="separate"/>
        </w:r>
        <w:r w:rsidR="00B771C8">
          <w:rPr>
            <w:webHidden/>
          </w:rPr>
          <w:t>29</w:t>
        </w:r>
        <w:r w:rsidR="006C07AC">
          <w:rPr>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600" w:history="1">
        <w:r w:rsidR="00885C17" w:rsidRPr="00B20582">
          <w:rPr>
            <w:rStyle w:val="Hyperlink"/>
            <w:noProof/>
            <w:lang w:val="en-US"/>
          </w:rPr>
          <w:t>1.</w:t>
        </w:r>
        <w:r w:rsidR="00885C17">
          <w:rPr>
            <w:rFonts w:asciiTheme="minorHAnsi" w:eastAsiaTheme="minorEastAsia" w:hAnsiTheme="minorHAnsi" w:cstheme="minorBidi"/>
            <w:noProof/>
            <w:sz w:val="22"/>
            <w:szCs w:val="22"/>
            <w:lang w:val="en-US"/>
          </w:rPr>
          <w:tab/>
        </w:r>
        <w:r w:rsidR="00885C17" w:rsidRPr="00B20582">
          <w:rPr>
            <w:rStyle w:val="Hyperlink"/>
            <w:noProof/>
            <w:lang w:val="en-US"/>
          </w:rPr>
          <w:t>Đất nông nghiệp</w:t>
        </w:r>
        <w:r w:rsidR="00885C17">
          <w:rPr>
            <w:noProof/>
            <w:webHidden/>
          </w:rPr>
          <w:tab/>
        </w:r>
        <w:r w:rsidR="006C07AC">
          <w:rPr>
            <w:noProof/>
            <w:webHidden/>
          </w:rPr>
          <w:fldChar w:fldCharType="begin"/>
        </w:r>
        <w:r w:rsidR="00885C17">
          <w:rPr>
            <w:noProof/>
            <w:webHidden/>
          </w:rPr>
          <w:instrText xml:space="preserve"> PAGEREF _Toc90517600 \h </w:instrText>
        </w:r>
        <w:r w:rsidR="006C07AC">
          <w:rPr>
            <w:noProof/>
            <w:webHidden/>
          </w:rPr>
        </w:r>
        <w:r w:rsidR="006C07AC">
          <w:rPr>
            <w:noProof/>
            <w:webHidden/>
          </w:rPr>
          <w:fldChar w:fldCharType="separate"/>
        </w:r>
        <w:r w:rsidR="00B771C8">
          <w:rPr>
            <w:noProof/>
            <w:webHidden/>
          </w:rPr>
          <w:t>29</w:t>
        </w:r>
        <w:r w:rsidR="006C07AC">
          <w:rPr>
            <w:noProof/>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601" w:history="1">
        <w:r w:rsidR="00885C17" w:rsidRPr="00B20582">
          <w:rPr>
            <w:rStyle w:val="Hyperlink"/>
            <w:noProof/>
          </w:rPr>
          <w:t>2.</w:t>
        </w:r>
        <w:r w:rsidR="00885C17">
          <w:rPr>
            <w:rFonts w:asciiTheme="minorHAnsi" w:eastAsiaTheme="minorEastAsia" w:hAnsiTheme="minorHAnsi" w:cstheme="minorBidi"/>
            <w:noProof/>
            <w:sz w:val="22"/>
            <w:szCs w:val="22"/>
            <w:lang w:val="en-US"/>
          </w:rPr>
          <w:tab/>
        </w:r>
        <w:r w:rsidR="00885C17" w:rsidRPr="00B20582">
          <w:rPr>
            <w:rStyle w:val="Hyperlink"/>
            <w:noProof/>
          </w:rPr>
          <w:t>Đất phi nông nghiệp</w:t>
        </w:r>
        <w:r w:rsidR="00885C17">
          <w:rPr>
            <w:noProof/>
            <w:webHidden/>
          </w:rPr>
          <w:tab/>
        </w:r>
        <w:r w:rsidR="006C07AC">
          <w:rPr>
            <w:noProof/>
            <w:webHidden/>
          </w:rPr>
          <w:fldChar w:fldCharType="begin"/>
        </w:r>
        <w:r w:rsidR="00885C17">
          <w:rPr>
            <w:noProof/>
            <w:webHidden/>
          </w:rPr>
          <w:instrText xml:space="preserve"> PAGEREF _Toc90517601 \h </w:instrText>
        </w:r>
        <w:r w:rsidR="006C07AC">
          <w:rPr>
            <w:noProof/>
            <w:webHidden/>
          </w:rPr>
        </w:r>
        <w:r w:rsidR="006C07AC">
          <w:rPr>
            <w:noProof/>
            <w:webHidden/>
          </w:rPr>
          <w:fldChar w:fldCharType="separate"/>
        </w:r>
        <w:r w:rsidR="00B771C8">
          <w:rPr>
            <w:noProof/>
            <w:webHidden/>
          </w:rPr>
          <w:t>32</w:t>
        </w:r>
        <w:r w:rsidR="006C07AC">
          <w:rPr>
            <w:noProof/>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602" w:history="1">
        <w:r w:rsidR="00885C17" w:rsidRPr="00B20582">
          <w:rPr>
            <w:rStyle w:val="Hyperlink"/>
          </w:rPr>
          <w:t>IV.</w:t>
        </w:r>
        <w:r w:rsidR="00885C17">
          <w:rPr>
            <w:rFonts w:asciiTheme="minorHAnsi" w:eastAsiaTheme="minorEastAsia" w:hAnsiTheme="minorHAnsi" w:cstheme="minorBidi"/>
            <w:sz w:val="22"/>
            <w:szCs w:val="22"/>
          </w:rPr>
          <w:tab/>
        </w:r>
        <w:r w:rsidR="00885C17" w:rsidRPr="00B20582">
          <w:rPr>
            <w:rStyle w:val="Hyperlink"/>
          </w:rPr>
          <w:t>DIỆN TÍCH CÁC LOẠI ĐẤT CẦN CHUYỂN MỤC ĐÍCH</w:t>
        </w:r>
        <w:r w:rsidR="00885C17">
          <w:rPr>
            <w:webHidden/>
          </w:rPr>
          <w:tab/>
        </w:r>
        <w:r w:rsidR="006C07AC">
          <w:rPr>
            <w:webHidden/>
          </w:rPr>
          <w:fldChar w:fldCharType="begin"/>
        </w:r>
        <w:r w:rsidR="00885C17">
          <w:rPr>
            <w:webHidden/>
          </w:rPr>
          <w:instrText xml:space="preserve"> PAGEREF _Toc90517602 \h </w:instrText>
        </w:r>
        <w:r w:rsidR="006C07AC">
          <w:rPr>
            <w:webHidden/>
          </w:rPr>
        </w:r>
        <w:r w:rsidR="006C07AC">
          <w:rPr>
            <w:webHidden/>
          </w:rPr>
          <w:fldChar w:fldCharType="separate"/>
        </w:r>
        <w:r w:rsidR="00B771C8">
          <w:rPr>
            <w:webHidden/>
          </w:rPr>
          <w:t>40</w:t>
        </w:r>
        <w:r w:rsidR="006C07AC">
          <w:rPr>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603" w:history="1">
        <w:r w:rsidR="00885C17" w:rsidRPr="00B20582">
          <w:rPr>
            <w:rStyle w:val="Hyperlink"/>
          </w:rPr>
          <w:t>V.</w:t>
        </w:r>
        <w:r w:rsidR="00885C17">
          <w:rPr>
            <w:rFonts w:asciiTheme="minorHAnsi" w:eastAsiaTheme="minorEastAsia" w:hAnsiTheme="minorHAnsi" w:cstheme="minorBidi"/>
            <w:sz w:val="22"/>
            <w:szCs w:val="22"/>
          </w:rPr>
          <w:tab/>
        </w:r>
        <w:r w:rsidR="00885C17" w:rsidRPr="00B20582">
          <w:rPr>
            <w:rStyle w:val="Hyperlink"/>
          </w:rPr>
          <w:t>DIỆN TÍCH ĐẤT CẦN THU HỒI</w:t>
        </w:r>
        <w:r w:rsidR="00885C17">
          <w:rPr>
            <w:webHidden/>
          </w:rPr>
          <w:tab/>
        </w:r>
        <w:r w:rsidR="006C07AC">
          <w:rPr>
            <w:webHidden/>
          </w:rPr>
          <w:fldChar w:fldCharType="begin"/>
        </w:r>
        <w:r w:rsidR="00885C17">
          <w:rPr>
            <w:webHidden/>
          </w:rPr>
          <w:instrText xml:space="preserve"> PAGEREF _Toc90517603 \h </w:instrText>
        </w:r>
        <w:r w:rsidR="006C07AC">
          <w:rPr>
            <w:webHidden/>
          </w:rPr>
        </w:r>
        <w:r w:rsidR="006C07AC">
          <w:rPr>
            <w:webHidden/>
          </w:rPr>
          <w:fldChar w:fldCharType="separate"/>
        </w:r>
        <w:r w:rsidR="00B771C8">
          <w:rPr>
            <w:webHidden/>
          </w:rPr>
          <w:t>40</w:t>
        </w:r>
        <w:r w:rsidR="006C07AC">
          <w:rPr>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604" w:history="1">
        <w:r w:rsidR="00885C17" w:rsidRPr="00B20582">
          <w:rPr>
            <w:rStyle w:val="Hyperlink"/>
          </w:rPr>
          <w:t>VI.</w:t>
        </w:r>
        <w:r w:rsidR="00885C17">
          <w:rPr>
            <w:rFonts w:asciiTheme="minorHAnsi" w:eastAsiaTheme="minorEastAsia" w:hAnsiTheme="minorHAnsi" w:cstheme="minorBidi"/>
            <w:sz w:val="22"/>
            <w:szCs w:val="22"/>
          </w:rPr>
          <w:tab/>
        </w:r>
        <w:r w:rsidR="00885C17" w:rsidRPr="00B20582">
          <w:rPr>
            <w:rStyle w:val="Hyperlink"/>
          </w:rPr>
          <w:t>DIỆN TÍCH CHƯA SỬ DỤNG ĐƯA VÀO SỬ DỤNG</w:t>
        </w:r>
        <w:r w:rsidR="00885C17">
          <w:rPr>
            <w:webHidden/>
          </w:rPr>
          <w:tab/>
        </w:r>
        <w:r w:rsidR="006C07AC">
          <w:rPr>
            <w:webHidden/>
          </w:rPr>
          <w:fldChar w:fldCharType="begin"/>
        </w:r>
        <w:r w:rsidR="00885C17">
          <w:rPr>
            <w:webHidden/>
          </w:rPr>
          <w:instrText xml:space="preserve"> PAGEREF _Toc90517604 \h </w:instrText>
        </w:r>
        <w:r w:rsidR="006C07AC">
          <w:rPr>
            <w:webHidden/>
          </w:rPr>
        </w:r>
        <w:r w:rsidR="006C07AC">
          <w:rPr>
            <w:webHidden/>
          </w:rPr>
          <w:fldChar w:fldCharType="separate"/>
        </w:r>
        <w:r w:rsidR="00B771C8">
          <w:rPr>
            <w:webHidden/>
          </w:rPr>
          <w:t>40</w:t>
        </w:r>
        <w:r w:rsidR="006C07AC">
          <w:rPr>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605" w:history="1">
        <w:r w:rsidR="00885C17" w:rsidRPr="00B20582">
          <w:rPr>
            <w:rStyle w:val="Hyperlink"/>
          </w:rPr>
          <w:t>VII.</w:t>
        </w:r>
        <w:r w:rsidR="00885C17">
          <w:rPr>
            <w:rFonts w:asciiTheme="minorHAnsi" w:eastAsiaTheme="minorEastAsia" w:hAnsiTheme="minorHAnsi" w:cstheme="minorBidi"/>
            <w:sz w:val="22"/>
            <w:szCs w:val="22"/>
          </w:rPr>
          <w:tab/>
        </w:r>
        <w:r w:rsidR="00885C17" w:rsidRPr="00B20582">
          <w:rPr>
            <w:rStyle w:val="Hyperlink"/>
          </w:rPr>
          <w:t>DANH MỤC CÁC CÔNG TRÌNH, DỰ ÁN TRONG NĂM KẾ HOẠCH</w:t>
        </w:r>
        <w:r w:rsidR="00885C17">
          <w:rPr>
            <w:webHidden/>
          </w:rPr>
          <w:tab/>
        </w:r>
        <w:r w:rsidR="006C07AC">
          <w:rPr>
            <w:webHidden/>
          </w:rPr>
          <w:fldChar w:fldCharType="begin"/>
        </w:r>
        <w:r w:rsidR="00885C17">
          <w:rPr>
            <w:webHidden/>
          </w:rPr>
          <w:instrText xml:space="preserve"> PAGEREF _Toc90517605 \h </w:instrText>
        </w:r>
        <w:r w:rsidR="006C07AC">
          <w:rPr>
            <w:webHidden/>
          </w:rPr>
        </w:r>
        <w:r w:rsidR="006C07AC">
          <w:rPr>
            <w:webHidden/>
          </w:rPr>
          <w:fldChar w:fldCharType="separate"/>
        </w:r>
        <w:r w:rsidR="00B771C8">
          <w:rPr>
            <w:webHidden/>
          </w:rPr>
          <w:t>40</w:t>
        </w:r>
        <w:r w:rsidR="006C07AC">
          <w:rPr>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606" w:history="1">
        <w:r w:rsidR="00885C17" w:rsidRPr="00B20582">
          <w:rPr>
            <w:rStyle w:val="Hyperlink"/>
          </w:rPr>
          <w:t>VIII.</w:t>
        </w:r>
        <w:r w:rsidR="00885C17">
          <w:rPr>
            <w:rFonts w:asciiTheme="minorHAnsi" w:eastAsiaTheme="minorEastAsia" w:hAnsiTheme="minorHAnsi" w:cstheme="minorBidi"/>
            <w:sz w:val="22"/>
            <w:szCs w:val="22"/>
          </w:rPr>
          <w:tab/>
        </w:r>
        <w:r w:rsidR="00885C17" w:rsidRPr="00B20582">
          <w:rPr>
            <w:rStyle w:val="Hyperlink"/>
          </w:rPr>
          <w:t>DỰ KIẾN CÁC KHOẢN THU, CHI LIÊN QUAN ĐẾN ĐẤT ĐAI TRONG NĂM 2022</w:t>
        </w:r>
        <w:r w:rsidR="00885C17">
          <w:rPr>
            <w:webHidden/>
          </w:rPr>
          <w:tab/>
        </w:r>
        <w:r w:rsidR="006C07AC">
          <w:rPr>
            <w:webHidden/>
          </w:rPr>
          <w:fldChar w:fldCharType="begin"/>
        </w:r>
        <w:r w:rsidR="00885C17">
          <w:rPr>
            <w:webHidden/>
          </w:rPr>
          <w:instrText xml:space="preserve"> PAGEREF _Toc90517606 \h </w:instrText>
        </w:r>
        <w:r w:rsidR="006C07AC">
          <w:rPr>
            <w:webHidden/>
          </w:rPr>
        </w:r>
        <w:r w:rsidR="006C07AC">
          <w:rPr>
            <w:webHidden/>
          </w:rPr>
          <w:fldChar w:fldCharType="separate"/>
        </w:r>
        <w:r w:rsidR="00B771C8">
          <w:rPr>
            <w:webHidden/>
          </w:rPr>
          <w:t>41</w:t>
        </w:r>
        <w:r w:rsidR="006C07AC">
          <w:rPr>
            <w:webHidden/>
          </w:rPr>
          <w:fldChar w:fldCharType="end"/>
        </w:r>
      </w:hyperlink>
    </w:p>
    <w:p w:rsidR="00885C17" w:rsidRDefault="002106D1">
      <w:pPr>
        <w:pStyle w:val="TOC1"/>
        <w:rPr>
          <w:rFonts w:asciiTheme="minorHAnsi" w:eastAsiaTheme="minorEastAsia" w:hAnsiTheme="minorHAnsi" w:cstheme="minorBidi"/>
          <w:b w:val="0"/>
          <w:sz w:val="22"/>
          <w:szCs w:val="22"/>
        </w:rPr>
      </w:pPr>
      <w:hyperlink w:anchor="_Toc90517607" w:history="1">
        <w:r w:rsidR="00885C17" w:rsidRPr="00B20582">
          <w:rPr>
            <w:rStyle w:val="Hyperlink"/>
          </w:rPr>
          <w:t>PHẦN IV</w:t>
        </w:r>
        <w:r w:rsidR="00885C17">
          <w:rPr>
            <w:rStyle w:val="Hyperlink"/>
          </w:rPr>
          <w:t xml:space="preserve">. </w:t>
        </w:r>
        <w:r w:rsidR="00885C17" w:rsidRPr="00B20582">
          <w:rPr>
            <w:rStyle w:val="Hyperlink"/>
          </w:rPr>
          <w:t>G</w:t>
        </w:r>
        <w:r w:rsidR="00885C17" w:rsidRPr="00B20582">
          <w:rPr>
            <w:rStyle w:val="Hyperlink"/>
            <w:lang w:val="vi-VN"/>
          </w:rPr>
          <w:t>IẢI PHÁP TỔ CHỨC THỰC HIỆN KẾ HOẠCH SỬ DỤNG ĐẤT</w:t>
        </w:r>
        <w:r w:rsidR="00885C17">
          <w:rPr>
            <w:webHidden/>
          </w:rPr>
          <w:tab/>
        </w:r>
        <w:r w:rsidR="006C07AC">
          <w:rPr>
            <w:webHidden/>
          </w:rPr>
          <w:fldChar w:fldCharType="begin"/>
        </w:r>
        <w:r w:rsidR="00885C17">
          <w:rPr>
            <w:webHidden/>
          </w:rPr>
          <w:instrText xml:space="preserve"> PAGEREF _Toc90517607 \h </w:instrText>
        </w:r>
        <w:r w:rsidR="006C07AC">
          <w:rPr>
            <w:webHidden/>
          </w:rPr>
        </w:r>
        <w:r w:rsidR="006C07AC">
          <w:rPr>
            <w:webHidden/>
          </w:rPr>
          <w:fldChar w:fldCharType="separate"/>
        </w:r>
        <w:r w:rsidR="00B771C8">
          <w:rPr>
            <w:webHidden/>
          </w:rPr>
          <w:t>42</w:t>
        </w:r>
        <w:r w:rsidR="006C07AC">
          <w:rPr>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608" w:history="1">
        <w:r w:rsidR="00885C17" w:rsidRPr="00B20582">
          <w:rPr>
            <w:rStyle w:val="Hyperlink"/>
          </w:rPr>
          <w:t>I.</w:t>
        </w:r>
        <w:r w:rsidR="00885C17">
          <w:rPr>
            <w:rFonts w:asciiTheme="minorHAnsi" w:eastAsiaTheme="minorEastAsia" w:hAnsiTheme="minorHAnsi" w:cstheme="minorBidi"/>
            <w:sz w:val="22"/>
            <w:szCs w:val="22"/>
          </w:rPr>
          <w:tab/>
        </w:r>
        <w:r w:rsidR="00885C17" w:rsidRPr="00B20582">
          <w:rPr>
            <w:rStyle w:val="Hyperlink"/>
          </w:rPr>
          <w:t>GIẢI PHÁP BẢO VỆ, CẢI TẠO ĐẤT VÀ BẢO VỆ MÔI TRƯỜNG</w:t>
        </w:r>
        <w:r w:rsidR="00885C17">
          <w:rPr>
            <w:webHidden/>
          </w:rPr>
          <w:tab/>
        </w:r>
        <w:r w:rsidR="006C07AC">
          <w:rPr>
            <w:webHidden/>
          </w:rPr>
          <w:fldChar w:fldCharType="begin"/>
        </w:r>
        <w:r w:rsidR="00885C17">
          <w:rPr>
            <w:webHidden/>
          </w:rPr>
          <w:instrText xml:space="preserve"> PAGEREF _Toc90517608 \h </w:instrText>
        </w:r>
        <w:r w:rsidR="006C07AC">
          <w:rPr>
            <w:webHidden/>
          </w:rPr>
        </w:r>
        <w:r w:rsidR="006C07AC">
          <w:rPr>
            <w:webHidden/>
          </w:rPr>
          <w:fldChar w:fldCharType="separate"/>
        </w:r>
        <w:r w:rsidR="00B771C8">
          <w:rPr>
            <w:webHidden/>
          </w:rPr>
          <w:t>42</w:t>
        </w:r>
        <w:r w:rsidR="006C07AC">
          <w:rPr>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609" w:history="1">
        <w:r w:rsidR="00885C17" w:rsidRPr="00B20582">
          <w:rPr>
            <w:rStyle w:val="Hyperlink"/>
            <w:noProof/>
            <w:lang w:val="vi-VN"/>
          </w:rPr>
          <w:t>1.</w:t>
        </w:r>
        <w:r w:rsidR="00885C17">
          <w:rPr>
            <w:rFonts w:asciiTheme="minorHAnsi" w:eastAsiaTheme="minorEastAsia" w:hAnsiTheme="minorHAnsi" w:cstheme="minorBidi"/>
            <w:noProof/>
            <w:sz w:val="22"/>
            <w:szCs w:val="22"/>
            <w:lang w:val="en-US"/>
          </w:rPr>
          <w:tab/>
        </w:r>
        <w:r w:rsidR="00885C17" w:rsidRPr="00B20582">
          <w:rPr>
            <w:rStyle w:val="Hyperlink"/>
            <w:noProof/>
            <w:lang w:val="vi-VN"/>
          </w:rPr>
          <w:t>Khai thác khoa học, hợp lý quỹ đất.</w:t>
        </w:r>
        <w:r w:rsidR="00885C17">
          <w:rPr>
            <w:noProof/>
            <w:webHidden/>
          </w:rPr>
          <w:tab/>
        </w:r>
        <w:r w:rsidR="006C07AC">
          <w:rPr>
            <w:noProof/>
            <w:webHidden/>
          </w:rPr>
          <w:fldChar w:fldCharType="begin"/>
        </w:r>
        <w:r w:rsidR="00885C17">
          <w:rPr>
            <w:noProof/>
            <w:webHidden/>
          </w:rPr>
          <w:instrText xml:space="preserve"> PAGEREF _Toc90517609 \h </w:instrText>
        </w:r>
        <w:r w:rsidR="006C07AC">
          <w:rPr>
            <w:noProof/>
            <w:webHidden/>
          </w:rPr>
        </w:r>
        <w:r w:rsidR="006C07AC">
          <w:rPr>
            <w:noProof/>
            <w:webHidden/>
          </w:rPr>
          <w:fldChar w:fldCharType="separate"/>
        </w:r>
        <w:r w:rsidR="00B771C8">
          <w:rPr>
            <w:noProof/>
            <w:webHidden/>
          </w:rPr>
          <w:t>42</w:t>
        </w:r>
        <w:r w:rsidR="006C07AC">
          <w:rPr>
            <w:noProof/>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610" w:history="1">
        <w:r w:rsidR="00885C17" w:rsidRPr="00B20582">
          <w:rPr>
            <w:rStyle w:val="Hyperlink"/>
            <w:noProof/>
            <w:lang w:val="vi-VN"/>
          </w:rPr>
          <w:t>2.</w:t>
        </w:r>
        <w:r w:rsidR="00885C17">
          <w:rPr>
            <w:rFonts w:asciiTheme="minorHAnsi" w:eastAsiaTheme="minorEastAsia" w:hAnsiTheme="minorHAnsi" w:cstheme="minorBidi"/>
            <w:noProof/>
            <w:sz w:val="22"/>
            <w:szCs w:val="22"/>
            <w:lang w:val="en-US"/>
          </w:rPr>
          <w:tab/>
        </w:r>
        <w:r w:rsidR="00885C17" w:rsidRPr="00B20582">
          <w:rPr>
            <w:rStyle w:val="Hyperlink"/>
            <w:noProof/>
            <w:lang w:val="vi-VN"/>
          </w:rPr>
          <w:t>Sử dụng tiết kiệm và tăng giá trị của đất.</w:t>
        </w:r>
        <w:r w:rsidR="00885C17">
          <w:rPr>
            <w:noProof/>
            <w:webHidden/>
          </w:rPr>
          <w:tab/>
        </w:r>
        <w:r w:rsidR="006C07AC">
          <w:rPr>
            <w:noProof/>
            <w:webHidden/>
          </w:rPr>
          <w:fldChar w:fldCharType="begin"/>
        </w:r>
        <w:r w:rsidR="00885C17">
          <w:rPr>
            <w:noProof/>
            <w:webHidden/>
          </w:rPr>
          <w:instrText xml:space="preserve"> PAGEREF _Toc90517610 \h </w:instrText>
        </w:r>
        <w:r w:rsidR="006C07AC">
          <w:rPr>
            <w:noProof/>
            <w:webHidden/>
          </w:rPr>
        </w:r>
        <w:r w:rsidR="006C07AC">
          <w:rPr>
            <w:noProof/>
            <w:webHidden/>
          </w:rPr>
          <w:fldChar w:fldCharType="separate"/>
        </w:r>
        <w:r w:rsidR="00B771C8">
          <w:rPr>
            <w:noProof/>
            <w:webHidden/>
          </w:rPr>
          <w:t>42</w:t>
        </w:r>
        <w:r w:rsidR="006C07AC">
          <w:rPr>
            <w:noProof/>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611" w:history="1">
        <w:r w:rsidR="00885C17" w:rsidRPr="00B20582">
          <w:rPr>
            <w:rStyle w:val="Hyperlink"/>
          </w:rPr>
          <w:t>II.</w:t>
        </w:r>
        <w:r w:rsidR="00885C17">
          <w:rPr>
            <w:rFonts w:asciiTheme="minorHAnsi" w:eastAsiaTheme="minorEastAsia" w:hAnsiTheme="minorHAnsi" w:cstheme="minorBidi"/>
            <w:sz w:val="22"/>
            <w:szCs w:val="22"/>
          </w:rPr>
          <w:tab/>
        </w:r>
        <w:r w:rsidR="00885C17" w:rsidRPr="00B20582">
          <w:rPr>
            <w:rStyle w:val="Hyperlink"/>
          </w:rPr>
          <w:t>GIẢI PHÁP VỀ NGUỒN LỰC THỰC HIỆN KẾ HOẠCH SỬ DỤNG ĐẤT</w:t>
        </w:r>
        <w:r w:rsidR="00885C17">
          <w:rPr>
            <w:webHidden/>
          </w:rPr>
          <w:tab/>
        </w:r>
        <w:r w:rsidR="006C07AC">
          <w:rPr>
            <w:webHidden/>
          </w:rPr>
          <w:fldChar w:fldCharType="begin"/>
        </w:r>
        <w:r w:rsidR="00885C17">
          <w:rPr>
            <w:webHidden/>
          </w:rPr>
          <w:instrText xml:space="preserve"> PAGEREF _Toc90517611 \h </w:instrText>
        </w:r>
        <w:r w:rsidR="006C07AC">
          <w:rPr>
            <w:webHidden/>
          </w:rPr>
        </w:r>
        <w:r w:rsidR="006C07AC">
          <w:rPr>
            <w:webHidden/>
          </w:rPr>
          <w:fldChar w:fldCharType="separate"/>
        </w:r>
        <w:r w:rsidR="00B771C8">
          <w:rPr>
            <w:webHidden/>
          </w:rPr>
          <w:t>42</w:t>
        </w:r>
        <w:r w:rsidR="006C07AC">
          <w:rPr>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612" w:history="1">
        <w:r w:rsidR="00885C17" w:rsidRPr="00B20582">
          <w:rPr>
            <w:rStyle w:val="Hyperlink"/>
            <w:noProof/>
          </w:rPr>
          <w:t>1.</w:t>
        </w:r>
        <w:r w:rsidR="00885C17">
          <w:rPr>
            <w:rFonts w:asciiTheme="minorHAnsi" w:eastAsiaTheme="minorEastAsia" w:hAnsiTheme="minorHAnsi" w:cstheme="minorBidi"/>
            <w:noProof/>
            <w:sz w:val="22"/>
            <w:szCs w:val="22"/>
            <w:lang w:val="en-US"/>
          </w:rPr>
          <w:tab/>
        </w:r>
        <w:r w:rsidR="00885C17" w:rsidRPr="00B20582">
          <w:rPr>
            <w:rStyle w:val="Hyperlink"/>
            <w:noProof/>
          </w:rPr>
          <w:t>Giải pháp về cơ chế chính sách</w:t>
        </w:r>
        <w:r w:rsidR="00885C17">
          <w:rPr>
            <w:noProof/>
            <w:webHidden/>
          </w:rPr>
          <w:tab/>
        </w:r>
        <w:r w:rsidR="006C07AC">
          <w:rPr>
            <w:noProof/>
            <w:webHidden/>
          </w:rPr>
          <w:fldChar w:fldCharType="begin"/>
        </w:r>
        <w:r w:rsidR="00885C17">
          <w:rPr>
            <w:noProof/>
            <w:webHidden/>
          </w:rPr>
          <w:instrText xml:space="preserve"> PAGEREF _Toc90517612 \h </w:instrText>
        </w:r>
        <w:r w:rsidR="006C07AC">
          <w:rPr>
            <w:noProof/>
            <w:webHidden/>
          </w:rPr>
        </w:r>
        <w:r w:rsidR="006C07AC">
          <w:rPr>
            <w:noProof/>
            <w:webHidden/>
          </w:rPr>
          <w:fldChar w:fldCharType="separate"/>
        </w:r>
        <w:r w:rsidR="00B771C8">
          <w:rPr>
            <w:noProof/>
            <w:webHidden/>
          </w:rPr>
          <w:t>42</w:t>
        </w:r>
        <w:r w:rsidR="006C07AC">
          <w:rPr>
            <w:noProof/>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613" w:history="1">
        <w:r w:rsidR="00885C17" w:rsidRPr="00B20582">
          <w:rPr>
            <w:rStyle w:val="Hyperlink"/>
            <w:noProof/>
            <w:lang w:val="de-DE"/>
          </w:rPr>
          <w:t>2.</w:t>
        </w:r>
        <w:r w:rsidR="00885C17">
          <w:rPr>
            <w:rFonts w:asciiTheme="minorHAnsi" w:eastAsiaTheme="minorEastAsia" w:hAnsiTheme="minorHAnsi" w:cstheme="minorBidi"/>
            <w:noProof/>
            <w:sz w:val="22"/>
            <w:szCs w:val="22"/>
            <w:lang w:val="en-US"/>
          </w:rPr>
          <w:tab/>
        </w:r>
        <w:r w:rsidR="00885C17" w:rsidRPr="00B20582">
          <w:rPr>
            <w:rStyle w:val="Hyperlink"/>
            <w:noProof/>
            <w:lang w:val="de-DE"/>
          </w:rPr>
          <w:t>Giải pháp về đầu tư</w:t>
        </w:r>
        <w:r w:rsidR="00885C17">
          <w:rPr>
            <w:noProof/>
            <w:webHidden/>
          </w:rPr>
          <w:tab/>
        </w:r>
        <w:r w:rsidR="006C07AC">
          <w:rPr>
            <w:noProof/>
            <w:webHidden/>
          </w:rPr>
          <w:fldChar w:fldCharType="begin"/>
        </w:r>
        <w:r w:rsidR="00885C17">
          <w:rPr>
            <w:noProof/>
            <w:webHidden/>
          </w:rPr>
          <w:instrText xml:space="preserve"> PAGEREF _Toc90517613 \h </w:instrText>
        </w:r>
        <w:r w:rsidR="006C07AC">
          <w:rPr>
            <w:noProof/>
            <w:webHidden/>
          </w:rPr>
        </w:r>
        <w:r w:rsidR="006C07AC">
          <w:rPr>
            <w:noProof/>
            <w:webHidden/>
          </w:rPr>
          <w:fldChar w:fldCharType="separate"/>
        </w:r>
        <w:r w:rsidR="00B771C8">
          <w:rPr>
            <w:noProof/>
            <w:webHidden/>
          </w:rPr>
          <w:t>44</w:t>
        </w:r>
        <w:r w:rsidR="006C07AC">
          <w:rPr>
            <w:noProof/>
            <w:webHidden/>
          </w:rPr>
          <w:fldChar w:fldCharType="end"/>
        </w:r>
      </w:hyperlink>
    </w:p>
    <w:p w:rsidR="00885C17" w:rsidRDefault="002106D1">
      <w:pPr>
        <w:pStyle w:val="TOC3"/>
        <w:rPr>
          <w:rFonts w:asciiTheme="minorHAnsi" w:eastAsiaTheme="minorEastAsia" w:hAnsiTheme="minorHAnsi" w:cstheme="minorBidi"/>
          <w:noProof/>
          <w:sz w:val="22"/>
          <w:szCs w:val="22"/>
          <w:lang w:val="en-US"/>
        </w:rPr>
      </w:pPr>
      <w:hyperlink w:anchor="_Toc90517614" w:history="1">
        <w:r w:rsidR="00885C17" w:rsidRPr="00B20582">
          <w:rPr>
            <w:rStyle w:val="Hyperlink"/>
            <w:noProof/>
            <w:lang w:val="vi-VN"/>
          </w:rPr>
          <w:t>3.</w:t>
        </w:r>
        <w:r w:rsidR="00885C17">
          <w:rPr>
            <w:rFonts w:asciiTheme="minorHAnsi" w:eastAsiaTheme="minorEastAsia" w:hAnsiTheme="minorHAnsi" w:cstheme="minorBidi"/>
            <w:noProof/>
            <w:sz w:val="22"/>
            <w:szCs w:val="22"/>
            <w:lang w:val="en-US"/>
          </w:rPr>
          <w:tab/>
        </w:r>
        <w:r w:rsidR="00885C17" w:rsidRPr="00B20582">
          <w:rPr>
            <w:rStyle w:val="Hyperlink"/>
            <w:noProof/>
            <w:lang w:val="vi-VN"/>
          </w:rPr>
          <w:t>Giải pháp công nghệ, sử dụng lao động</w:t>
        </w:r>
        <w:r w:rsidR="00885C17">
          <w:rPr>
            <w:noProof/>
            <w:webHidden/>
          </w:rPr>
          <w:tab/>
        </w:r>
        <w:r w:rsidR="006C07AC">
          <w:rPr>
            <w:noProof/>
            <w:webHidden/>
          </w:rPr>
          <w:fldChar w:fldCharType="begin"/>
        </w:r>
        <w:r w:rsidR="00885C17">
          <w:rPr>
            <w:noProof/>
            <w:webHidden/>
          </w:rPr>
          <w:instrText xml:space="preserve"> PAGEREF _Toc90517614 \h </w:instrText>
        </w:r>
        <w:r w:rsidR="006C07AC">
          <w:rPr>
            <w:noProof/>
            <w:webHidden/>
          </w:rPr>
        </w:r>
        <w:r w:rsidR="006C07AC">
          <w:rPr>
            <w:noProof/>
            <w:webHidden/>
          </w:rPr>
          <w:fldChar w:fldCharType="separate"/>
        </w:r>
        <w:r w:rsidR="00B771C8">
          <w:rPr>
            <w:noProof/>
            <w:webHidden/>
          </w:rPr>
          <w:t>44</w:t>
        </w:r>
        <w:r w:rsidR="006C07AC">
          <w:rPr>
            <w:noProof/>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615" w:history="1">
        <w:r w:rsidR="00885C17" w:rsidRPr="00B20582">
          <w:rPr>
            <w:rStyle w:val="Hyperlink"/>
          </w:rPr>
          <w:t>III.</w:t>
        </w:r>
        <w:r w:rsidR="00885C17">
          <w:rPr>
            <w:rFonts w:asciiTheme="minorHAnsi" w:eastAsiaTheme="minorEastAsia" w:hAnsiTheme="minorHAnsi" w:cstheme="minorBidi"/>
            <w:sz w:val="22"/>
            <w:szCs w:val="22"/>
          </w:rPr>
          <w:tab/>
        </w:r>
        <w:r w:rsidR="00885C17" w:rsidRPr="00B20582">
          <w:rPr>
            <w:rStyle w:val="Hyperlink"/>
          </w:rPr>
          <w:t>GIẢI PHÁP TỔ CHỨC THỰC HIỆN VÀ GIÁM SÁT THỰC HIỆN KẾ HOẠCH SỬ DỤNG ĐẤT</w:t>
        </w:r>
        <w:r w:rsidR="00885C17">
          <w:rPr>
            <w:webHidden/>
          </w:rPr>
          <w:tab/>
        </w:r>
        <w:r w:rsidR="006C07AC">
          <w:rPr>
            <w:webHidden/>
          </w:rPr>
          <w:fldChar w:fldCharType="begin"/>
        </w:r>
        <w:r w:rsidR="00885C17">
          <w:rPr>
            <w:webHidden/>
          </w:rPr>
          <w:instrText xml:space="preserve"> PAGEREF _Toc90517615 \h </w:instrText>
        </w:r>
        <w:r w:rsidR="006C07AC">
          <w:rPr>
            <w:webHidden/>
          </w:rPr>
        </w:r>
        <w:r w:rsidR="006C07AC">
          <w:rPr>
            <w:webHidden/>
          </w:rPr>
          <w:fldChar w:fldCharType="separate"/>
        </w:r>
        <w:r w:rsidR="00B771C8">
          <w:rPr>
            <w:webHidden/>
          </w:rPr>
          <w:t>44</w:t>
        </w:r>
        <w:r w:rsidR="006C07AC">
          <w:rPr>
            <w:webHidden/>
          </w:rPr>
          <w:fldChar w:fldCharType="end"/>
        </w:r>
      </w:hyperlink>
    </w:p>
    <w:p w:rsidR="00885C17" w:rsidRDefault="002106D1">
      <w:pPr>
        <w:pStyle w:val="TOC1"/>
        <w:rPr>
          <w:rFonts w:asciiTheme="minorHAnsi" w:eastAsiaTheme="minorEastAsia" w:hAnsiTheme="minorHAnsi" w:cstheme="minorBidi"/>
          <w:b w:val="0"/>
          <w:sz w:val="22"/>
          <w:szCs w:val="22"/>
        </w:rPr>
      </w:pPr>
      <w:hyperlink w:anchor="_Toc90517616" w:history="1">
        <w:r w:rsidR="00885C17" w:rsidRPr="00B20582">
          <w:rPr>
            <w:rStyle w:val="Hyperlink"/>
            <w:lang w:val="vi-VN"/>
          </w:rPr>
          <w:t>KẾT LUẬN VÀ KIẾN NGHỊ</w:t>
        </w:r>
        <w:r w:rsidR="00885C17">
          <w:rPr>
            <w:webHidden/>
          </w:rPr>
          <w:tab/>
        </w:r>
        <w:r w:rsidR="006C07AC">
          <w:rPr>
            <w:webHidden/>
          </w:rPr>
          <w:fldChar w:fldCharType="begin"/>
        </w:r>
        <w:r w:rsidR="00885C17">
          <w:rPr>
            <w:webHidden/>
          </w:rPr>
          <w:instrText xml:space="preserve"> PAGEREF _Toc90517616 \h </w:instrText>
        </w:r>
        <w:r w:rsidR="006C07AC">
          <w:rPr>
            <w:webHidden/>
          </w:rPr>
        </w:r>
        <w:r w:rsidR="006C07AC">
          <w:rPr>
            <w:webHidden/>
          </w:rPr>
          <w:fldChar w:fldCharType="separate"/>
        </w:r>
        <w:r w:rsidR="00B771C8">
          <w:rPr>
            <w:webHidden/>
          </w:rPr>
          <w:t>46</w:t>
        </w:r>
        <w:r w:rsidR="006C07AC">
          <w:rPr>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617" w:history="1">
        <w:r w:rsidR="00885C17" w:rsidRPr="00B20582">
          <w:rPr>
            <w:rStyle w:val="Hyperlink"/>
          </w:rPr>
          <w:t>IV.</w:t>
        </w:r>
        <w:r w:rsidR="00885C17">
          <w:rPr>
            <w:rFonts w:asciiTheme="minorHAnsi" w:eastAsiaTheme="minorEastAsia" w:hAnsiTheme="minorHAnsi" w:cstheme="minorBidi"/>
            <w:sz w:val="22"/>
            <w:szCs w:val="22"/>
          </w:rPr>
          <w:tab/>
        </w:r>
        <w:r w:rsidR="00885C17" w:rsidRPr="00B20582">
          <w:rPr>
            <w:rStyle w:val="Hyperlink"/>
          </w:rPr>
          <w:t>KẾT LUẬN</w:t>
        </w:r>
        <w:r w:rsidR="00885C17">
          <w:rPr>
            <w:webHidden/>
          </w:rPr>
          <w:tab/>
        </w:r>
        <w:r w:rsidR="006C07AC">
          <w:rPr>
            <w:webHidden/>
          </w:rPr>
          <w:fldChar w:fldCharType="begin"/>
        </w:r>
        <w:r w:rsidR="00885C17">
          <w:rPr>
            <w:webHidden/>
          </w:rPr>
          <w:instrText xml:space="preserve"> PAGEREF _Toc90517617 \h </w:instrText>
        </w:r>
        <w:r w:rsidR="006C07AC">
          <w:rPr>
            <w:webHidden/>
          </w:rPr>
        </w:r>
        <w:r w:rsidR="006C07AC">
          <w:rPr>
            <w:webHidden/>
          </w:rPr>
          <w:fldChar w:fldCharType="separate"/>
        </w:r>
        <w:r w:rsidR="00B771C8">
          <w:rPr>
            <w:webHidden/>
          </w:rPr>
          <w:t>46</w:t>
        </w:r>
        <w:r w:rsidR="006C07AC">
          <w:rPr>
            <w:webHidden/>
          </w:rPr>
          <w:fldChar w:fldCharType="end"/>
        </w:r>
      </w:hyperlink>
    </w:p>
    <w:p w:rsidR="00885C17" w:rsidRDefault="002106D1">
      <w:pPr>
        <w:pStyle w:val="TOC2"/>
        <w:rPr>
          <w:rFonts w:asciiTheme="minorHAnsi" w:eastAsiaTheme="minorEastAsia" w:hAnsiTheme="minorHAnsi" w:cstheme="minorBidi"/>
          <w:sz w:val="22"/>
          <w:szCs w:val="22"/>
        </w:rPr>
      </w:pPr>
      <w:hyperlink w:anchor="_Toc90517618" w:history="1">
        <w:r w:rsidR="00885C17" w:rsidRPr="00B20582">
          <w:rPr>
            <w:rStyle w:val="Hyperlink"/>
          </w:rPr>
          <w:t>V.</w:t>
        </w:r>
        <w:r w:rsidR="00885C17">
          <w:rPr>
            <w:rFonts w:asciiTheme="minorHAnsi" w:eastAsiaTheme="minorEastAsia" w:hAnsiTheme="minorHAnsi" w:cstheme="minorBidi"/>
            <w:sz w:val="22"/>
            <w:szCs w:val="22"/>
          </w:rPr>
          <w:tab/>
        </w:r>
        <w:r w:rsidR="00885C17" w:rsidRPr="00B20582">
          <w:rPr>
            <w:rStyle w:val="Hyperlink"/>
          </w:rPr>
          <w:t>KIẾN NGHỊ</w:t>
        </w:r>
        <w:r w:rsidR="00885C17">
          <w:rPr>
            <w:webHidden/>
          </w:rPr>
          <w:tab/>
        </w:r>
        <w:r w:rsidR="006C07AC">
          <w:rPr>
            <w:webHidden/>
          </w:rPr>
          <w:fldChar w:fldCharType="begin"/>
        </w:r>
        <w:r w:rsidR="00885C17">
          <w:rPr>
            <w:webHidden/>
          </w:rPr>
          <w:instrText xml:space="preserve"> PAGEREF _Toc90517618 \h </w:instrText>
        </w:r>
        <w:r w:rsidR="006C07AC">
          <w:rPr>
            <w:webHidden/>
          </w:rPr>
        </w:r>
        <w:r w:rsidR="006C07AC">
          <w:rPr>
            <w:webHidden/>
          </w:rPr>
          <w:fldChar w:fldCharType="separate"/>
        </w:r>
        <w:r w:rsidR="00B771C8">
          <w:rPr>
            <w:webHidden/>
          </w:rPr>
          <w:t>46</w:t>
        </w:r>
        <w:r w:rsidR="006C07AC">
          <w:rPr>
            <w:webHidden/>
          </w:rPr>
          <w:fldChar w:fldCharType="end"/>
        </w:r>
      </w:hyperlink>
    </w:p>
    <w:p w:rsidR="00CF031E" w:rsidRPr="00EC05BD" w:rsidRDefault="006C07AC" w:rsidP="00F94AFE">
      <w:pPr>
        <w:spacing w:before="100" w:line="240" w:lineRule="auto"/>
        <w:rPr>
          <w:lang w:val="vi-VN"/>
        </w:rPr>
      </w:pPr>
      <w:r w:rsidRPr="00EC05BD">
        <w:rPr>
          <w:sz w:val="22"/>
        </w:rPr>
        <w:fldChar w:fldCharType="end"/>
      </w:r>
    </w:p>
    <w:p w:rsidR="00CF031E" w:rsidRPr="00EC05BD" w:rsidRDefault="00CF031E" w:rsidP="00CF031E">
      <w:pPr>
        <w:ind w:firstLine="0"/>
        <w:jc w:val="center"/>
        <w:rPr>
          <w:b/>
          <w:lang w:val="vi-VN"/>
        </w:rPr>
        <w:sectPr w:rsidR="00CF031E" w:rsidRPr="00EC05BD" w:rsidSect="0005607A">
          <w:headerReference w:type="default" r:id="rId9"/>
          <w:footerReference w:type="default" r:id="rId10"/>
          <w:pgSz w:w="11907" w:h="16840" w:code="9"/>
          <w:pgMar w:top="1387" w:right="851" w:bottom="1134" w:left="1701" w:header="720" w:footer="465" w:gutter="0"/>
          <w:pgNumType w:fmt="lowerRoman" w:start="1"/>
          <w:cols w:space="720"/>
          <w:docGrid w:linePitch="360"/>
        </w:sectPr>
      </w:pPr>
    </w:p>
    <w:p w:rsidR="00EF4360" w:rsidRDefault="00FD7408" w:rsidP="00EF4360">
      <w:pPr>
        <w:pStyle w:val="Heading1"/>
        <w:numPr>
          <w:ilvl w:val="0"/>
          <w:numId w:val="0"/>
        </w:numPr>
      </w:pPr>
      <w:bookmarkStart w:id="2" w:name="_Toc479672415"/>
      <w:bookmarkStart w:id="3" w:name="_Toc90517569"/>
      <w:r w:rsidRPr="00EC05BD">
        <w:lastRenderedPageBreak/>
        <w:t>ĐẶT VẤN ĐỀ</w:t>
      </w:r>
      <w:bookmarkEnd w:id="2"/>
      <w:bookmarkEnd w:id="3"/>
    </w:p>
    <w:p w:rsidR="00EF4360" w:rsidRPr="00EF4360" w:rsidRDefault="00EF4360" w:rsidP="0005149D">
      <w:pPr>
        <w:pStyle w:val="Heading2"/>
      </w:pPr>
      <w:bookmarkStart w:id="4" w:name="_Toc90517570"/>
      <w:bookmarkStart w:id="5" w:name="_Toc142297866"/>
      <w:r w:rsidRPr="00EF4360">
        <w:t>TÍNH CẤP THIẾT</w:t>
      </w:r>
      <w:bookmarkEnd w:id="4"/>
    </w:p>
    <w:p w:rsidR="00EF4360" w:rsidRPr="00EF4360" w:rsidRDefault="00EF4360" w:rsidP="00EF4360">
      <w:pPr>
        <w:rPr>
          <w:lang w:val="vi-VN"/>
        </w:rPr>
      </w:pPr>
      <w:bookmarkStart w:id="6" w:name="_Toc297529581"/>
      <w:r w:rsidRPr="00EF4360">
        <w:rPr>
          <w:lang w:val="vi-VN"/>
        </w:rPr>
        <w:t xml:space="preserve">Theo quy định tại Điều 52 Luật Đất đai năm 2013, việc </w:t>
      </w:r>
      <w:r w:rsidRPr="00EF4360">
        <w:rPr>
          <w:lang w:val="en-US"/>
        </w:rPr>
        <w:t xml:space="preserve">thu hồi </w:t>
      </w:r>
      <w:r w:rsidRPr="00EF4360">
        <w:rPr>
          <w:rFonts w:hint="eastAsia"/>
          <w:lang w:val="en-US"/>
        </w:rPr>
        <w:t>đ</w:t>
      </w:r>
      <w:r w:rsidRPr="00EF4360">
        <w:rPr>
          <w:lang w:val="en-US"/>
        </w:rPr>
        <w:t xml:space="preserve">ất, </w:t>
      </w:r>
      <w:r w:rsidRPr="00EF4360">
        <w:rPr>
          <w:lang w:val="vi-VN"/>
        </w:rPr>
        <w:t xml:space="preserve">giao đất, cho thuê đất, cho phép chuyển mục đích sử dụng đất phải căn cứ vào Kế hoạch sử dụng đất hàng năm của cấp huyện đã được cơ quan nhà nước có thẩm quyền phê duyệt và nhu cầu sử dụng đất thể hiện trong dự án đầu tư, đơn xin giao đất, thuê đất, chuyển mục đích sử dụng đất, đây là điều kiện bắt buộc và duy nhất. Kế hoạch sử dụng đất hàng năm cấp huyện được cơ quan nhà nước có thẩm quyền phê duyệt cũng là căn cứ để tổ chức đấu giá quyền sử dụng đất; Ủy ban nhân dân Thành phố trình Hội đồng nhân dân Thành phố quyết định danh mục công trình, dự án cần thu hồi </w:t>
      </w:r>
      <w:r w:rsidRPr="00EF4360">
        <w:rPr>
          <w:rFonts w:hint="eastAsia"/>
          <w:lang w:val="vi-VN"/>
        </w:rPr>
        <w:t>đ</w:t>
      </w:r>
      <w:r w:rsidRPr="00EF4360">
        <w:rPr>
          <w:lang w:val="vi-VN"/>
        </w:rPr>
        <w:t>ất, mức vốn ngân sách nhà nước cấp cho việc bồi thường, giải phóng mặt bằng trong năm 20</w:t>
      </w:r>
      <w:r w:rsidRPr="00EF4360">
        <w:rPr>
          <w:lang w:val="en-US"/>
        </w:rPr>
        <w:t>22</w:t>
      </w:r>
      <w:r w:rsidRPr="00EF4360">
        <w:rPr>
          <w:lang w:val="vi-VN"/>
        </w:rPr>
        <w:t xml:space="preserve"> </w:t>
      </w:r>
      <w:r w:rsidRPr="00EF4360">
        <w:rPr>
          <w:rFonts w:hint="eastAsia"/>
          <w:lang w:val="vi-VN"/>
        </w:rPr>
        <w:t>đ</w:t>
      </w:r>
      <w:r w:rsidRPr="00EF4360">
        <w:rPr>
          <w:lang w:val="vi-VN"/>
        </w:rPr>
        <w:t xml:space="preserve">ối với các công trình, dự án </w:t>
      </w:r>
      <w:r w:rsidRPr="00EF4360">
        <w:rPr>
          <w:rFonts w:hint="eastAsia"/>
          <w:lang w:val="vi-VN"/>
        </w:rPr>
        <w:t>đ</w:t>
      </w:r>
      <w:r w:rsidRPr="00EF4360">
        <w:rPr>
          <w:lang w:val="vi-VN"/>
        </w:rPr>
        <w:t>ầu t</w:t>
      </w:r>
      <w:r w:rsidRPr="00EF4360">
        <w:rPr>
          <w:rFonts w:hint="eastAsia"/>
          <w:lang w:val="vi-VN"/>
        </w:rPr>
        <w:t>ư</w:t>
      </w:r>
      <w:r w:rsidRPr="00EF4360">
        <w:rPr>
          <w:lang w:val="vi-VN"/>
        </w:rPr>
        <w:t xml:space="preserve"> công, có sử dụng vốn ngân sách.</w:t>
      </w:r>
    </w:p>
    <w:p w:rsidR="00EF4360" w:rsidRPr="00EF4360" w:rsidRDefault="00EF4360" w:rsidP="00EF4360">
      <w:pPr>
        <w:rPr>
          <w:lang w:val="vi-VN"/>
        </w:rPr>
      </w:pPr>
      <w:r w:rsidRPr="00EF4360">
        <w:rPr>
          <w:lang w:val="vi-VN"/>
        </w:rPr>
        <w:t xml:space="preserve">Mặt khác kế hoạch sử dụng đất hàng năm sẽ phân bổ quỹ đất và điều chỉnh quỹ đất cho nhu cầu sử dụng đất của các ngành, các cấp, cũng như nhu cầu sử dụng đất ở của nhân dân, đáp ứng nhu cầu đất đai phục vụ cho nhu cầu cụ thể để đầu tư xây dựng công trình và khai thác nguồn lực đất đai trong năm </w:t>
      </w:r>
      <w:r w:rsidRPr="00EF4360">
        <w:rPr>
          <w:lang w:val="en-US"/>
        </w:rPr>
        <w:t>đáp ứng</w:t>
      </w:r>
      <w:r w:rsidRPr="00EF4360">
        <w:rPr>
          <w:lang w:val="vi-VN"/>
        </w:rPr>
        <w:t xml:space="preserve"> sự nghiệp công nghiệp hóa, hiện đại hóa của huyện và của thành phố, giải quyết nhu cầu đất đai kịp thời và phục vụ yêu cầu phát triển xây dựng hạ tầng các khu dân cư, khu đô thị, các cơ sở sản xuất kinh doanh, phát triển du lịch, dịch vụ, đặc biệt là trong đầu tư xây dựng phát triển hạ tầng dân cư, đây là cơ sở quan trọng để giao đất, cho thuê đất, chuyển mục đích sử dụng đất và khai thác tiềm năng đất đai đưa vào sử dụng một cách có hiệu quả trong năm kế hoạch, đồng thời làm cơ sở cho việc giao đất, cho thuê đất, cho phép chuyển mục đích sử dụng đất hàng năm của huyện. </w:t>
      </w:r>
    </w:p>
    <w:p w:rsidR="00AD4230" w:rsidRPr="00726E31" w:rsidRDefault="00AD4230" w:rsidP="00AD4230">
      <w:pPr>
        <w:spacing w:after="120" w:line="340" w:lineRule="exact"/>
        <w:ind w:firstLine="709"/>
        <w:rPr>
          <w:lang w:val="nl-NL"/>
        </w:rPr>
      </w:pPr>
      <w:bookmarkStart w:id="7" w:name="_Toc397558362"/>
      <w:r>
        <w:rPr>
          <w:lang w:val="en-US"/>
        </w:rPr>
        <w:t xml:space="preserve">Kế hoạch sử dụng đất năm 2021 huyện Sóc Sơn được UBND thành phố Hà Nội phê duyệt tại các Quyết định </w:t>
      </w:r>
      <w:r w:rsidRPr="00726E31">
        <w:rPr>
          <w:lang w:val="nl-NL"/>
        </w:rPr>
        <w:t>số 1010/QĐ-UBND ngày 01/03/2021 của UBND thành phố Hà Nội về việc phê duyệt Kế hoạch sử dụng đất năm 2021 huyện Sóc Sơn. Căn cứ Quyết định số 4542/QĐ-UBND ngày 22/10/2021 của UBND thành phố Hà Nội về việc điều chỉnh, bổ sung Kế hoạch sử dụng đất năm 2021 huyện Sóc Sơn.</w:t>
      </w:r>
      <w:r>
        <w:rPr>
          <w:lang w:val="nl-NL"/>
        </w:rPr>
        <w:t xml:space="preserve"> Đây là căn cứ quan trọng làm cơ sở để thực hiện việc giao đất, cho thuê đất, chuyển mục đích sử dụng đất và phục vụ cho công tác quản lý Nhà nước về đất đai.</w:t>
      </w:r>
    </w:p>
    <w:p w:rsidR="00EF4360" w:rsidRPr="00EF4360" w:rsidRDefault="00AD4230" w:rsidP="00EF4360">
      <w:pPr>
        <w:rPr>
          <w:lang w:val="vi-VN"/>
        </w:rPr>
      </w:pPr>
      <w:r w:rsidRPr="00726E31">
        <w:rPr>
          <w:lang w:val="nl-NL"/>
        </w:rPr>
        <w:t>Thực hiện Văn bản số 7453/STNMT-CCQLĐĐ ngày 08/10/2021 của Sở Tài nguyên và Môi trường Hà Nội về việc lập Kế hoạch sử dụng đất năm 2022; danh mục thu hồi đất, danh mục chuyển mục đích đất trồng lúa, đất rừng phòng hộ, rừng đặc dụng năm 2022 cấp huyện</w:t>
      </w:r>
      <w:r>
        <w:rPr>
          <w:lang w:val="nl-NL"/>
        </w:rPr>
        <w:t>;</w:t>
      </w:r>
      <w:r w:rsidR="00EF4360" w:rsidRPr="00EF4360">
        <w:rPr>
          <w:lang w:val="vi-VN"/>
        </w:rPr>
        <w:t xml:space="preserve"> Ủy ban nhân dân huyện Sóc Sơn </w:t>
      </w:r>
      <w:r>
        <w:rPr>
          <w:lang w:val="en-US"/>
        </w:rPr>
        <w:t xml:space="preserve">đã triển khai Lập </w:t>
      </w:r>
      <w:r>
        <w:rPr>
          <w:lang w:val="en-US"/>
        </w:rPr>
        <w:lastRenderedPageBreak/>
        <w:t>Kế hoạch sử dụng đất năm 2022 huyện Sóc Sơn,</w:t>
      </w:r>
      <w:r w:rsidR="00EF4360" w:rsidRPr="00EF4360">
        <w:rPr>
          <w:lang w:val="vi-VN"/>
        </w:rPr>
        <w:t xml:space="preserve"> chỉ đạo các Phòng, Ban và Ủy ba</w:t>
      </w:r>
      <w:r>
        <w:rPr>
          <w:lang w:val="vi-VN"/>
        </w:rPr>
        <w:t xml:space="preserve">n nhân dân các xã, thị trấn </w:t>
      </w:r>
      <w:r>
        <w:rPr>
          <w:lang w:val="en-US"/>
        </w:rPr>
        <w:t>tổng hợp</w:t>
      </w:r>
      <w:r w:rsidR="00EF4360" w:rsidRPr="00EF4360">
        <w:rPr>
          <w:lang w:val="en-US"/>
        </w:rPr>
        <w:t>;</w:t>
      </w:r>
      <w:r w:rsidR="00EF4360" w:rsidRPr="00EF4360">
        <w:rPr>
          <w:lang w:val="vi-VN"/>
        </w:rPr>
        <w:t xml:space="preserve"> </w:t>
      </w:r>
      <w:r w:rsidR="00EF4360" w:rsidRPr="00EF4360">
        <w:rPr>
          <w:lang w:val="en-US"/>
        </w:rPr>
        <w:t xml:space="preserve">tổ chức </w:t>
      </w:r>
      <w:r w:rsidR="00EF4360" w:rsidRPr="00EF4360">
        <w:rPr>
          <w:lang w:val="vi-VN"/>
        </w:rPr>
        <w:t xml:space="preserve">lấy ý kiến nhân dân theo quy định của pháp luật, cơ bản phù hợp với chỉ tiêu </w:t>
      </w:r>
      <w:r w:rsidR="00EF4360" w:rsidRPr="00EF4360">
        <w:rPr>
          <w:lang w:val="en-US"/>
        </w:rPr>
        <w:t xml:space="preserve">còn thực hiện trong </w:t>
      </w:r>
      <w:r w:rsidR="00EF4360" w:rsidRPr="00EF4360">
        <w:rPr>
          <w:lang w:val="vi-VN"/>
        </w:rPr>
        <w:t xml:space="preserve">quy hoạch, kế hoạch sử dụng đất đã được Thành phố duyệt, đồng thời đã báo cáo UBND thành phố để trình Hội đồng nhân dân Thành phố thông qua Danh mục công trình, dự án cần thu hồi đất; chuyển mục </w:t>
      </w:r>
      <w:r w:rsidR="00EF4360" w:rsidRPr="00EF4360">
        <w:rPr>
          <w:rFonts w:hint="eastAsia"/>
          <w:lang w:val="vi-VN"/>
        </w:rPr>
        <w:t>đ</w:t>
      </w:r>
      <w:r w:rsidR="00EF4360" w:rsidRPr="00EF4360">
        <w:rPr>
          <w:lang w:val="vi-VN"/>
        </w:rPr>
        <w:t xml:space="preserve">ích sử dụng </w:t>
      </w:r>
      <w:r w:rsidR="00EF4360" w:rsidRPr="00EF4360">
        <w:rPr>
          <w:rFonts w:hint="eastAsia"/>
          <w:lang w:val="vi-VN"/>
        </w:rPr>
        <w:t>đ</w:t>
      </w:r>
      <w:r w:rsidR="00EF4360" w:rsidRPr="00EF4360">
        <w:rPr>
          <w:lang w:val="vi-VN"/>
        </w:rPr>
        <w:t xml:space="preserve">ất trồng lúa, </w:t>
      </w:r>
      <w:r w:rsidR="00EF4360" w:rsidRPr="00EF4360">
        <w:rPr>
          <w:rFonts w:hint="eastAsia"/>
          <w:lang w:val="vi-VN"/>
        </w:rPr>
        <w:t>đ</w:t>
      </w:r>
      <w:r w:rsidR="00EF4360" w:rsidRPr="00EF4360">
        <w:rPr>
          <w:lang w:val="vi-VN"/>
        </w:rPr>
        <w:t>ất rừng phòng hộ trong n</w:t>
      </w:r>
      <w:r w:rsidR="00EF4360" w:rsidRPr="00EF4360">
        <w:rPr>
          <w:rFonts w:hint="eastAsia"/>
          <w:lang w:val="vi-VN"/>
        </w:rPr>
        <w:t>ă</w:t>
      </w:r>
      <w:r w:rsidR="00EF4360" w:rsidRPr="00EF4360">
        <w:rPr>
          <w:lang w:val="vi-VN"/>
        </w:rPr>
        <w:t>m 20</w:t>
      </w:r>
      <w:r w:rsidR="00EF4360" w:rsidRPr="00EF4360">
        <w:rPr>
          <w:lang w:val="en-US"/>
        </w:rPr>
        <w:t>2</w:t>
      </w:r>
      <w:r>
        <w:rPr>
          <w:lang w:val="en-US"/>
        </w:rPr>
        <w:t>2</w:t>
      </w:r>
      <w:r w:rsidR="00EF4360" w:rsidRPr="00EF4360">
        <w:rPr>
          <w:lang w:val="vi-VN"/>
        </w:rPr>
        <w:t>.</w:t>
      </w:r>
    </w:p>
    <w:p w:rsidR="00EF4360" w:rsidRPr="0005149D" w:rsidRDefault="00EF4360" w:rsidP="0005149D">
      <w:pPr>
        <w:pStyle w:val="Heading2"/>
      </w:pPr>
      <w:bookmarkStart w:id="8" w:name="_Toc397983162"/>
      <w:bookmarkStart w:id="9" w:name="_Toc90517571"/>
      <w:r w:rsidRPr="0005149D">
        <w:t>MỤC ĐÍCH VÀ YÊU CẦU LẬP KẾ HOẠCH SỬ DỤNG ĐẤT HÀNG NĂM</w:t>
      </w:r>
      <w:bookmarkEnd w:id="7"/>
      <w:bookmarkEnd w:id="8"/>
      <w:bookmarkEnd w:id="9"/>
    </w:p>
    <w:p w:rsidR="00EF4360" w:rsidRPr="00EF4360" w:rsidRDefault="00EF4360" w:rsidP="00EF4360">
      <w:pPr>
        <w:pStyle w:val="Heading3"/>
        <w:rPr>
          <w:lang w:val="vi-VN"/>
        </w:rPr>
      </w:pPr>
      <w:bookmarkStart w:id="10" w:name="_Toc90517572"/>
      <w:r w:rsidRPr="00EF4360">
        <w:rPr>
          <w:lang w:val="vi-VN"/>
        </w:rPr>
        <w:t>Mục đích</w:t>
      </w:r>
      <w:bookmarkEnd w:id="10"/>
    </w:p>
    <w:p w:rsidR="00EF4360" w:rsidRPr="00EF4360" w:rsidRDefault="00EF4360" w:rsidP="00EF4360">
      <w:pPr>
        <w:rPr>
          <w:lang w:val="vi-VN"/>
        </w:rPr>
      </w:pPr>
      <w:r w:rsidRPr="00EF4360">
        <w:rPr>
          <w:lang w:val="vi-VN"/>
        </w:rPr>
        <w:t>Phân tích, đánh giá kết quả thực hiện kế hoạch sử dụng đất năm 20</w:t>
      </w:r>
      <w:r w:rsidRPr="00EF4360">
        <w:rPr>
          <w:lang w:val="en-US"/>
        </w:rPr>
        <w:t>20</w:t>
      </w:r>
      <w:r w:rsidRPr="00EF4360">
        <w:rPr>
          <w:lang w:val="vi-VN"/>
        </w:rPr>
        <w:t>, rà soát các chỉ tiêu sử dụng đất, các công trình, dự án đã được phê duyệt, kết quả thực hiện các chỉ tiêu và các công trình, dự án đó; điều chỉnh, bổ sung chỉ tiêu sử dụng đất và các công trình, dự án để đáp ứng nhu cầu sử dụng đất của các ngành, nhằm đảm bảo phù hợp với mục tiêu phát triển kinh tế - xã hội của địa phương như: phát triển hạ tầng kỹ thuật, khu dân cư nông thôn, thương mại dịch vụ, quốc phòng, an ninh, văn hóa - xã hội, giáo dục, y tế, thể dục - thể thao, giao thông, thủy lợi,... đảm bảo sử dụng đất tiết kiệm, hiệu quả.</w:t>
      </w:r>
    </w:p>
    <w:p w:rsidR="00EF4360" w:rsidRPr="00EF4360" w:rsidRDefault="00EF4360" w:rsidP="00EF4360">
      <w:pPr>
        <w:rPr>
          <w:lang w:val="vi-VN"/>
        </w:rPr>
      </w:pPr>
      <w:r w:rsidRPr="00EF4360">
        <w:rPr>
          <w:lang w:val="vi-VN"/>
        </w:rPr>
        <w:t xml:space="preserve">Làm cơ sở để thực hiện việc giao đất, cho thuê đất, cho phép chuyển mục đích sử dụng đất, đấu giá quyền sử dụng đất trên địa bàn </w:t>
      </w:r>
      <w:r w:rsidRPr="00EF4360">
        <w:rPr>
          <w:lang w:val="en-US"/>
        </w:rPr>
        <w:t xml:space="preserve">huyện </w:t>
      </w:r>
      <w:r w:rsidRPr="00EF4360">
        <w:rPr>
          <w:lang w:val="vi-VN"/>
        </w:rPr>
        <w:t>năm 20</w:t>
      </w:r>
      <w:r w:rsidRPr="00EF4360">
        <w:rPr>
          <w:lang w:val="en-US"/>
        </w:rPr>
        <w:t>22</w:t>
      </w:r>
      <w:r w:rsidRPr="00EF4360">
        <w:rPr>
          <w:lang w:val="vi-VN"/>
        </w:rPr>
        <w:t>.</w:t>
      </w:r>
    </w:p>
    <w:p w:rsidR="00EF4360" w:rsidRPr="00EF4360" w:rsidRDefault="00EF4360" w:rsidP="00EF4360">
      <w:pPr>
        <w:pStyle w:val="Heading3"/>
        <w:rPr>
          <w:lang w:val="vi-VN"/>
        </w:rPr>
      </w:pPr>
      <w:bookmarkStart w:id="11" w:name="_Toc90517573"/>
      <w:r w:rsidRPr="00EF4360">
        <w:rPr>
          <w:lang w:val="vi-VN"/>
        </w:rPr>
        <w:t>Yêu cầu</w:t>
      </w:r>
      <w:bookmarkEnd w:id="11"/>
    </w:p>
    <w:p w:rsidR="00EF4360" w:rsidRPr="00EF4360" w:rsidRDefault="00EF4360" w:rsidP="00EF4360">
      <w:pPr>
        <w:rPr>
          <w:lang w:val="en-US"/>
        </w:rPr>
      </w:pPr>
      <w:r w:rsidRPr="00EF4360">
        <w:rPr>
          <w:lang w:val="vi-VN"/>
        </w:rPr>
        <w:t>- Xác định diện tích các loại đất đã được phân bổ trong kế hoạch sử dụng đất của thành phố phân bổ và diện tích các loại đất theo nhu cầu sử dụng đất của cấp huyện, cấp xã trong năm kế hoạch</w:t>
      </w:r>
      <w:r w:rsidRPr="00EF4360">
        <w:rPr>
          <w:lang w:val="en-US"/>
        </w:rPr>
        <w:t>.</w:t>
      </w:r>
    </w:p>
    <w:p w:rsidR="00EF4360" w:rsidRPr="00EF4360" w:rsidRDefault="00EF4360" w:rsidP="00EF4360">
      <w:pPr>
        <w:rPr>
          <w:lang w:val="vi-VN"/>
        </w:rPr>
      </w:pPr>
      <w:r w:rsidRPr="00EF4360">
        <w:rPr>
          <w:lang w:val="vi-VN"/>
        </w:rPr>
        <w:t>- Xác định vị trí, diện tích đất phải thu hồi để thực hiện công trình, dự án sử dụng đất vào mục đích quy định tại Điều 61 và Điều 62 của Luật Đất đai trong năm kế hoạch đến từng đơn vị hành chính cấp xã.</w:t>
      </w:r>
    </w:p>
    <w:p w:rsidR="00EF4360" w:rsidRPr="00EF4360" w:rsidRDefault="00EF4360" w:rsidP="00EF4360">
      <w:pPr>
        <w:rPr>
          <w:lang w:val="en-US"/>
        </w:rPr>
      </w:pPr>
      <w:r w:rsidRPr="00EF4360">
        <w:rPr>
          <w:lang w:val="vi-VN"/>
        </w:rPr>
        <w:t>- Xác định diện tích các loại đất cần chuyển mục đích sử dụng đối với các loại đất phải xin phép quy định tại các điểm a, b, c, d và e khoản 1 Điều 57 của Luật Đất đai trong năm kế hoạch đến từng đơn vị hành chính cấp xã</w:t>
      </w:r>
      <w:r w:rsidRPr="00EF4360">
        <w:rPr>
          <w:lang w:val="en-US"/>
        </w:rPr>
        <w:t>.</w:t>
      </w:r>
    </w:p>
    <w:p w:rsidR="00EF4360" w:rsidRPr="00EF4360" w:rsidRDefault="00EF4360" w:rsidP="00EF4360">
      <w:pPr>
        <w:rPr>
          <w:lang w:val="vi-VN"/>
        </w:rPr>
      </w:pPr>
      <w:r w:rsidRPr="00EF4360">
        <w:rPr>
          <w:lang w:val="vi-VN"/>
        </w:rPr>
        <w:t>- Lập bản đồ kế hoạch sử dụng đất năm 202</w:t>
      </w:r>
      <w:r w:rsidRPr="00EF4360">
        <w:rPr>
          <w:lang w:val="en-US"/>
        </w:rPr>
        <w:t>2</w:t>
      </w:r>
      <w:r w:rsidRPr="00EF4360">
        <w:rPr>
          <w:lang w:val="vi-VN"/>
        </w:rPr>
        <w:t xml:space="preserve"> của huyện.</w:t>
      </w:r>
    </w:p>
    <w:p w:rsidR="001402BE" w:rsidRDefault="001402BE">
      <w:pPr>
        <w:spacing w:before="0" w:line="240" w:lineRule="auto"/>
        <w:ind w:firstLine="0"/>
        <w:jc w:val="left"/>
        <w:rPr>
          <w:rFonts w:ascii="Times New Roman Bold" w:hAnsi="Times New Roman Bold"/>
          <w:b/>
          <w:spacing w:val="-8"/>
          <w:lang w:val="vi-VN"/>
        </w:rPr>
      </w:pPr>
      <w:bookmarkStart w:id="12" w:name="_Toc397558363"/>
      <w:bookmarkStart w:id="13" w:name="_Toc397983163"/>
      <w:bookmarkStart w:id="14" w:name="_Toc90517574"/>
      <w:r>
        <w:br w:type="page"/>
      </w:r>
    </w:p>
    <w:p w:rsidR="00EF4360" w:rsidRPr="00EF4360" w:rsidRDefault="00EF4360" w:rsidP="0005149D">
      <w:pPr>
        <w:pStyle w:val="Heading2"/>
      </w:pPr>
      <w:r w:rsidRPr="00EF4360">
        <w:lastRenderedPageBreak/>
        <w:t>CĂN CỨ PHÁP LÝ VÀ CƠ SỞ THỰC HIỆN LẬP KẾ HOẠCH SỬ DỤNG ĐẤT NĂM 202</w:t>
      </w:r>
      <w:r w:rsidR="00F90F62">
        <w:rPr>
          <w:lang w:val="en-US"/>
        </w:rPr>
        <w:t>2</w:t>
      </w:r>
      <w:r w:rsidRPr="00EF4360">
        <w:t xml:space="preserve"> CỦA </w:t>
      </w:r>
      <w:bookmarkEnd w:id="12"/>
      <w:bookmarkEnd w:id="13"/>
      <w:r w:rsidRPr="00EF4360">
        <w:t>HUYỆN</w:t>
      </w:r>
      <w:bookmarkEnd w:id="14"/>
    </w:p>
    <w:p w:rsidR="00EF4360" w:rsidRPr="00EF4360" w:rsidRDefault="00EF4360" w:rsidP="00EF4360">
      <w:pPr>
        <w:rPr>
          <w:lang w:val="en-US"/>
        </w:rPr>
      </w:pPr>
      <w:r w:rsidRPr="00EF4360">
        <w:rPr>
          <w:lang w:val="vi-VN"/>
        </w:rPr>
        <w:t xml:space="preserve">- Luật Đất đai năm 2013; </w:t>
      </w:r>
    </w:p>
    <w:p w:rsidR="00EF4360" w:rsidRPr="00EF4360" w:rsidRDefault="00EF4360" w:rsidP="00EF4360">
      <w:pPr>
        <w:rPr>
          <w:lang w:val="en-US"/>
        </w:rPr>
      </w:pPr>
      <w:r w:rsidRPr="00EF4360">
        <w:rPr>
          <w:lang w:val="vi-VN"/>
        </w:rPr>
        <w:t>- Luật sửa đổi, bổ sung một số điều của 37 luật có liên quan đến quy hoạch ngày 15 tháng 6 năm 2018</w:t>
      </w:r>
      <w:r w:rsidRPr="00EF4360">
        <w:rPr>
          <w:lang w:val="en-US"/>
        </w:rPr>
        <w:t>;</w:t>
      </w:r>
    </w:p>
    <w:p w:rsidR="00EF4360" w:rsidRPr="00EF4360" w:rsidRDefault="00EF4360" w:rsidP="00EF4360">
      <w:pPr>
        <w:rPr>
          <w:lang w:val="vi-VN"/>
        </w:rPr>
      </w:pPr>
      <w:r w:rsidRPr="00EF4360">
        <w:rPr>
          <w:lang w:val="vi-VN"/>
        </w:rPr>
        <w:t>- Nghị định</w:t>
      </w:r>
      <w:r w:rsidRPr="00EF4360">
        <w:rPr>
          <w:i/>
          <w:iCs/>
          <w:lang w:val="vi-VN"/>
        </w:rPr>
        <w:t xml:space="preserve"> </w:t>
      </w:r>
      <w:r w:rsidRPr="00EF4360">
        <w:rPr>
          <w:lang w:val="vi-VN"/>
        </w:rPr>
        <w:t>số 43</w:t>
      </w:r>
      <w:r w:rsidRPr="00EF4360">
        <w:rPr>
          <w:i/>
          <w:iCs/>
          <w:lang w:val="vi-VN"/>
        </w:rPr>
        <w:t>/</w:t>
      </w:r>
      <w:r w:rsidRPr="00EF4360">
        <w:rPr>
          <w:lang w:val="vi-VN"/>
        </w:rPr>
        <w:t>2014/NĐ-CP ngày 15</w:t>
      </w:r>
      <w:r w:rsidRPr="00EF4360">
        <w:rPr>
          <w:lang w:val="en-US"/>
        </w:rPr>
        <w:t xml:space="preserve"> tháng </w:t>
      </w:r>
      <w:r w:rsidRPr="00EF4360">
        <w:rPr>
          <w:lang w:val="vi-VN"/>
        </w:rPr>
        <w:t>5</w:t>
      </w:r>
      <w:r w:rsidRPr="00EF4360">
        <w:rPr>
          <w:lang w:val="en-US"/>
        </w:rPr>
        <w:t xml:space="preserve"> năm </w:t>
      </w:r>
      <w:r w:rsidRPr="00EF4360">
        <w:rPr>
          <w:lang w:val="vi-VN"/>
        </w:rPr>
        <w:t>2014 của Chính phủ quy định chi tiết thi hành một số điều của Luật đất đai;</w:t>
      </w:r>
    </w:p>
    <w:p w:rsidR="00EF4360" w:rsidRPr="00EF4360" w:rsidRDefault="00EF4360" w:rsidP="00EF4360">
      <w:pPr>
        <w:rPr>
          <w:lang w:val="en-US"/>
        </w:rPr>
      </w:pPr>
      <w:r w:rsidRPr="00EF4360">
        <w:rPr>
          <w:lang w:val="vi-VN"/>
        </w:rPr>
        <w:t>- Thông tư 09/2015/TT-BTNMT ngày 23 tháng 3 năm 2015 của Bộ Tài nguyên và Môi trường quy định về Định mức kinh tế - kỹ thuật lập và điều chỉnh quy hoạch, kế hoạch sử dụng đất;</w:t>
      </w:r>
    </w:p>
    <w:p w:rsidR="00EF4360" w:rsidRPr="00EF4360" w:rsidRDefault="00EF4360" w:rsidP="00EF4360">
      <w:pPr>
        <w:rPr>
          <w:lang w:val="vi-VN"/>
        </w:rPr>
      </w:pPr>
      <w:r w:rsidRPr="00EF4360">
        <w:rPr>
          <w:lang w:val="vi-VN"/>
        </w:rPr>
        <w:t xml:space="preserve">- Thông tư số </w:t>
      </w:r>
      <w:r w:rsidRPr="00EF4360">
        <w:rPr>
          <w:lang w:val="en-US"/>
        </w:rPr>
        <w:t>01</w:t>
      </w:r>
      <w:r w:rsidRPr="00EF4360">
        <w:rPr>
          <w:lang w:val="vi-VN"/>
        </w:rPr>
        <w:t>/20</w:t>
      </w:r>
      <w:r w:rsidRPr="00EF4360">
        <w:rPr>
          <w:lang w:val="en-US"/>
        </w:rPr>
        <w:t>21</w:t>
      </w:r>
      <w:r w:rsidRPr="00EF4360">
        <w:rPr>
          <w:lang w:val="vi-VN"/>
        </w:rPr>
        <w:t xml:space="preserve">/TT-BTNMT ngày </w:t>
      </w:r>
      <w:r w:rsidRPr="00EF4360">
        <w:rPr>
          <w:lang w:val="en-US"/>
        </w:rPr>
        <w:t xml:space="preserve">12 tháng 4 năm </w:t>
      </w:r>
      <w:r w:rsidRPr="00EF4360">
        <w:rPr>
          <w:lang w:val="vi-VN"/>
        </w:rPr>
        <w:t>20</w:t>
      </w:r>
      <w:r w:rsidRPr="00EF4360">
        <w:rPr>
          <w:lang w:val="en-US"/>
        </w:rPr>
        <w:t>21</w:t>
      </w:r>
      <w:r w:rsidRPr="00EF4360">
        <w:rPr>
          <w:lang w:val="vi-VN"/>
        </w:rPr>
        <w:t xml:space="preserve"> của Bộ Tài nguyên và Môi trường quy định </w:t>
      </w:r>
      <w:r w:rsidRPr="00EF4360">
        <w:rPr>
          <w:lang w:val="en-US"/>
        </w:rPr>
        <w:t xml:space="preserve">kỹ thuật </w:t>
      </w:r>
      <w:r w:rsidRPr="00EF4360">
        <w:rPr>
          <w:lang w:val="vi-VN"/>
        </w:rPr>
        <w:t>việc lập, điều chỉnh quy hoạch, kế hoạch sử dụng đất;</w:t>
      </w:r>
    </w:p>
    <w:p w:rsidR="00EF4360" w:rsidRPr="00EF4360" w:rsidRDefault="00EF4360" w:rsidP="00EF4360">
      <w:pPr>
        <w:rPr>
          <w:lang w:val="nl-NL"/>
        </w:rPr>
      </w:pPr>
      <w:r w:rsidRPr="00EF4360">
        <w:rPr>
          <w:lang w:val="en-US"/>
        </w:rPr>
        <w:t xml:space="preserve">- </w:t>
      </w:r>
      <w:r w:rsidRPr="00EF4360">
        <w:rPr>
          <w:lang w:val="nl-NL"/>
        </w:rPr>
        <w:t>Văn bản số 4744/BTNMT-TCQLĐĐ ngày 03/9/2020 của Bộ Tài nguyên và Môi trường về việc lập quy hoạch sử dụng đất thời kỳ 2021-2030 và kế hoạch sử dụng đất năm 2021 cấp huyện.</w:t>
      </w:r>
    </w:p>
    <w:p w:rsidR="00EF4360" w:rsidRPr="00EF4360" w:rsidRDefault="00EF4360" w:rsidP="00EF4360">
      <w:pPr>
        <w:rPr>
          <w:lang w:val="nl-NL"/>
        </w:rPr>
      </w:pPr>
      <w:r w:rsidRPr="00EF4360">
        <w:rPr>
          <w:lang w:val="nl-NL"/>
        </w:rPr>
        <w:t>- Kế hoạch số 88/KH-UBND ngày 05 tháng 4 năm 2021 của UBND thành phố Hà Nội về việc tổ chức thực hiện lập quy hoạch sử dụng đất thời kỳ 2021-2030, kế hoạch sử dụng đất năm 2022 cấp huyện.</w:t>
      </w:r>
    </w:p>
    <w:p w:rsidR="00EF4360" w:rsidRPr="00EF4360" w:rsidRDefault="00EF4360" w:rsidP="00EF4360">
      <w:pPr>
        <w:rPr>
          <w:lang w:val="en-US"/>
        </w:rPr>
      </w:pPr>
      <w:r w:rsidRPr="00EF4360">
        <w:rPr>
          <w:lang w:val="nl-NL"/>
        </w:rPr>
        <w:t>- Công văn số 2675/UBND-ĐT ngày 18 tháng 8 năm 2021 của UBND thành phố Hà Nội về việc thực hiện Chỉ thị số 22 /CT-TTg ngày 11 tháng 8 năm 2021 của Thủ tướng Chính Phủ về đẩy mạnh công tác quy hoạch, kế hoạch sử dụng đất các cấp;</w:t>
      </w:r>
    </w:p>
    <w:p w:rsidR="00EF4360" w:rsidRPr="00885C17" w:rsidRDefault="00EF4360" w:rsidP="00EF4360">
      <w:pPr>
        <w:rPr>
          <w:lang w:val="vi-VN"/>
        </w:rPr>
      </w:pPr>
      <w:r w:rsidRPr="00EF4360">
        <w:rPr>
          <w:lang w:val="vi-VN"/>
        </w:rPr>
        <w:t>- Nghị quyết số 08/NQ-HĐND ngày 07</w:t>
      </w:r>
      <w:r w:rsidRPr="00EF4360">
        <w:rPr>
          <w:lang w:val="en-US"/>
        </w:rPr>
        <w:t xml:space="preserve"> tháng </w:t>
      </w:r>
      <w:r w:rsidRPr="00EF4360">
        <w:rPr>
          <w:lang w:val="vi-VN"/>
        </w:rPr>
        <w:t>7</w:t>
      </w:r>
      <w:r w:rsidRPr="00EF4360">
        <w:rPr>
          <w:lang w:val="en-US"/>
        </w:rPr>
        <w:t xml:space="preserve"> năm </w:t>
      </w:r>
      <w:r w:rsidRPr="00EF4360">
        <w:rPr>
          <w:lang w:val="vi-VN"/>
        </w:rPr>
        <w:t>2020 của Hội đồng nhân dân thành phố Hà Nội thông qua danh mục các dự án thu hồi đất năm 2020; dự án chuyển mục đích đất trồng lúa, rừng phòng hộ, rừng đặc dụng năm 2020 thuộc thẩm quyền quyết định của HĐND thành phố</w:t>
      </w:r>
      <w:r w:rsidRPr="00885C17">
        <w:rPr>
          <w:lang w:val="vi-VN"/>
        </w:rPr>
        <w:t>;</w:t>
      </w:r>
    </w:p>
    <w:p w:rsidR="00885C17" w:rsidRPr="00885C17" w:rsidRDefault="00885C17" w:rsidP="00885C17">
      <w:pPr>
        <w:rPr>
          <w:lang w:val="vi-VN"/>
        </w:rPr>
      </w:pPr>
      <w:r w:rsidRPr="00885C17">
        <w:rPr>
          <w:lang w:val="vi-VN"/>
        </w:rPr>
        <w:t>- Nghị quyết số 21/NQ-HĐND ngày 08/12/2020 và Nghị quyết số 24/NQ-HĐND ngày 23/9/2021 của HĐND Thành phố thông qua danh mục các dự án thu hồi đất năm 2021; dự án chuyển mục đích đất trồng lúa, rừng phòng hộ, rừng đặc dụng năm 2021 thuộc thẩm quyền quyết định của Hội đồng nhân dân thành phố Hà Nội;</w:t>
      </w:r>
    </w:p>
    <w:p w:rsidR="00885C17" w:rsidRPr="00885C17" w:rsidRDefault="00885C17" w:rsidP="00885C17">
      <w:pPr>
        <w:rPr>
          <w:lang w:val="vi-VN"/>
        </w:rPr>
      </w:pPr>
      <w:r w:rsidRPr="00885C17">
        <w:rPr>
          <w:lang w:val="vi-VN"/>
        </w:rPr>
        <w:t xml:space="preserve">- Quyết định số 1010/QĐ-UBND ngày 01/03/2021 của UBND thành phố Hà Nội về việc phê duyệt Kế hoạch sử dụng đất năm 2021 huyện Sóc Sơn. </w:t>
      </w:r>
    </w:p>
    <w:p w:rsidR="00885C17" w:rsidRPr="00885C17" w:rsidRDefault="00885C17" w:rsidP="00885C17">
      <w:pPr>
        <w:rPr>
          <w:lang w:val="vi-VN"/>
        </w:rPr>
      </w:pPr>
      <w:r w:rsidRPr="00885C17">
        <w:rPr>
          <w:lang w:val="vi-VN"/>
        </w:rPr>
        <w:lastRenderedPageBreak/>
        <w:t>- Quyết định số 4542/QĐ-UBND ngày 22/10/2021 của UBND thành phố Hà Nội về việc điều chỉnh, bổ sung Kế hoạch sử dụng đất năm 2021 huyện Sóc Sơn.</w:t>
      </w:r>
    </w:p>
    <w:p w:rsidR="00EF4360" w:rsidRPr="00EF4360" w:rsidRDefault="00EF4360" w:rsidP="00EF4360">
      <w:pPr>
        <w:rPr>
          <w:lang w:val="vi-VN"/>
        </w:rPr>
      </w:pPr>
      <w:r w:rsidRPr="00EF4360">
        <w:rPr>
          <w:lang w:val="vi-VN"/>
        </w:rPr>
        <w:t>- Quy hoạch chung xây dựng huyện Sóc Sơn tỷ lệ 1/10.000;</w:t>
      </w:r>
    </w:p>
    <w:p w:rsidR="00EF4360" w:rsidRPr="00EF4360" w:rsidRDefault="00EF4360" w:rsidP="00EF4360">
      <w:pPr>
        <w:rPr>
          <w:lang w:val="vi-VN"/>
        </w:rPr>
      </w:pPr>
      <w:r w:rsidRPr="00EF4360">
        <w:rPr>
          <w:lang w:val="vi-VN"/>
        </w:rPr>
        <w:t>- Quy hoạch chi tiết đô thị vệ tinh Sóc Sơn tỷ lệ 1/5.000;</w:t>
      </w:r>
    </w:p>
    <w:p w:rsidR="00885C17" w:rsidRPr="00885C17" w:rsidRDefault="00885C17" w:rsidP="00885C17">
      <w:pPr>
        <w:rPr>
          <w:lang w:val="vi-VN"/>
        </w:rPr>
      </w:pPr>
      <w:r w:rsidRPr="00885C17">
        <w:rPr>
          <w:lang w:val="vi-VN"/>
        </w:rPr>
        <w:t xml:space="preserve">- Các Quyết định phê duyệt Quy hoạch chung xây dựng (xây dựng nông thôn mới) đến năm 2030 tại 24 xã của huyện Sóc Sơn; từ Quyết định số 8917 đến Quyết định 8941 ngày 31/12/2019 của Chủ tịch HBND huyện Sóc Sơn; </w:t>
      </w:r>
    </w:p>
    <w:p w:rsidR="00885C17" w:rsidRPr="00885C17" w:rsidRDefault="00885C17" w:rsidP="00885C17">
      <w:pPr>
        <w:rPr>
          <w:lang w:val="vi-VN"/>
        </w:rPr>
      </w:pPr>
      <w:r w:rsidRPr="00885C17">
        <w:rPr>
          <w:lang w:val="vi-VN"/>
        </w:rPr>
        <w:t>- Quyết định số 4822/QĐ-UBND ngày 11/12/2020 của UBND huyện Sóc Sơn về việc phê duyệt “Đề án phát triển vùng sản xuất nông nghiệp chuyên canh tập trung theo hướng hàng hóa, gắn với xây dựng nông thôn mới huyện Sóc Sơn giai đoạn 2019- 2025, định hướng đến năm 2030”.</w:t>
      </w:r>
    </w:p>
    <w:p w:rsidR="00885C17" w:rsidRPr="00885C17" w:rsidRDefault="00885C17" w:rsidP="00885C17">
      <w:pPr>
        <w:rPr>
          <w:lang w:val="vi-VN"/>
        </w:rPr>
      </w:pPr>
      <w:r w:rsidRPr="00885C17">
        <w:rPr>
          <w:lang w:val="vi-VN"/>
        </w:rPr>
        <w:t>- Báo cáo chính trị của BCH Đảng bộ huyện Sóc Sơn khó XI trình Đại hội Đại biểu Đảng bộ huyện Sóc Sơn lần thứ XII, nhiệm kỳ 2020-2025 Số 618, ngày 10 tháng 7 năm 2020;</w:t>
      </w:r>
    </w:p>
    <w:p w:rsidR="00885C17" w:rsidRPr="00885C17" w:rsidRDefault="00885C17" w:rsidP="00885C17">
      <w:pPr>
        <w:rPr>
          <w:lang w:val="vi-VN"/>
        </w:rPr>
      </w:pPr>
      <w:r w:rsidRPr="00885C17">
        <w:rPr>
          <w:lang w:val="vi-VN"/>
        </w:rPr>
        <w:t>- Nghị Quyết đại hội đại biểu Đảng bộ huyện Sóc Sơn lần thứ XII, nhiệm kỳ 2020-2025;</w:t>
      </w:r>
    </w:p>
    <w:p w:rsidR="00885C17" w:rsidRPr="00885C17" w:rsidRDefault="00885C17" w:rsidP="00885C17">
      <w:pPr>
        <w:rPr>
          <w:lang w:val="vi-VN"/>
        </w:rPr>
      </w:pPr>
      <w:r w:rsidRPr="00885C17">
        <w:rPr>
          <w:lang w:val="vi-VN"/>
        </w:rPr>
        <w:t>- Nghị quyết Kế hoạch phát triển Kinh tế - xã hội huyện Sóc Sơn 5 năm 2021-2025 ngày 20/7/2021 của UBND huyện Sóc Sơn.</w:t>
      </w:r>
    </w:p>
    <w:p w:rsidR="00EF4360" w:rsidRPr="00885C17" w:rsidRDefault="00EF4360" w:rsidP="00EF4360">
      <w:pPr>
        <w:rPr>
          <w:lang w:val="vi-VN"/>
        </w:rPr>
      </w:pPr>
      <w:r w:rsidRPr="00885C17">
        <w:rPr>
          <w:lang w:val="vi-VN"/>
        </w:rPr>
        <w:t>- Nghị Quyết đại hội đại biểu Đảng bộ huyện Sóc Sơn lần thứ XII, nhiệm kỳ 2020-2025;</w:t>
      </w:r>
    </w:p>
    <w:p w:rsidR="00EF4360" w:rsidRPr="00885C17" w:rsidRDefault="00EF4360" w:rsidP="00EF4360">
      <w:pPr>
        <w:rPr>
          <w:lang w:val="vi-VN"/>
        </w:rPr>
      </w:pPr>
      <w:r w:rsidRPr="00885C17">
        <w:rPr>
          <w:lang w:val="vi-VN"/>
        </w:rPr>
        <w:t>- Nghị quyết Kế hoạch phát triển Kinh tế - xã hội huyện Sóc Sơn 5 năm 2021-2025 ngày 20/7/2021 của UBND huyện Sóc Sơn.</w:t>
      </w:r>
    </w:p>
    <w:p w:rsidR="00EF4360" w:rsidRPr="00885C17" w:rsidRDefault="00EF4360" w:rsidP="00EF4360">
      <w:pPr>
        <w:rPr>
          <w:lang w:val="vi-VN"/>
        </w:rPr>
      </w:pPr>
      <w:r w:rsidRPr="00885C17">
        <w:rPr>
          <w:lang w:val="vi-VN"/>
        </w:rPr>
        <w:t>- Kế hoạch đầu tư công trung hạn huyện Sóc Sơn thời giai đoạn 2021-2025</w:t>
      </w:r>
    </w:p>
    <w:p w:rsidR="00EF4360" w:rsidRPr="00EF4360" w:rsidRDefault="00EF4360" w:rsidP="00EF4360">
      <w:pPr>
        <w:rPr>
          <w:lang w:val="nl-NL"/>
        </w:rPr>
      </w:pPr>
      <w:r w:rsidRPr="00EF4360">
        <w:rPr>
          <w:lang w:val="nl-NL"/>
        </w:rPr>
        <w:t>- Niê</w:t>
      </w:r>
      <w:r w:rsidR="00885C17">
        <w:rPr>
          <w:lang w:val="nl-NL"/>
        </w:rPr>
        <w:t>n</w:t>
      </w:r>
      <w:r w:rsidRPr="00EF4360">
        <w:rPr>
          <w:lang w:val="nl-NL"/>
        </w:rPr>
        <w:t xml:space="preserve"> </w:t>
      </w:r>
      <w:r w:rsidR="00885C17">
        <w:rPr>
          <w:lang w:val="nl-NL"/>
        </w:rPr>
        <w:t>g</w:t>
      </w:r>
      <w:r w:rsidRPr="00EF4360">
        <w:rPr>
          <w:lang w:val="nl-NL"/>
        </w:rPr>
        <w:t>iám thống kê năm 202</w:t>
      </w:r>
      <w:r w:rsidR="00885C17">
        <w:rPr>
          <w:lang w:val="nl-NL"/>
        </w:rPr>
        <w:t>0</w:t>
      </w:r>
      <w:r w:rsidRPr="00EF4360">
        <w:rPr>
          <w:lang w:val="nl-NL"/>
        </w:rPr>
        <w:t xml:space="preserve"> huyện Sóc Sơn; </w:t>
      </w:r>
    </w:p>
    <w:p w:rsidR="00EF4360" w:rsidRPr="00EF4360" w:rsidRDefault="00EF4360" w:rsidP="00EF4360">
      <w:pPr>
        <w:rPr>
          <w:lang w:val="nl-NL"/>
        </w:rPr>
      </w:pPr>
      <w:r w:rsidRPr="00EF4360">
        <w:rPr>
          <w:lang w:val="nl-NL"/>
        </w:rPr>
        <w:t>- Hồ sơ kiểm kê đất đai năm 2019; Thống kê đất đai năm 202</w:t>
      </w:r>
      <w:r w:rsidR="00F90F62">
        <w:rPr>
          <w:lang w:val="nl-NL"/>
        </w:rPr>
        <w:t>0</w:t>
      </w:r>
      <w:r w:rsidRPr="00EF4360">
        <w:rPr>
          <w:lang w:val="nl-NL"/>
        </w:rPr>
        <w:t xml:space="preserve"> của huyện Sóc Sơn.</w:t>
      </w:r>
    </w:p>
    <w:p w:rsidR="00EF4360" w:rsidRPr="00EF4360" w:rsidRDefault="00EF4360" w:rsidP="00EF4360">
      <w:pPr>
        <w:rPr>
          <w:lang w:val="nl-NL"/>
        </w:rPr>
      </w:pPr>
      <w:r w:rsidRPr="00EF4360">
        <w:rPr>
          <w:lang w:val="nl-NL"/>
        </w:rPr>
        <w:t>- Nghị quyết đại hội đại biểu Đảng bộ Thành phố Hà Nội nhiệm kỳ 2015 - 2020;</w:t>
      </w:r>
    </w:p>
    <w:p w:rsidR="00EF4360" w:rsidRPr="00EF4360" w:rsidRDefault="00EF4360" w:rsidP="00EF4360">
      <w:pPr>
        <w:rPr>
          <w:lang w:val="nl-NL"/>
        </w:rPr>
      </w:pPr>
      <w:r w:rsidRPr="00EF4360">
        <w:rPr>
          <w:lang w:val="nl-NL"/>
        </w:rPr>
        <w:t>- Các quy hoạch trên địa bàn huyện Sóc Sơn có liên quan khác;</w:t>
      </w:r>
    </w:p>
    <w:p w:rsidR="00EF4360" w:rsidRPr="00EF4360" w:rsidRDefault="00EF4360" w:rsidP="00EF4360">
      <w:pPr>
        <w:rPr>
          <w:lang w:val="en-US"/>
        </w:rPr>
      </w:pPr>
      <w:r w:rsidRPr="00EF4360">
        <w:rPr>
          <w:lang w:val="nl-NL"/>
        </w:rPr>
        <w:t>- Các tài liệu khác có liên quan.</w:t>
      </w:r>
    </w:p>
    <w:p w:rsidR="001402BE" w:rsidRDefault="001402BE">
      <w:pPr>
        <w:spacing w:before="0" w:line="240" w:lineRule="auto"/>
        <w:ind w:firstLine="0"/>
        <w:jc w:val="left"/>
        <w:rPr>
          <w:rFonts w:ascii="Times New Roman Bold" w:hAnsi="Times New Roman Bold"/>
          <w:b/>
          <w:spacing w:val="-8"/>
          <w:lang w:val="vi-VN"/>
        </w:rPr>
      </w:pPr>
      <w:bookmarkStart w:id="15" w:name="_Toc397558364"/>
      <w:bookmarkStart w:id="16" w:name="_Toc397983164"/>
      <w:bookmarkStart w:id="17" w:name="_Toc90517575"/>
      <w:r>
        <w:br w:type="page"/>
      </w:r>
    </w:p>
    <w:p w:rsidR="00EF4360" w:rsidRPr="00EF4360" w:rsidRDefault="00EF4360" w:rsidP="0005149D">
      <w:pPr>
        <w:pStyle w:val="Heading2"/>
      </w:pPr>
      <w:r w:rsidRPr="00EF4360">
        <w:lastRenderedPageBreak/>
        <w:t>SẢN PHẨM CỦA DỰ ÁN</w:t>
      </w:r>
      <w:bookmarkEnd w:id="15"/>
      <w:bookmarkEnd w:id="16"/>
      <w:bookmarkEnd w:id="17"/>
    </w:p>
    <w:p w:rsidR="00EF4360" w:rsidRPr="00EF4360" w:rsidRDefault="00EF4360" w:rsidP="00EF4360">
      <w:pPr>
        <w:rPr>
          <w:lang w:val="vi-VN"/>
        </w:rPr>
      </w:pPr>
      <w:r w:rsidRPr="00EF4360">
        <w:rPr>
          <w:lang w:val="vi-VN"/>
        </w:rPr>
        <w:t xml:space="preserve">Sản phẩm của Dự án được thực hiện theo quy định tại Điều </w:t>
      </w:r>
      <w:r w:rsidRPr="00EF4360">
        <w:rPr>
          <w:lang w:val="en-US"/>
        </w:rPr>
        <w:t>50</w:t>
      </w:r>
      <w:r w:rsidRPr="00EF4360">
        <w:rPr>
          <w:lang w:val="vi-VN"/>
        </w:rPr>
        <w:t xml:space="preserve"> Thông tư </w:t>
      </w:r>
      <w:r w:rsidRPr="00EF4360">
        <w:rPr>
          <w:lang w:val="en-US"/>
        </w:rPr>
        <w:t>01</w:t>
      </w:r>
      <w:r w:rsidRPr="00EF4360">
        <w:rPr>
          <w:lang w:val="vi-VN"/>
        </w:rPr>
        <w:t>/20</w:t>
      </w:r>
      <w:r w:rsidRPr="00EF4360">
        <w:rPr>
          <w:lang w:val="en-US"/>
        </w:rPr>
        <w:t>21</w:t>
      </w:r>
      <w:r w:rsidRPr="00EF4360">
        <w:rPr>
          <w:lang w:val="vi-VN"/>
        </w:rPr>
        <w:t xml:space="preserve">/TT-BTNMT ngày </w:t>
      </w:r>
      <w:r w:rsidRPr="00EF4360">
        <w:rPr>
          <w:lang w:val="en-US"/>
        </w:rPr>
        <w:t>12</w:t>
      </w:r>
      <w:r w:rsidRPr="00EF4360">
        <w:rPr>
          <w:lang w:val="vi-VN"/>
        </w:rPr>
        <w:t xml:space="preserve"> tháng </w:t>
      </w:r>
      <w:r w:rsidRPr="00EF4360">
        <w:rPr>
          <w:lang w:val="en-US"/>
        </w:rPr>
        <w:t>4</w:t>
      </w:r>
      <w:r w:rsidRPr="00EF4360">
        <w:rPr>
          <w:lang w:val="vi-VN"/>
        </w:rPr>
        <w:t xml:space="preserve"> năm 20</w:t>
      </w:r>
      <w:r w:rsidRPr="00EF4360">
        <w:rPr>
          <w:lang w:val="en-US"/>
        </w:rPr>
        <w:t>21</w:t>
      </w:r>
      <w:r w:rsidRPr="00EF4360">
        <w:rPr>
          <w:lang w:val="vi-VN"/>
        </w:rPr>
        <w:t>, bao gồm:</w:t>
      </w:r>
    </w:p>
    <w:p w:rsidR="00EF4360" w:rsidRPr="00EF4360" w:rsidRDefault="00EF4360" w:rsidP="00EF4360">
      <w:pPr>
        <w:rPr>
          <w:lang w:val="vi-VN"/>
        </w:rPr>
      </w:pPr>
      <w:r w:rsidRPr="00EF4360">
        <w:rPr>
          <w:lang w:val="vi-VN"/>
        </w:rPr>
        <w:t>- Báo cáo thuyết minh tổng hợp kế hoạch sử dụng đất năm 202</w:t>
      </w:r>
      <w:r w:rsidRPr="00EF4360">
        <w:rPr>
          <w:lang w:val="en-US"/>
        </w:rPr>
        <w:t>2</w:t>
      </w:r>
      <w:r w:rsidRPr="00EF4360">
        <w:rPr>
          <w:lang w:val="vi-VN"/>
        </w:rPr>
        <w:t xml:space="preserve"> của huyện Sóc Sơn (04 bộ).</w:t>
      </w:r>
    </w:p>
    <w:p w:rsidR="00EF4360" w:rsidRPr="00EF4360" w:rsidRDefault="00EF4360" w:rsidP="00EF4360">
      <w:pPr>
        <w:rPr>
          <w:lang w:val="vi-VN"/>
        </w:rPr>
      </w:pPr>
      <w:r w:rsidRPr="00EF4360">
        <w:rPr>
          <w:lang w:val="vi-VN"/>
        </w:rPr>
        <w:t>- Bản đồ Kế hoạch sử dụng đất năm 202</w:t>
      </w:r>
      <w:r w:rsidRPr="00EF4360">
        <w:rPr>
          <w:lang w:val="en-US"/>
        </w:rPr>
        <w:t>2</w:t>
      </w:r>
      <w:r w:rsidRPr="00EF4360">
        <w:rPr>
          <w:lang w:val="vi-VN"/>
        </w:rPr>
        <w:t xml:space="preserve"> huyện Sóc Sơn, tỷ lệ 1/25.000 (04 bộ).</w:t>
      </w:r>
    </w:p>
    <w:p w:rsidR="00EF4360" w:rsidRPr="00EF4360" w:rsidRDefault="00EF4360" w:rsidP="00EF4360">
      <w:pPr>
        <w:rPr>
          <w:lang w:val="vi-VN"/>
        </w:rPr>
      </w:pPr>
      <w:r w:rsidRPr="00EF4360">
        <w:rPr>
          <w:lang w:val="vi-VN"/>
        </w:rPr>
        <w:t>- Đĩa CD lưu giữ các sản phẩm trên.</w:t>
      </w:r>
    </w:p>
    <w:p w:rsidR="00EF4360" w:rsidRPr="00EF4360" w:rsidRDefault="00EF4360" w:rsidP="00EF4360">
      <w:pPr>
        <w:rPr>
          <w:lang w:val="vi-VN"/>
        </w:rPr>
      </w:pPr>
      <w:r w:rsidRPr="00EF4360">
        <w:rPr>
          <w:lang w:val="vi-VN"/>
        </w:rPr>
        <w:t>- Bản sao các văn bản: quyết định phê duyệt, Nghị quyết Hội đồng nhân dân thành phố và phụ lục văn bản pháp lý kèm theo.</w:t>
      </w:r>
    </w:p>
    <w:p w:rsidR="00EF4360" w:rsidRPr="00EF4360" w:rsidRDefault="00EF4360" w:rsidP="00EF4360">
      <w:pPr>
        <w:rPr>
          <w:lang w:val="vi-VN"/>
        </w:rPr>
      </w:pPr>
      <w:r w:rsidRPr="00EF4360">
        <w:rPr>
          <w:lang w:val="vi-VN"/>
        </w:rPr>
        <w:t>Các sản phẩm trên, sau khi được Ủy ban nhân dân thành phố Hà Nội phê duyệt sẽ được lưu giữ và công bố tại:</w:t>
      </w:r>
    </w:p>
    <w:p w:rsidR="00EF4360" w:rsidRPr="00EF4360" w:rsidRDefault="00EF4360" w:rsidP="00EF4360">
      <w:pPr>
        <w:rPr>
          <w:lang w:val="vi-VN"/>
        </w:rPr>
      </w:pPr>
      <w:r w:rsidRPr="00EF4360">
        <w:rPr>
          <w:lang w:val="vi-VN"/>
        </w:rPr>
        <w:t>- Ủy ban nhân dân thành phố Hà Nội:  01 bộ;</w:t>
      </w:r>
    </w:p>
    <w:p w:rsidR="00EF4360" w:rsidRPr="00EF4360" w:rsidRDefault="00EF4360" w:rsidP="00EF4360">
      <w:pPr>
        <w:rPr>
          <w:lang w:val="vi-VN"/>
        </w:rPr>
      </w:pPr>
      <w:r w:rsidRPr="00EF4360">
        <w:rPr>
          <w:lang w:val="vi-VN"/>
        </w:rPr>
        <w:t>- Sở Tài nguyên và Môi trường thành phố Hà Nội: 01 bộ;</w:t>
      </w:r>
    </w:p>
    <w:p w:rsidR="00EF4360" w:rsidRPr="00EF4360" w:rsidRDefault="00EF4360" w:rsidP="00EF4360">
      <w:pPr>
        <w:rPr>
          <w:lang w:val="vi-VN"/>
        </w:rPr>
      </w:pPr>
      <w:r w:rsidRPr="00EF4360">
        <w:rPr>
          <w:lang w:val="vi-VN"/>
        </w:rPr>
        <w:t>- Ủy ban nhân dân huyện Sóc Sơn: 01 bộ;</w:t>
      </w:r>
    </w:p>
    <w:p w:rsidR="00EF4360" w:rsidRPr="00EF4360" w:rsidRDefault="00EF4360" w:rsidP="00EF4360">
      <w:pPr>
        <w:rPr>
          <w:lang w:val="vi-VN"/>
        </w:rPr>
      </w:pPr>
      <w:r w:rsidRPr="00EF4360">
        <w:rPr>
          <w:lang w:val="vi-VN"/>
        </w:rPr>
        <w:t>- Phòng Tài nguyên và Môi trường huyện Sóc Sơn: 01 bộ.</w:t>
      </w:r>
    </w:p>
    <w:bookmarkEnd w:id="6"/>
    <w:p w:rsidR="00EF4360" w:rsidRPr="00EF4360" w:rsidRDefault="00EF4360" w:rsidP="00EF4360">
      <w:pPr>
        <w:rPr>
          <w:bCs/>
          <w:lang w:val="vi-VN"/>
        </w:rPr>
      </w:pPr>
    </w:p>
    <w:p w:rsidR="00EF4360" w:rsidRPr="00EF4360" w:rsidRDefault="00EF4360" w:rsidP="00EF4360">
      <w:pPr>
        <w:rPr>
          <w:bCs/>
          <w:lang w:val="vi-VN"/>
        </w:rPr>
      </w:pPr>
    </w:p>
    <w:p w:rsidR="00EF4360" w:rsidRPr="00EF4360" w:rsidRDefault="00EF4360" w:rsidP="00EF4360">
      <w:pPr>
        <w:rPr>
          <w:bCs/>
          <w:lang w:val="vi-VN"/>
        </w:rPr>
      </w:pPr>
    </w:p>
    <w:p w:rsidR="00EF4360" w:rsidRPr="00EF4360" w:rsidRDefault="00EF4360" w:rsidP="00EF4360">
      <w:pPr>
        <w:rPr>
          <w:bCs/>
          <w:lang w:val="vi-VN"/>
        </w:rPr>
      </w:pPr>
    </w:p>
    <w:p w:rsidR="00EF4360" w:rsidRPr="00EF4360" w:rsidRDefault="00EF4360" w:rsidP="00EF4360">
      <w:pPr>
        <w:rPr>
          <w:bCs/>
          <w:lang w:val="vi-VN"/>
        </w:rPr>
      </w:pPr>
    </w:p>
    <w:p w:rsidR="00EF4360" w:rsidRPr="00EF4360" w:rsidRDefault="00EF4360" w:rsidP="00EF4360">
      <w:pPr>
        <w:rPr>
          <w:bCs/>
          <w:lang w:val="vi-VN"/>
        </w:rPr>
      </w:pPr>
    </w:p>
    <w:p w:rsidR="00EF4360" w:rsidRPr="00EF4360" w:rsidRDefault="00EF4360" w:rsidP="00EF4360">
      <w:pPr>
        <w:rPr>
          <w:bCs/>
          <w:lang w:val="vi-VN"/>
        </w:rPr>
      </w:pPr>
    </w:p>
    <w:p w:rsidR="00EF4360" w:rsidRPr="00EF4360" w:rsidRDefault="00EF4360" w:rsidP="00EF4360">
      <w:pPr>
        <w:rPr>
          <w:bCs/>
          <w:lang w:val="vi-VN"/>
        </w:rPr>
      </w:pPr>
    </w:p>
    <w:p w:rsidR="00EF4360" w:rsidRPr="00EF4360" w:rsidRDefault="00EF4360" w:rsidP="00EF4360">
      <w:pPr>
        <w:rPr>
          <w:bCs/>
          <w:lang w:val="vi-VN"/>
        </w:rPr>
      </w:pPr>
    </w:p>
    <w:p w:rsidR="00EF4360" w:rsidRPr="00EF4360" w:rsidRDefault="00EF4360" w:rsidP="00EF4360">
      <w:pPr>
        <w:rPr>
          <w:bCs/>
          <w:lang w:val="vi-VN"/>
        </w:rPr>
      </w:pPr>
    </w:p>
    <w:p w:rsidR="00EF4360" w:rsidRPr="00EF4360" w:rsidRDefault="00EF4360" w:rsidP="00EF4360">
      <w:pPr>
        <w:rPr>
          <w:bCs/>
          <w:lang w:val="vi-VN"/>
        </w:rPr>
      </w:pPr>
    </w:p>
    <w:p w:rsidR="00EF4360" w:rsidRPr="00EF4360" w:rsidRDefault="00EF4360" w:rsidP="000C2AE1">
      <w:pPr>
        <w:pStyle w:val="Heading1"/>
        <w:numPr>
          <w:ilvl w:val="0"/>
          <w:numId w:val="22"/>
        </w:numPr>
        <w:ind w:left="0" w:firstLine="0"/>
        <w:rPr>
          <w:lang w:val="vi-VN"/>
        </w:rPr>
      </w:pPr>
      <w:r w:rsidRPr="00EF4360">
        <w:rPr>
          <w:lang w:val="vi-VN"/>
        </w:rPr>
        <w:br w:type="page"/>
      </w:r>
      <w:r>
        <w:rPr>
          <w:lang w:val="en-US"/>
        </w:rPr>
        <w:lastRenderedPageBreak/>
        <w:br/>
      </w:r>
      <w:bookmarkStart w:id="18" w:name="_Toc90517576"/>
      <w:r w:rsidRPr="00EF4360">
        <w:rPr>
          <w:lang w:val="vi-VN"/>
        </w:rPr>
        <w:t xml:space="preserve">KHÁI QUÁT VỀ </w:t>
      </w:r>
      <w:r w:rsidRPr="00EF4360">
        <w:rPr>
          <w:rFonts w:hint="eastAsia"/>
          <w:lang w:val="vi-VN"/>
        </w:rPr>
        <w:t>Đ</w:t>
      </w:r>
      <w:r w:rsidRPr="00EF4360">
        <w:rPr>
          <w:lang w:val="vi-VN"/>
        </w:rPr>
        <w:t>IỀU KIỆN TỰ NHIÊN, KINH TẾ - XÃ HỘI</w:t>
      </w:r>
      <w:bookmarkEnd w:id="18"/>
    </w:p>
    <w:p w:rsidR="00EF4360" w:rsidRPr="00EF4360" w:rsidRDefault="00EF4360" w:rsidP="0005149D">
      <w:pPr>
        <w:pStyle w:val="Heading2"/>
      </w:pPr>
      <w:bookmarkStart w:id="19" w:name="_Toc90517577"/>
      <w:bookmarkEnd w:id="5"/>
      <w:r w:rsidRPr="00EF4360">
        <w:t>KHÁI QUÁT VỀ ĐIỀU KIỆN TỰ NHIÊN</w:t>
      </w:r>
      <w:bookmarkEnd w:id="19"/>
    </w:p>
    <w:p w:rsidR="00EF4360" w:rsidRPr="00EF4360" w:rsidRDefault="00EF4360" w:rsidP="00EF4360">
      <w:pPr>
        <w:pStyle w:val="Heading3"/>
        <w:rPr>
          <w:lang w:val="vi-VN"/>
        </w:rPr>
      </w:pPr>
      <w:bookmarkStart w:id="20" w:name="_Toc90517578"/>
      <w:r w:rsidRPr="00EF4360">
        <w:rPr>
          <w:lang w:val="vi-VN"/>
        </w:rPr>
        <w:t>Điều kiện tự nhiên</w:t>
      </w:r>
      <w:bookmarkEnd w:id="20"/>
    </w:p>
    <w:p w:rsidR="00EF4360" w:rsidRPr="00EF4360" w:rsidRDefault="00EF4360" w:rsidP="00EF4360">
      <w:pPr>
        <w:pStyle w:val="Heading4"/>
      </w:pPr>
      <w:r w:rsidRPr="00EF4360">
        <w:t>Về địa giới hành chính</w:t>
      </w:r>
    </w:p>
    <w:p w:rsidR="00EF4360" w:rsidRPr="00EF4360" w:rsidRDefault="00EF4360" w:rsidP="00EF4360">
      <w:pPr>
        <w:rPr>
          <w:lang w:val="sv-SE"/>
        </w:rPr>
      </w:pPr>
      <w:r w:rsidRPr="00EF4360">
        <w:rPr>
          <w:lang w:val="sv-SE"/>
        </w:rPr>
        <w:t>Huyện Sóc Sơn là huyện ngoại thành, nằm ở phía Bắc của Thủ đô Hà Nội và cách khu vực trung tâm thành phố Hà Nội 35km.</w:t>
      </w:r>
    </w:p>
    <w:p w:rsidR="00EF4360" w:rsidRPr="00EF4360" w:rsidRDefault="00EF4360" w:rsidP="00EF4360">
      <w:pPr>
        <w:rPr>
          <w:lang w:val="sv-SE"/>
        </w:rPr>
      </w:pPr>
      <w:r w:rsidRPr="00EF4360">
        <w:rPr>
          <w:lang w:val="sv-SE"/>
        </w:rPr>
        <w:t>Khu vực nghiên cứu quy hoạch bao gồm toàn bộ phạm vi địa giới hành chính huyện hiện nay, có giới hạn như sau:</w:t>
      </w:r>
    </w:p>
    <w:p w:rsidR="00EF4360" w:rsidRPr="00EF4360" w:rsidRDefault="00EF4360" w:rsidP="00EF4360">
      <w:pPr>
        <w:rPr>
          <w:lang w:val="sv-SE"/>
        </w:rPr>
      </w:pPr>
      <w:r w:rsidRPr="00EF4360">
        <w:rPr>
          <w:lang w:val="sv-SE"/>
        </w:rPr>
        <w:t>+ Phía Bắc giáp tỉnh Thái Nguyên.</w:t>
      </w:r>
    </w:p>
    <w:p w:rsidR="00EF4360" w:rsidRPr="00EF4360" w:rsidRDefault="00EF4360" w:rsidP="00EF4360">
      <w:pPr>
        <w:rPr>
          <w:lang w:val="sv-SE"/>
        </w:rPr>
      </w:pPr>
      <w:r w:rsidRPr="00EF4360">
        <w:rPr>
          <w:lang w:val="sv-SE"/>
        </w:rPr>
        <w:t>+ Phía Tây giáp tỉnh Vĩnh Phúc.</w:t>
      </w:r>
    </w:p>
    <w:p w:rsidR="00EF4360" w:rsidRPr="00EF4360" w:rsidRDefault="00EF4360" w:rsidP="00EF4360">
      <w:pPr>
        <w:rPr>
          <w:lang w:val="sv-SE"/>
        </w:rPr>
      </w:pPr>
      <w:r w:rsidRPr="00EF4360">
        <w:rPr>
          <w:lang w:val="sv-SE"/>
        </w:rPr>
        <w:t>+ Phía Đông giáp tỉnh Bắc Giang và tỉnh Bắc Ninh.</w:t>
      </w:r>
    </w:p>
    <w:p w:rsidR="00EF4360" w:rsidRPr="00EF4360" w:rsidRDefault="00EF4360" w:rsidP="00EF4360">
      <w:pPr>
        <w:rPr>
          <w:lang w:val="sv-SE"/>
        </w:rPr>
      </w:pPr>
      <w:r w:rsidRPr="00EF4360">
        <w:rPr>
          <w:lang w:val="sv-SE"/>
        </w:rPr>
        <w:t>+ Phía Nam giáp huyện Mê Linh và huyện Đông Anh, thành phố Hà Nội.</w:t>
      </w:r>
    </w:p>
    <w:p w:rsidR="00EF4360" w:rsidRPr="00EF4360" w:rsidRDefault="00EF4360" w:rsidP="00EF4360">
      <w:pPr>
        <w:rPr>
          <w:lang w:val="sv-SE"/>
        </w:rPr>
      </w:pPr>
      <w:r w:rsidRPr="00EF4360">
        <w:rPr>
          <w:lang w:val="sv-SE"/>
        </w:rPr>
        <w:t>Trong ranh giới hành chính huyện Sóc Sơn có diện tích tự nhiên khoảng 30.551,49 ha, bao gồm 25 xã và 01 thị trấn: Thị trấn Sóc Sơn, xã Tiên Dược, xã Phù Linh, xã Mai Đình, xã Tân Minh, xã Đức Hoà, xã Minh Trí, xã Minh Phú, xã Tân Dân, xã Trung Giã, xã Hồng Kỳ, xã Nam Sơn, xã Kim Lũ, xã Đông Xuân, xã Thanh Xuân, xã Phù Lỗ, xã Xuân Giang, xã Minh Phú, xã Bắc Sơn, xã Hiền Ninh, xã Quảng Tiến, xã Phú Cường, xã Việt Long, xã Phú Ninh, xã Xuân Thu, xã Tân Hưng.</w:t>
      </w:r>
    </w:p>
    <w:p w:rsidR="00EF4360" w:rsidRPr="00EF4360" w:rsidRDefault="00EF4360" w:rsidP="00EF4360">
      <w:pPr>
        <w:rPr>
          <w:lang w:val="vi-VN"/>
        </w:rPr>
      </w:pPr>
      <w:r w:rsidRPr="00EF4360">
        <w:rPr>
          <w:lang w:val="sv-SE"/>
        </w:rPr>
        <w:t>Sóc Sơn là đầu mối giao thông quan trọng ở phía bắc của Thủ đô Hà Nội với nhiều tuyến đường giao thông quan trọng như: Quốc lộ II; Quốc lộ III; Quốc lộ 18, đường Bắc Thăng Long Nội Bài, Quốc lộ III mới Hà nội - Thái Nguyên, đường cao tốc Nội Bài - Lào Cai,… đặc biệt Sóc Sơn có Cảng hàng không Quốc tế Nội Bài là đầu mối giao thông lớn, quan trọng của quốc gia.</w:t>
      </w:r>
    </w:p>
    <w:p w:rsidR="00EF4360" w:rsidRPr="00EF4360" w:rsidRDefault="00EF4360" w:rsidP="00EF4360">
      <w:pPr>
        <w:pStyle w:val="Heading4"/>
      </w:pPr>
      <w:r w:rsidRPr="00EF4360">
        <w:t>Về địa hình, địa mạo</w:t>
      </w:r>
    </w:p>
    <w:p w:rsidR="00885C17" w:rsidRPr="00EA1B65" w:rsidRDefault="00885C17" w:rsidP="00885C17">
      <w:pPr>
        <w:ind w:firstLine="547"/>
        <w:rPr>
          <w:lang w:val="vi-VN"/>
        </w:rPr>
      </w:pPr>
      <w:r w:rsidRPr="00EA1B65">
        <w:rPr>
          <w:lang w:val="en-US"/>
        </w:rPr>
        <w:t xml:space="preserve">Về địa hình: </w:t>
      </w:r>
      <w:r w:rsidRPr="00EA1B65">
        <w:rPr>
          <w:lang w:val="vi-VN"/>
        </w:rPr>
        <w:t>Sóc Sơn là vùng bán sơn địa với 3 loại địa hình chính: vùng đồi gò, vùng giữa và vùng đồng bằng ven sông.</w:t>
      </w:r>
    </w:p>
    <w:p w:rsidR="00885C17" w:rsidRPr="00EA1B65" w:rsidRDefault="00885C17" w:rsidP="00885C17">
      <w:pPr>
        <w:ind w:firstLine="547"/>
        <w:rPr>
          <w:spacing w:val="2"/>
          <w:lang w:val="vi-VN"/>
        </w:rPr>
      </w:pPr>
      <w:r w:rsidRPr="00EA1B65">
        <w:rPr>
          <w:spacing w:val="2"/>
          <w:lang w:val="vi-VN"/>
        </w:rPr>
        <w:t>+ Vùng đồi gò của Sóc Sơn là hệ thống núi thấp và đồi gò, là một phần kéo dài về phía Đông của dãy núi Tam Đảo, có độ cao trung bình 200-300 m so với mặt nước biển. Nơi có địa hình cao nhất là núi Hàm Lợn (cao 485m), núi Đền Sóc (cao 308m),… điểm thấp nhất của vùng này là 20m.</w:t>
      </w:r>
    </w:p>
    <w:p w:rsidR="00885C17" w:rsidRPr="00EA1B65" w:rsidRDefault="00885C17" w:rsidP="00885C17">
      <w:pPr>
        <w:ind w:firstLine="547"/>
        <w:rPr>
          <w:spacing w:val="2"/>
          <w:lang w:val="vi-VN"/>
        </w:rPr>
      </w:pPr>
      <w:r w:rsidRPr="00EA1B65">
        <w:rPr>
          <w:spacing w:val="2"/>
          <w:lang w:val="vi-VN"/>
        </w:rPr>
        <w:lastRenderedPageBreak/>
        <w:t>Địa hình của vùng đồi gò thấp dần theo hướng Tây Bắc - Đông Nam, địa hình ở đây chia cắt tương đối mạnh, sườn dốc lưu vực ngắn. Độ dốc trung bình từ 20-25</w:t>
      </w:r>
      <w:r w:rsidRPr="00EA1B65">
        <w:rPr>
          <w:spacing w:val="2"/>
          <w:vertAlign w:val="superscript"/>
          <w:lang w:val="vi-VN"/>
        </w:rPr>
        <w:t>0</w:t>
      </w:r>
      <w:r w:rsidRPr="00EA1B65">
        <w:rPr>
          <w:spacing w:val="2"/>
          <w:lang w:val="vi-VN"/>
        </w:rPr>
        <w:t>, có nơi độ dốc trên 35</w:t>
      </w:r>
      <w:r w:rsidRPr="00EA1B65">
        <w:rPr>
          <w:spacing w:val="2"/>
          <w:vertAlign w:val="superscript"/>
          <w:lang w:val="vi-VN"/>
        </w:rPr>
        <w:t>0</w:t>
      </w:r>
      <w:r w:rsidRPr="00EA1B65">
        <w:rPr>
          <w:spacing w:val="2"/>
          <w:lang w:val="vi-VN"/>
        </w:rPr>
        <w:t>.</w:t>
      </w:r>
    </w:p>
    <w:p w:rsidR="00885C17" w:rsidRPr="00EA1B65" w:rsidRDefault="00885C17" w:rsidP="00885C17">
      <w:pPr>
        <w:ind w:firstLine="547"/>
        <w:rPr>
          <w:spacing w:val="2"/>
          <w:lang w:val="vi-VN"/>
        </w:rPr>
      </w:pPr>
      <w:r w:rsidRPr="00EA1B65">
        <w:rPr>
          <w:spacing w:val="2"/>
          <w:lang w:val="vi-VN"/>
        </w:rPr>
        <w:t>Vùng đồi gò nằm trên địa bàn các xã: Bắc Sơn, Nam Sơn, Minh Trí, Minh Phú, Hiền Ninh, Quảng Tiến, Tiên Dược và Hồng Kỳ với diện tích khoảng 12.500 ha, được chia thành 2 khu vực: Vùng núi thấp và đồi: tập trung tại các xã Minh Trí, Minh Phú, Nam Sơn,…Vùng đồi gò bát úp, gồm các xã Hiền Ninh, Quảng Tiến, Tiên Dược, Hồng Kỳ,…</w:t>
      </w:r>
    </w:p>
    <w:p w:rsidR="00885C17" w:rsidRPr="00EA1B65" w:rsidRDefault="00885C17" w:rsidP="00885C17">
      <w:pPr>
        <w:ind w:firstLine="547"/>
        <w:rPr>
          <w:spacing w:val="2"/>
          <w:lang w:val="vi-VN"/>
        </w:rPr>
      </w:pPr>
      <w:r w:rsidRPr="00EA1B65">
        <w:rPr>
          <w:spacing w:val="2"/>
          <w:lang w:val="vi-VN"/>
        </w:rPr>
        <w:t>Theo kết quả điều tra diện tích đất gò đồi phục vụ điều chỉnh quy hoạch rừng Sóc Sơn cho thấy: Nếu phân theo độ cao: ở độ cao từ 100-200 m có khoảng 1.100 ha, độ cao từ 200-300 m có khoảng 670 ha, độ cao trên 300 m có khoảng 500 ha, còn lại ở độ cao dưới 100 m (khoảng 3.560 ha). Có thể nhận thấy là đất đồi gò ở Sóc Sơn tập trung chủ yếu ở độ cao dưới 200 m. Phân theo cấp độ dốc: ở độ dốc dưới 7</w:t>
      </w:r>
      <w:r w:rsidRPr="00EA1B65">
        <w:rPr>
          <w:spacing w:val="2"/>
          <w:vertAlign w:val="superscript"/>
          <w:lang w:val="vi-VN"/>
        </w:rPr>
        <w:t>0</w:t>
      </w:r>
      <w:r w:rsidRPr="00EA1B65">
        <w:rPr>
          <w:spacing w:val="2"/>
          <w:lang w:val="vi-VN"/>
        </w:rPr>
        <w:t xml:space="preserve"> có diện tích 2.030 ha, từ 8-15</w:t>
      </w:r>
      <w:r w:rsidRPr="00EA1B65">
        <w:rPr>
          <w:spacing w:val="2"/>
          <w:vertAlign w:val="superscript"/>
          <w:lang w:val="vi-VN"/>
        </w:rPr>
        <w:t>0</w:t>
      </w:r>
      <w:r w:rsidRPr="00EA1B65">
        <w:rPr>
          <w:spacing w:val="2"/>
          <w:lang w:val="vi-VN"/>
        </w:rPr>
        <w:t xml:space="preserve"> có diện tích 1.310 ha, từ 16-25</w:t>
      </w:r>
      <w:r w:rsidRPr="00EA1B65">
        <w:rPr>
          <w:spacing w:val="2"/>
          <w:vertAlign w:val="superscript"/>
          <w:lang w:val="vi-VN"/>
        </w:rPr>
        <w:t xml:space="preserve">0 </w:t>
      </w:r>
      <w:r w:rsidRPr="00EA1B65">
        <w:rPr>
          <w:spacing w:val="2"/>
          <w:lang w:val="vi-VN"/>
        </w:rPr>
        <w:t>có diện tích 1.360 ha, từ 26-35</w:t>
      </w:r>
      <w:r w:rsidRPr="00EA1B65">
        <w:rPr>
          <w:spacing w:val="2"/>
          <w:vertAlign w:val="superscript"/>
          <w:lang w:val="vi-VN"/>
        </w:rPr>
        <w:t>0</w:t>
      </w:r>
      <w:r w:rsidRPr="00EA1B65">
        <w:rPr>
          <w:spacing w:val="2"/>
          <w:lang w:val="vi-VN"/>
        </w:rPr>
        <w:t xml:space="preserve"> có diện tích 770ha, độ dốc trên 35</w:t>
      </w:r>
      <w:r w:rsidRPr="00EA1B65">
        <w:rPr>
          <w:spacing w:val="2"/>
          <w:vertAlign w:val="superscript"/>
          <w:lang w:val="vi-VN"/>
        </w:rPr>
        <w:t>0</w:t>
      </w:r>
      <w:r w:rsidRPr="00EA1B65">
        <w:rPr>
          <w:spacing w:val="2"/>
          <w:lang w:val="vi-VN"/>
        </w:rPr>
        <w:t xml:space="preserve"> có diện tích 360 ha.</w:t>
      </w:r>
    </w:p>
    <w:p w:rsidR="00885C17" w:rsidRPr="00EA1B65" w:rsidRDefault="00885C17" w:rsidP="00885C17">
      <w:pPr>
        <w:ind w:firstLine="720"/>
        <w:rPr>
          <w:spacing w:val="-2"/>
          <w:lang w:val="vi-VN"/>
        </w:rPr>
      </w:pPr>
      <w:r w:rsidRPr="00EA1B65">
        <w:rPr>
          <w:spacing w:val="-2"/>
          <w:lang w:val="vi-VN"/>
        </w:rPr>
        <w:t>+ Vùng giữa nằm trên địa bàn 9 xã Tân Minh, Quang Tiến, Tân Dân, Hiền Ninh, Phù Ninh, Trung Giã, Mai Đình, Tiên Dược và thị trấn Sóc Sơn với diện tích khoảng 9.300 ha. Địa hình của vùng chủ yếu là ruộng bậc thang, độ cao trung bình từ 20 - 40m.</w:t>
      </w:r>
    </w:p>
    <w:p w:rsidR="00885C17" w:rsidRPr="00EA1B65" w:rsidRDefault="00885C17" w:rsidP="00885C17">
      <w:pPr>
        <w:ind w:firstLine="720"/>
        <w:rPr>
          <w:spacing w:val="-2"/>
          <w:lang w:val="vi-VN"/>
        </w:rPr>
      </w:pPr>
      <w:r w:rsidRPr="00EA1B65">
        <w:rPr>
          <w:spacing w:val="-2"/>
          <w:lang w:val="vi-VN"/>
        </w:rPr>
        <w:t>+ Vùng đồng bằng ven sông: nằm trên địa bàn 12 xã là Thanh Xuân, Phù Lỗ, Việt Long, Kim Lũ, Xuân Giang, Phú Minh, Phú Cường, Đông Xuân, Đức Hoà, Tân Hưng, Xuân Thu và Bắc Phú. Địa hình của vùng khá bằng phẳng, độ cao trung bình từ 10 - 20 m, trong đó có khoảng 1.000 ha đất thường xuyên bị ngập úng.</w:t>
      </w:r>
    </w:p>
    <w:p w:rsidR="00885C17" w:rsidRPr="00EA1B65" w:rsidRDefault="00885C17" w:rsidP="00885C17">
      <w:pPr>
        <w:ind w:firstLine="547"/>
        <w:rPr>
          <w:spacing w:val="-2"/>
          <w:lang w:val="vi-VN"/>
        </w:rPr>
      </w:pPr>
      <w:r w:rsidRPr="00EA1B65">
        <w:rPr>
          <w:spacing w:val="-2"/>
          <w:lang w:val="vi-VN"/>
        </w:rPr>
        <w:t>- Về địa chất: Cấu tạo địa chất của huyện mang đặc trưng chủ yếu thuộc hệ Trias Thống thượng, bậc Carmi, tầng Mẫu đơn bao gồm các nham thạch chính là: Sa thạch, Diệp thạch sét,… và hệ Jura gồm Cuội kết. Vùng đất này cũng được tạo nên là địa chất phù sa cổ thuộc kỷ Đệ tứ có tuổi hình thành trẻ nhất. Theo tài liệu địa chất của các chuyên gia Nga đã được lưu trữ tại Viện Quy hoạch xây dựng Hà Nội thì Sóc Sơn thuộc vùng địa chất IA, IB và IIC, cụ thể là:</w:t>
      </w:r>
    </w:p>
    <w:p w:rsidR="00885C17" w:rsidRPr="00EA1B65" w:rsidRDefault="00885C17" w:rsidP="00885C17">
      <w:pPr>
        <w:ind w:firstLine="720"/>
        <w:rPr>
          <w:spacing w:val="-2"/>
          <w:lang w:val="vi-VN"/>
        </w:rPr>
      </w:pPr>
      <w:r w:rsidRPr="00EA1B65">
        <w:rPr>
          <w:spacing w:val="-2"/>
          <w:lang w:val="vi-VN"/>
        </w:rPr>
        <w:t>+ Đối với vùng đồi gò: đất có cường độ R&gt;2kg/cm</w:t>
      </w:r>
      <w:r w:rsidRPr="00EA1B65">
        <w:rPr>
          <w:spacing w:val="-2"/>
          <w:vertAlign w:val="superscript"/>
          <w:lang w:val="vi-VN"/>
        </w:rPr>
        <w:t>2</w:t>
      </w:r>
      <w:r w:rsidRPr="00EA1B65">
        <w:rPr>
          <w:spacing w:val="-2"/>
          <w:lang w:val="vi-VN"/>
        </w:rPr>
        <w:t>, nhìn chung có thể xây dựng nhà 2÷3 tầng không cần phải gia cố nền móng kiên cố. Khu vực cao ở phía Bắc, Tây Bắc và khu giữa huyện có cấu tạo đất chủ yếu là phiến sét, cát kết hoặc bột kết. Đất phủ trên các sườn đồi gồm tàn tích, sườn tích.</w:t>
      </w:r>
    </w:p>
    <w:p w:rsidR="00885C17" w:rsidRPr="00EA1B65" w:rsidRDefault="00885C17" w:rsidP="00885C17">
      <w:pPr>
        <w:ind w:firstLine="720"/>
        <w:rPr>
          <w:spacing w:val="-2"/>
          <w:lang w:val="vi-VN"/>
        </w:rPr>
      </w:pPr>
      <w:r w:rsidRPr="00EA1B65">
        <w:rPr>
          <w:spacing w:val="-2"/>
          <w:lang w:val="vi-VN"/>
        </w:rPr>
        <w:t>+ Đối với vùng đồng bằng khu vực phía Nam và Đông là vùng trũng được lấp đầy các trầm tích đệ tam và đệ tứ, đặc biệt là các loại đá tàn tích, bồi tích và phù sa của hệ thống sông Cầu và sông Cà Lồ.</w:t>
      </w:r>
    </w:p>
    <w:p w:rsidR="00885C17" w:rsidRPr="00EA1B65" w:rsidRDefault="00885C17" w:rsidP="00885C17">
      <w:pPr>
        <w:ind w:firstLine="547"/>
        <w:rPr>
          <w:spacing w:val="-2"/>
          <w:lang w:val="vi-VN"/>
        </w:rPr>
      </w:pPr>
      <w:r w:rsidRPr="00EA1B65">
        <w:rPr>
          <w:spacing w:val="-2"/>
          <w:lang w:val="vi-VN"/>
        </w:rPr>
        <w:lastRenderedPageBreak/>
        <w:t>Địa tầng gồm các lớp:</w:t>
      </w:r>
    </w:p>
    <w:p w:rsidR="00885C17" w:rsidRPr="00EA1B65" w:rsidRDefault="00885C17" w:rsidP="00885C17">
      <w:pPr>
        <w:tabs>
          <w:tab w:val="left" w:pos="720"/>
        </w:tabs>
        <w:ind w:firstLine="720"/>
        <w:rPr>
          <w:spacing w:val="-2"/>
          <w:lang w:val="vi-VN"/>
        </w:rPr>
      </w:pPr>
      <w:r w:rsidRPr="00EA1B65">
        <w:rPr>
          <w:spacing w:val="-2"/>
          <w:lang w:val="vi-VN"/>
        </w:rPr>
        <w:t>Lớp 1: đất hữu cơ có chiều dày 0,6÷0,8m;</w:t>
      </w:r>
    </w:p>
    <w:p w:rsidR="00885C17" w:rsidRPr="00EA1B65" w:rsidRDefault="00885C17" w:rsidP="00885C17">
      <w:pPr>
        <w:tabs>
          <w:tab w:val="left" w:pos="720"/>
        </w:tabs>
        <w:ind w:firstLine="720"/>
        <w:rPr>
          <w:spacing w:val="-2"/>
          <w:lang w:val="vi-VN"/>
        </w:rPr>
      </w:pPr>
      <w:r w:rsidRPr="00EA1B65">
        <w:rPr>
          <w:spacing w:val="-2"/>
          <w:lang w:val="vi-VN"/>
        </w:rPr>
        <w:t>Lớp 2: đất sét nhẹ có chiều dày từ 0,6÷4,5m có cường độ trung bình yếu;</w:t>
      </w:r>
    </w:p>
    <w:p w:rsidR="00885C17" w:rsidRPr="00EA1B65" w:rsidRDefault="00885C17" w:rsidP="00885C17">
      <w:pPr>
        <w:tabs>
          <w:tab w:val="left" w:pos="720"/>
        </w:tabs>
        <w:ind w:firstLine="720"/>
        <w:rPr>
          <w:spacing w:val="-2"/>
          <w:lang w:val="vi-VN"/>
        </w:rPr>
      </w:pPr>
      <w:r w:rsidRPr="00EA1B65">
        <w:rPr>
          <w:spacing w:val="-2"/>
          <w:lang w:val="vi-VN"/>
        </w:rPr>
        <w:t>Lớp 3: cát pha mịn có lăng kính sét pha dẻo ở độ sâu 4,5÷25m.</w:t>
      </w:r>
    </w:p>
    <w:p w:rsidR="00885C17" w:rsidRPr="00EA1B65" w:rsidRDefault="00885C17" w:rsidP="00885C17">
      <w:pPr>
        <w:ind w:firstLine="547"/>
        <w:rPr>
          <w:spacing w:val="-2"/>
          <w:lang w:val="vi-VN"/>
        </w:rPr>
      </w:pPr>
      <w:r w:rsidRPr="00EA1B65">
        <w:rPr>
          <w:spacing w:val="-2"/>
          <w:lang w:val="vi-VN"/>
        </w:rPr>
        <w:t>Các loại đá mẹ chính là: Phấn sa, Sa thạch, Phiến thạch sét, Dăm kết, Cuội kết và Phù sa cổ, các loại đá mẹ này thường phân bố xen kẽ lẫn nhau.</w:t>
      </w:r>
    </w:p>
    <w:p w:rsidR="00EF4360" w:rsidRPr="00EF4360" w:rsidRDefault="00EF4360" w:rsidP="00EF4360">
      <w:pPr>
        <w:pStyle w:val="Heading4"/>
      </w:pPr>
      <w:r w:rsidRPr="00EF4360">
        <w:t>Về khí hậu</w:t>
      </w:r>
    </w:p>
    <w:p w:rsidR="00885C17" w:rsidRPr="00EA1B65" w:rsidRDefault="00885C17" w:rsidP="00885C17">
      <w:pPr>
        <w:rPr>
          <w:lang w:val="vi-VN"/>
        </w:rPr>
      </w:pPr>
      <w:r w:rsidRPr="00EA1B65">
        <w:rPr>
          <w:spacing w:val="2"/>
          <w:lang w:val="vi-VN"/>
        </w:rPr>
        <w:t>Sóc Sơn</w:t>
      </w:r>
      <w:r w:rsidRPr="00EA1B65">
        <w:rPr>
          <w:lang w:val="vi-VN"/>
        </w:rPr>
        <w:t xml:space="preserve"> nằm trong khu vực nhiệt đới gió mùa, nóng ẩm mưa nhiều, với 2 mùa rõ rệt: mùa mưa từ tháng 6 đến tháng 10; mùa khô, lạnh từ tháng 11 đến tháng 5 năm sau.</w:t>
      </w:r>
    </w:p>
    <w:p w:rsidR="00885C17" w:rsidRPr="00EA1B65" w:rsidRDefault="00885C17" w:rsidP="00885C17">
      <w:pPr>
        <w:rPr>
          <w:lang w:val="vi-VN"/>
        </w:rPr>
      </w:pPr>
      <w:r w:rsidRPr="00EA1B65">
        <w:rPr>
          <w:lang w:val="vi-VN"/>
        </w:rPr>
        <w:t>Nhiệt độ trung bình năm vào khoảng 24,46</w:t>
      </w:r>
      <w:r w:rsidRPr="00EA1B65">
        <w:rPr>
          <w:vertAlign w:val="superscript"/>
          <w:lang w:val="vi-VN"/>
        </w:rPr>
        <w:t>0</w:t>
      </w:r>
      <w:r w:rsidRPr="00EA1B65">
        <w:rPr>
          <w:lang w:val="vi-VN"/>
        </w:rPr>
        <w:t>C. Số giờ nắng trung bình khá dồi dào với 1.645 giờ. Trung bình một ngày có 3-5 giờ nắng, tháng có giờ nắng cao nhất là tháng 7 và tháng 10 (trung bình mỗi ngày có tới 7 giờ nắng). Bức xạ tổng cộng hàng năm của khu vực là 125,7 kcal/cm</w:t>
      </w:r>
      <w:r w:rsidRPr="00EA1B65">
        <w:rPr>
          <w:vertAlign w:val="superscript"/>
          <w:lang w:val="vi-VN"/>
        </w:rPr>
        <w:t>2</w:t>
      </w:r>
      <w:r w:rsidRPr="00EA1B65">
        <w:rPr>
          <w:lang w:val="vi-VN"/>
        </w:rPr>
        <w:t>, bức xạ quang hợp chỉ đạt 61,4 kcal/cm</w:t>
      </w:r>
      <w:r w:rsidRPr="00EA1B65">
        <w:rPr>
          <w:vertAlign w:val="superscript"/>
          <w:lang w:val="vi-VN"/>
        </w:rPr>
        <w:t>2</w:t>
      </w:r>
      <w:r w:rsidRPr="00EA1B65">
        <w:rPr>
          <w:lang w:val="vi-VN"/>
        </w:rPr>
        <w:t>. Tổng nhiệt độ hàng năm đạt 8.500-9.000</w:t>
      </w:r>
      <w:r w:rsidRPr="00EA1B65">
        <w:rPr>
          <w:vertAlign w:val="superscript"/>
          <w:lang w:val="vi-VN"/>
        </w:rPr>
        <w:t>0</w:t>
      </w:r>
      <w:r w:rsidRPr="00EA1B65">
        <w:rPr>
          <w:lang w:val="vi-VN"/>
        </w:rPr>
        <w:t>C.</w:t>
      </w:r>
    </w:p>
    <w:p w:rsidR="00885C17" w:rsidRPr="00EA1B65" w:rsidRDefault="00885C17" w:rsidP="00885C17">
      <w:pPr>
        <w:rPr>
          <w:lang w:val="vi-VN"/>
        </w:rPr>
      </w:pPr>
      <w:r w:rsidRPr="00EA1B65">
        <w:rPr>
          <w:lang w:val="vi-VN"/>
        </w:rPr>
        <w:t>Lượng mưa trung bình năm 1.600 - 1.700 mm (1.670 mm), lượng mưa năm ít nhất là 1.000mm, lượng mưa năm nhiều nhất là 2.630mm. Song lượng mưa phân bố không đều trong năm, mùa mưa tập trung vào các tháng 7,8,9 với lượng mưa chiếm 80-85% lượng mưa của cả năm, mùa này thường có những trận mưa kéo dài, kèm theo gió xoáy và bão. Lượng bốc hơi trung bình năm đạt 650mm. Độ ẩm không khí trung bình 84%.</w:t>
      </w:r>
    </w:p>
    <w:p w:rsidR="00885C17" w:rsidRPr="00EA1B65" w:rsidRDefault="00885C17" w:rsidP="00885C17">
      <w:pPr>
        <w:rPr>
          <w:lang w:val="vi-VN"/>
        </w:rPr>
      </w:pPr>
      <w:r w:rsidRPr="00EA1B65">
        <w:rPr>
          <w:lang w:val="vi-VN"/>
        </w:rPr>
        <w:t>Có 2 hướng gió chính thịnh hành: Gió mùa Đông nam thổi vào mùa hè và gió mùa Đông bắc thổi vào mùa Đông. Hàng năm huyện Sóc Sơn nói riêng và Thành phố Hà Nội nói chung chịu ảnh hưởng trực tiếp của khoảng 5 - 7 cơn bão. Bão thịnh hành từ tháng 7 đến tháng 10, tháng 8 bão xảy ra nhiều nhất, bão thường trùng với thời kỳ nước sông Hồng lên cao, đe dọa không chỉ sản xuất nông nghiệp mà cả đời sống nhân dân.</w:t>
      </w:r>
    </w:p>
    <w:p w:rsidR="00885C17" w:rsidRPr="00EA1B65" w:rsidRDefault="00885C17" w:rsidP="00885C17">
      <w:pPr>
        <w:rPr>
          <w:lang w:val="vi-VN"/>
        </w:rPr>
      </w:pPr>
      <w:r w:rsidRPr="00EA1B65">
        <w:rPr>
          <w:lang w:val="vi-VN"/>
        </w:rPr>
        <w:t>Nhìn chung, khí hậu của Sóc Sơn có điều kiện lợi thế phát triển đa dạng các loại cây trồng, vật nuôi. Hạn chế của khí hậu ở đây là lượng mưa lớn tập trung vào khoảng thời gian ngắn dễ gây lũ lụt, đất đai bị xói mòn, rửa trôi làm cho đất bị nghèo kiệt, nhất là đối với những diện tích đất không có thảm thực vật che phủ, độ dốc lớn.</w:t>
      </w:r>
    </w:p>
    <w:p w:rsidR="00885C17" w:rsidRDefault="00885C17">
      <w:pPr>
        <w:spacing w:before="0" w:line="240" w:lineRule="auto"/>
        <w:ind w:firstLine="0"/>
        <w:jc w:val="left"/>
        <w:rPr>
          <w:b/>
          <w:i/>
          <w:spacing w:val="-2"/>
          <w:lang w:val="pt-BR"/>
        </w:rPr>
      </w:pPr>
      <w:r>
        <w:br w:type="page"/>
      </w:r>
    </w:p>
    <w:p w:rsidR="00EF4360" w:rsidRPr="00EF4360" w:rsidRDefault="00EF4360" w:rsidP="00EF4360">
      <w:pPr>
        <w:pStyle w:val="Heading4"/>
      </w:pPr>
      <w:r w:rsidRPr="00EF4360">
        <w:lastRenderedPageBreak/>
        <w:t>Về thủy văn</w:t>
      </w:r>
    </w:p>
    <w:p w:rsidR="00885C17" w:rsidRPr="00EA1B65" w:rsidRDefault="00885C17" w:rsidP="00885C17">
      <w:pPr>
        <w:rPr>
          <w:spacing w:val="2"/>
          <w:lang w:val="vi-VN"/>
        </w:rPr>
      </w:pPr>
      <w:bookmarkStart w:id="21" w:name="_Toc90517579"/>
      <w:r w:rsidRPr="00EA1B65">
        <w:rPr>
          <w:spacing w:val="2"/>
          <w:lang w:val="vi-VN"/>
        </w:rPr>
        <w:t>Hệ thống sông ngòi của huyện dày đặc, quan trọng nhất là sông Cầu, sông Công và sông Cà Lồ, có ảnh hưởng đến chế độ thuỷ văn của huyện. Bên cạnh đó là hệ thống các suối và nhiều đầm, hồ tự nhiên là nguồn dự trữ nước quan trọng vào mùa khô.</w:t>
      </w:r>
    </w:p>
    <w:p w:rsidR="00885C17" w:rsidRPr="00EA1B65" w:rsidRDefault="00885C17" w:rsidP="00885C17">
      <w:pPr>
        <w:rPr>
          <w:spacing w:val="2"/>
          <w:lang w:val="vi-VN"/>
        </w:rPr>
      </w:pPr>
      <w:r w:rsidRPr="00EA1B65">
        <w:rPr>
          <w:spacing w:val="2"/>
          <w:lang w:val="vi-VN"/>
        </w:rPr>
        <w:t>Hệ thống sông không chỉ là nguồn cung cấp nước tưới và nước sinh hoạt mà còn là nơi tiếp nhận nguồn nước thải và tiêu nước khi mùa mưa lũ đến.</w:t>
      </w:r>
    </w:p>
    <w:p w:rsidR="00885C17" w:rsidRPr="00EA1B65" w:rsidRDefault="00885C17" w:rsidP="00885C17">
      <w:pPr>
        <w:rPr>
          <w:spacing w:val="2"/>
          <w:lang w:val="vi-VN"/>
        </w:rPr>
      </w:pPr>
      <w:r w:rsidRPr="00EA1B65">
        <w:rPr>
          <w:spacing w:val="2"/>
          <w:lang w:val="vi-VN"/>
        </w:rPr>
        <w:t>Đối với vùng đồi gò Sóc Sơn là một phần của nguồn sinh thuỷ, với mạng lưới suối và kênh mương khá dày từ 1,2-1,5 km/km</w:t>
      </w:r>
      <w:r w:rsidRPr="00EA1B65">
        <w:rPr>
          <w:spacing w:val="2"/>
          <w:vertAlign w:val="superscript"/>
          <w:lang w:val="vi-VN"/>
        </w:rPr>
        <w:t>2</w:t>
      </w:r>
      <w:r w:rsidRPr="00EA1B65">
        <w:rPr>
          <w:spacing w:val="2"/>
          <w:lang w:val="vi-VN"/>
        </w:rPr>
        <w:t>, bao gồm: suối Cầu Chiền, suối Cầu Lai, suối Thanh Hoa, suối Lương Phú, suối Đồng Quang, ngòi Nội Bài, chảy ra 3 sông bao quanh huyện là: sông Công (phía Bắc), sông Cầu (phía Đông) và sông Cà Lồ (phía Nam).</w:t>
      </w:r>
    </w:p>
    <w:p w:rsidR="00885C17" w:rsidRPr="00EA1B65" w:rsidRDefault="00885C17" w:rsidP="00885C17">
      <w:pPr>
        <w:rPr>
          <w:spacing w:val="2"/>
          <w:lang w:val="vi-VN"/>
        </w:rPr>
      </w:pPr>
      <w:r w:rsidRPr="00EA1B65">
        <w:rPr>
          <w:spacing w:val="2"/>
          <w:lang w:val="vi-VN"/>
        </w:rPr>
        <w:t>- Sông Cầu: là con sông lớn của miền Bắc nước ta, có diện tích lưu vực 6.030 km</w:t>
      </w:r>
      <w:r w:rsidRPr="00EA1B65">
        <w:rPr>
          <w:spacing w:val="2"/>
          <w:vertAlign w:val="superscript"/>
          <w:lang w:val="vi-VN"/>
        </w:rPr>
        <w:t>2</w:t>
      </w:r>
      <w:r w:rsidRPr="00EA1B65">
        <w:rPr>
          <w:spacing w:val="2"/>
          <w:lang w:val="vi-VN"/>
        </w:rPr>
        <w:t>, bắt nguồn từ độ cao 1.175 m của núi Van On tỉnh Bắc Kạn, có tổng chiều dài 288,5 km, đoạn chảy qua huyện có chiều dài khoảng 15 km, với mật độ lưới sông 0,95km/km</w:t>
      </w:r>
      <w:r w:rsidRPr="00EA1B65">
        <w:rPr>
          <w:spacing w:val="2"/>
          <w:vertAlign w:val="superscript"/>
          <w:lang w:val="vi-VN"/>
        </w:rPr>
        <w:t>2</w:t>
      </w:r>
      <w:r w:rsidRPr="00EA1B65">
        <w:rPr>
          <w:spacing w:val="2"/>
          <w:lang w:val="vi-VN"/>
        </w:rPr>
        <w:t>. Sông Cầu có rất nhiều sông nhánh và suối nhỏ chảy vào tạo nên mạng lưới sông suối dày đặc, trong đó có sông Công, sông Cà Lồ và suối Lương Phúc. Chính vì vậy ngoài ý nghĩa là tuyến đường thuỷ quan trọng, là nguồn cung cấp nước mặt, trong quy hoạch sử dụng đất chúng ta cần quan tâm đến sông Cầu và các chi lưu của nó với vai trò tiêu nước, xử lý môi trường đối với huyện Sóc Sơn và các vùng hạ lưu thuộc các tỉnh Thái Nguyên, Binh và Bắc Giang.</w:t>
      </w:r>
    </w:p>
    <w:p w:rsidR="00885C17" w:rsidRPr="00EA1B65" w:rsidRDefault="00885C17" w:rsidP="00885C17">
      <w:pPr>
        <w:rPr>
          <w:spacing w:val="2"/>
          <w:lang w:val="vi-VN"/>
        </w:rPr>
      </w:pPr>
      <w:r w:rsidRPr="00EA1B65">
        <w:rPr>
          <w:spacing w:val="2"/>
          <w:lang w:val="vi-VN"/>
        </w:rPr>
        <w:t xml:space="preserve">- Sông Công: là một chi lưu của sông Cầu bắt nguồn ở độ cao 275m thuộc huyện Đại Từ, tỉnh Thái Nguyên đô ra sông Cầu tại thôn An Lạc, xã Trung Giã. Sông Công có chiều 96 km, đoạn chảy qua huyện Sóc Sơn có chiều dài 9km. </w:t>
      </w:r>
    </w:p>
    <w:p w:rsidR="00885C17" w:rsidRPr="00EA1B65" w:rsidRDefault="00885C17" w:rsidP="00885C17">
      <w:pPr>
        <w:rPr>
          <w:spacing w:val="2"/>
          <w:lang w:val="vi-VN"/>
        </w:rPr>
      </w:pPr>
      <w:r w:rsidRPr="00EA1B65">
        <w:rPr>
          <w:spacing w:val="2"/>
          <w:lang w:val="vi-VN"/>
        </w:rPr>
        <w:t>- Sông Cà Lồ: là một chi lưu của sông Cầu được chia làm hai đoạn bắt nguồn từ độ cao 1.000m trên dãy núi Tam Đảo, nhưng có dòng chính từ Đầm Vạc thuộc thị xã Vĩnh Yên đổ ra  sông Cầu. Đoạn chảy qua huyện có chiều dài 7,5 km, đây là đoạn chảy từ Hương Canh đến nga ba sông Cầu (Phúc Lộc Phương).</w:t>
      </w:r>
    </w:p>
    <w:p w:rsidR="00885C17" w:rsidRPr="00EA1B65" w:rsidRDefault="00885C17" w:rsidP="00885C17">
      <w:pPr>
        <w:rPr>
          <w:spacing w:val="2"/>
          <w:lang w:val="vi-VN"/>
        </w:rPr>
      </w:pPr>
      <w:r w:rsidRPr="00EA1B65">
        <w:rPr>
          <w:spacing w:val="2"/>
          <w:lang w:val="vi-VN"/>
        </w:rPr>
        <w:t>- Suối Lương Phúc: bắt nguồn từ đầm Cầu Cốn chảy giữa lưu vực qua các khu đất bậc thang đổ ra sông Cầu qua cống Lương Phúc, đây là trục tiêu tự chảy quan trọng khu vực Đông Bắc của huyện.</w:t>
      </w:r>
    </w:p>
    <w:p w:rsidR="00885C17" w:rsidRPr="00EA1B65" w:rsidRDefault="00885C17" w:rsidP="00885C17">
      <w:pPr>
        <w:rPr>
          <w:spacing w:val="2"/>
          <w:lang w:val="vi-VN"/>
        </w:rPr>
      </w:pPr>
      <w:r w:rsidRPr="00EA1B65">
        <w:rPr>
          <w:spacing w:val="2"/>
          <w:lang w:val="vi-VN"/>
        </w:rPr>
        <w:t>- Suối Đồng Đò: bắt nguồn từ núi Cánh Tay cao 332 m chạy dọc theo biên giới phía Tây huyện, dài 10,5km đổ ra sông Cà Lồ tại cầu Khả Do. Đây là trục tiêu tự chảy cho khu Tây Nam của huyện.</w:t>
      </w:r>
    </w:p>
    <w:p w:rsidR="00885C17" w:rsidRPr="00EA1B65" w:rsidRDefault="00885C17" w:rsidP="00885C17">
      <w:pPr>
        <w:rPr>
          <w:spacing w:val="2"/>
          <w:lang w:val="vi-VN"/>
        </w:rPr>
      </w:pPr>
      <w:r w:rsidRPr="00EA1B65">
        <w:rPr>
          <w:spacing w:val="2"/>
          <w:lang w:val="vi-VN"/>
        </w:rPr>
        <w:lastRenderedPageBreak/>
        <w:t>- Suối Ngòi Soi: bắt nguồn từ núi Hàm Lợn, núi Chân Chim cao 469m chảy qua sông Cầu Ngăm, hồ Cầu Dọc, kênh Anh Hùng, chảy theo hướng Tây Nam, dài 12,8km và đổ ra sông Cà Lồ tại đập Cầu Soi.</w:t>
      </w:r>
    </w:p>
    <w:p w:rsidR="00885C17" w:rsidRPr="00EA1B65" w:rsidRDefault="00885C17" w:rsidP="00885C17">
      <w:pPr>
        <w:rPr>
          <w:spacing w:val="2"/>
          <w:lang w:val="vi-VN"/>
        </w:rPr>
      </w:pPr>
      <w:r w:rsidRPr="00EA1B65">
        <w:rPr>
          <w:spacing w:val="2"/>
          <w:lang w:val="vi-VN"/>
        </w:rPr>
        <w:t>Ngoài ra còn có các ngòi, suối như: suối Cầu Trắng, suối Bến Tre, suối Cống Cái, suối Cầu Nai, suối Đa Hội, ngòi tiêu Cầu Đen, ngòi tiêu Xuân Kỳ,…</w:t>
      </w:r>
    </w:p>
    <w:p w:rsidR="00885C17" w:rsidRPr="00EA1B65" w:rsidRDefault="00885C17" w:rsidP="00885C17">
      <w:pPr>
        <w:rPr>
          <w:lang w:val="vi-VN"/>
        </w:rPr>
      </w:pPr>
      <w:r w:rsidRPr="00EA1B65">
        <w:rPr>
          <w:spacing w:val="2"/>
          <w:lang w:val="vi-VN"/>
        </w:rPr>
        <w:t>Chế độ thuỷ văn của các sông, suối chịu ảnh hưởng trực tiếp của chế độ mưa hàng năm. Vào mùa mưa nước từ các sông đổ về uy hiếp hệ thống đê điều của huyện. Theo số liệu tại trạm Phúc Lộc Phương đo chế độ thuỷ văn trên sông Cầu cho thấy: mực nước lũ lịch sử lớn nhất vào tháng 8 năm 1971 là H</w:t>
      </w:r>
      <w:r w:rsidRPr="00EA1B65">
        <w:rPr>
          <w:spacing w:val="2"/>
          <w:vertAlign w:val="subscript"/>
          <w:lang w:val="vi-VN"/>
        </w:rPr>
        <w:t>max</w:t>
      </w:r>
      <w:r w:rsidRPr="00EA1B65">
        <w:rPr>
          <w:spacing w:val="2"/>
          <w:lang w:val="vi-VN"/>
        </w:rPr>
        <w:t>= 9,37m ứng với lưu lượng Q</w:t>
      </w:r>
      <w:r w:rsidRPr="00EA1B65">
        <w:rPr>
          <w:spacing w:val="2"/>
          <w:vertAlign w:val="subscript"/>
          <w:lang w:val="vi-VN"/>
        </w:rPr>
        <w:t>max</w:t>
      </w:r>
      <w:r w:rsidRPr="00EA1B65">
        <w:rPr>
          <w:spacing w:val="2"/>
          <w:lang w:val="vi-VN"/>
        </w:rPr>
        <w:t>= 3.490 m</w:t>
      </w:r>
      <w:r w:rsidRPr="00EA1B65">
        <w:rPr>
          <w:spacing w:val="2"/>
          <w:vertAlign w:val="superscript"/>
          <w:lang w:val="vi-VN"/>
        </w:rPr>
        <w:t>3</w:t>
      </w:r>
      <w:r w:rsidRPr="00EA1B65">
        <w:rPr>
          <w:spacing w:val="2"/>
          <w:lang w:val="vi-VN"/>
        </w:rPr>
        <w:t>/s. Mùa khô nước các sông cạn kiệt gây khó khăn cho việc cung cấp nguồn nước cho sản xuất nông nghiệp và giao thông trên các sông lớn.</w:t>
      </w:r>
    </w:p>
    <w:p w:rsidR="00EF4360" w:rsidRPr="00EF4360" w:rsidRDefault="00EF4360" w:rsidP="00EF4360">
      <w:pPr>
        <w:pStyle w:val="Heading3"/>
        <w:rPr>
          <w:lang w:val="vi-VN"/>
        </w:rPr>
      </w:pPr>
      <w:r w:rsidRPr="00EF4360">
        <w:rPr>
          <w:lang w:val="vi-VN"/>
        </w:rPr>
        <w:t>Các nguồn tài nguyên</w:t>
      </w:r>
      <w:bookmarkEnd w:id="21"/>
    </w:p>
    <w:p w:rsidR="00EF4360" w:rsidRPr="00EF4360" w:rsidRDefault="00EF4360" w:rsidP="00EF4360">
      <w:pPr>
        <w:pStyle w:val="Heading4"/>
      </w:pPr>
      <w:r w:rsidRPr="00EF4360">
        <w:t>Về tài nguyên đất</w:t>
      </w:r>
    </w:p>
    <w:p w:rsidR="00EF4360" w:rsidRPr="00EF4360" w:rsidRDefault="00EF4360" w:rsidP="00EF4360">
      <w:pPr>
        <w:rPr>
          <w:bCs/>
          <w:lang w:val="vi-VN"/>
        </w:rPr>
      </w:pPr>
      <w:r w:rsidRPr="00EF4360">
        <w:rPr>
          <w:bCs/>
          <w:lang w:val="vi-VN"/>
        </w:rPr>
        <w:t>Tài nguyên đất của huyện có 15 loại đất chính, trong đó:</w:t>
      </w:r>
    </w:p>
    <w:p w:rsidR="00EF4360" w:rsidRPr="00EF4360" w:rsidRDefault="00EF4360" w:rsidP="00EF4360">
      <w:pPr>
        <w:rPr>
          <w:bCs/>
          <w:lang w:val="vi-VN"/>
        </w:rPr>
      </w:pPr>
      <w:r w:rsidRPr="00EF4360">
        <w:rPr>
          <w:bCs/>
          <w:lang w:val="vi-VN"/>
        </w:rPr>
        <w:t>a) Đất phù sa có diện tích phân bố ở hầu khắp trên địa bàn huyện, nhưng tập trung nhiều ở các xã phía Nam huyện. Tổng diện tích khoảng 5.061 ha, bao gồm 8 loại sau đây: Đất phù sa được bồi hàng năm thường chua (Pb.c), đất phù sa ít được bồi trung tính kiềm yếu (Pb.i.k), đất phù sa không được bồi không gley hoặc gley yếu (Pb), đất phù sa không được bồi có gley trung bình hoặc mạnh (Ps), đất phù sa không được bồi không gley hoặc gley yếu thường chua (Pc), đất phù sa không được bồi gley mạnh úng nước mưa mùa hè (Pj), đất phù sa ngòi suối (Py), đất phù sa không được bồi dưới có sản phẩm feralitic (Pf).</w:t>
      </w:r>
    </w:p>
    <w:p w:rsidR="00EF4360" w:rsidRPr="00EF4360" w:rsidRDefault="00EF4360" w:rsidP="00EF4360">
      <w:pPr>
        <w:rPr>
          <w:bCs/>
          <w:lang w:val="vi-VN"/>
        </w:rPr>
      </w:pPr>
      <w:r w:rsidRPr="00EF4360">
        <w:rPr>
          <w:bCs/>
          <w:lang w:val="vi-VN"/>
        </w:rPr>
        <w:t>Đất phù sa được hình thành do quá trình bồi lắng phù sa của các con sông, đã có sự phân hoá theo thời gian, không gian và đặc điểm hình thành. Nhìn chung các vùng đất phù sa tương đối bằng phẳng (cốt +3,5 m ÷ +5,5 m); thành phần cơ giới đất từ thịt trung bình đến thịt nặng; thành phần dinh dưỡng khá, hàm lượng mùn đạt 2-3%, đạm 0,15-0,20%. Nhóm đất này thích hợp với nhiều loại cây trồng.</w:t>
      </w:r>
    </w:p>
    <w:p w:rsidR="00EF4360" w:rsidRPr="00EF4360" w:rsidRDefault="00EF4360" w:rsidP="00EF4360">
      <w:pPr>
        <w:rPr>
          <w:bCs/>
          <w:lang w:val="vi-VN"/>
        </w:rPr>
      </w:pPr>
      <w:r w:rsidRPr="00EF4360">
        <w:rPr>
          <w:bCs/>
          <w:lang w:val="vi-VN"/>
        </w:rPr>
        <w:t xml:space="preserve">b) </w:t>
      </w:r>
      <w:r w:rsidRPr="00EF4360">
        <w:rPr>
          <w:rFonts w:hint="eastAsia"/>
          <w:bCs/>
          <w:lang w:val="vi-VN"/>
        </w:rPr>
        <w:t>Đ</w:t>
      </w:r>
      <w:r w:rsidRPr="00EF4360">
        <w:rPr>
          <w:bCs/>
          <w:lang w:val="vi-VN"/>
        </w:rPr>
        <w:t xml:space="preserve">ất bạc màu bao gồm 2 loại: </w:t>
      </w:r>
      <w:r w:rsidRPr="00EF4360">
        <w:rPr>
          <w:rFonts w:hint="eastAsia"/>
          <w:bCs/>
          <w:lang w:val="vi-VN"/>
        </w:rPr>
        <w:t>Đ</w:t>
      </w:r>
      <w:r w:rsidRPr="00EF4360">
        <w:rPr>
          <w:bCs/>
          <w:lang w:val="vi-VN"/>
        </w:rPr>
        <w:t xml:space="preserve">ất bạc màu phát triển trên phù sa cũ có sản phẩm feralitic (Ba), đất dốc tụ xen </w:t>
      </w:r>
      <w:r w:rsidRPr="00EF4360">
        <w:rPr>
          <w:rFonts w:hint="eastAsia"/>
          <w:bCs/>
          <w:lang w:val="vi-VN"/>
        </w:rPr>
        <w:t>đ</w:t>
      </w:r>
      <w:r w:rsidRPr="00EF4360">
        <w:rPr>
          <w:bCs/>
          <w:lang w:val="vi-VN"/>
        </w:rPr>
        <w:t xml:space="preserve">ồi núi bạc màu không có sản phẩm feralitic (D). </w:t>
      </w:r>
    </w:p>
    <w:p w:rsidR="00EF4360" w:rsidRPr="00EF4360" w:rsidRDefault="00EF4360" w:rsidP="00EF4360">
      <w:pPr>
        <w:rPr>
          <w:bCs/>
          <w:lang w:val="vi-VN"/>
        </w:rPr>
      </w:pPr>
      <w:r w:rsidRPr="00EF4360">
        <w:rPr>
          <w:bCs/>
          <w:lang w:val="vi-VN"/>
        </w:rPr>
        <w:t xml:space="preserve">c) </w:t>
      </w:r>
      <w:r w:rsidRPr="00EF4360">
        <w:rPr>
          <w:rFonts w:hint="eastAsia"/>
          <w:bCs/>
          <w:lang w:val="vi-VN"/>
        </w:rPr>
        <w:t>Nh</w:t>
      </w:r>
      <w:r w:rsidRPr="00EF4360">
        <w:rPr>
          <w:bCs/>
          <w:lang w:val="vi-VN"/>
        </w:rPr>
        <w:t xml:space="preserve">óm </w:t>
      </w:r>
      <w:r w:rsidRPr="00EF4360">
        <w:rPr>
          <w:rFonts w:hint="eastAsia"/>
          <w:bCs/>
          <w:lang w:val="vi-VN"/>
        </w:rPr>
        <w:t>đ</w:t>
      </w:r>
      <w:r w:rsidRPr="00EF4360">
        <w:rPr>
          <w:bCs/>
          <w:lang w:val="vi-VN"/>
        </w:rPr>
        <w:t xml:space="preserve">ất feralitic: là nhóm </w:t>
      </w:r>
      <w:r w:rsidRPr="00EF4360">
        <w:rPr>
          <w:rFonts w:hint="eastAsia"/>
          <w:bCs/>
          <w:lang w:val="vi-VN"/>
        </w:rPr>
        <w:t>đ</w:t>
      </w:r>
      <w:r w:rsidRPr="00EF4360">
        <w:rPr>
          <w:bCs/>
          <w:lang w:val="vi-VN"/>
        </w:rPr>
        <w:t xml:space="preserve">ất </w:t>
      </w:r>
      <w:r w:rsidRPr="00EF4360">
        <w:rPr>
          <w:rFonts w:hint="eastAsia"/>
          <w:bCs/>
          <w:lang w:val="vi-VN"/>
        </w:rPr>
        <w:t>đ</w:t>
      </w:r>
      <w:r w:rsidRPr="00EF4360">
        <w:rPr>
          <w:bCs/>
          <w:lang w:val="vi-VN"/>
        </w:rPr>
        <w:t>ặc tr</w:t>
      </w:r>
      <w:r w:rsidRPr="00EF4360">
        <w:rPr>
          <w:rFonts w:hint="eastAsia"/>
          <w:bCs/>
          <w:lang w:val="vi-VN"/>
        </w:rPr>
        <w:t>ư</w:t>
      </w:r>
      <w:r w:rsidRPr="00EF4360">
        <w:rPr>
          <w:bCs/>
          <w:lang w:val="vi-VN"/>
        </w:rPr>
        <w:t xml:space="preserve">ng của vùng </w:t>
      </w:r>
      <w:r w:rsidRPr="00EF4360">
        <w:rPr>
          <w:rFonts w:hint="eastAsia"/>
          <w:bCs/>
          <w:lang w:val="vi-VN"/>
        </w:rPr>
        <w:t>đ</w:t>
      </w:r>
      <w:r w:rsidRPr="00EF4360">
        <w:rPr>
          <w:bCs/>
          <w:lang w:val="vi-VN"/>
        </w:rPr>
        <w:t>ồi gò Sóc S</w:t>
      </w:r>
      <w:r w:rsidRPr="00EF4360">
        <w:rPr>
          <w:rFonts w:hint="eastAsia"/>
          <w:bCs/>
          <w:lang w:val="vi-VN"/>
        </w:rPr>
        <w:t>ơ</w:t>
      </w:r>
      <w:r w:rsidRPr="00EF4360">
        <w:rPr>
          <w:bCs/>
          <w:lang w:val="vi-VN"/>
        </w:rPr>
        <w:t xml:space="preserve">n với 5 loại </w:t>
      </w:r>
      <w:r w:rsidRPr="00EF4360">
        <w:rPr>
          <w:rFonts w:hint="eastAsia"/>
          <w:bCs/>
          <w:lang w:val="vi-VN"/>
        </w:rPr>
        <w:t>đ</w:t>
      </w:r>
      <w:r w:rsidRPr="00EF4360">
        <w:rPr>
          <w:bCs/>
          <w:lang w:val="vi-VN"/>
        </w:rPr>
        <w:t xml:space="preserve">ất sau: </w:t>
      </w:r>
      <w:r w:rsidRPr="00EF4360">
        <w:rPr>
          <w:rFonts w:hint="eastAsia"/>
          <w:bCs/>
          <w:lang w:val="vi-VN"/>
        </w:rPr>
        <w:t>Đ</w:t>
      </w:r>
      <w:r w:rsidRPr="00EF4360">
        <w:rPr>
          <w:bCs/>
          <w:lang w:val="vi-VN"/>
        </w:rPr>
        <w:t xml:space="preserve">ất feralitic trên núi (Fe), đất feralitic vàng </w:t>
      </w:r>
      <w:r w:rsidRPr="00EF4360">
        <w:rPr>
          <w:rFonts w:hint="eastAsia"/>
          <w:bCs/>
          <w:lang w:val="vi-VN"/>
        </w:rPr>
        <w:t>đ</w:t>
      </w:r>
      <w:r w:rsidRPr="00EF4360">
        <w:rPr>
          <w:bCs/>
          <w:lang w:val="vi-VN"/>
        </w:rPr>
        <w:t xml:space="preserve">ỏ hoặc vàng phát triển trên </w:t>
      </w:r>
      <w:r w:rsidRPr="00EF4360">
        <w:rPr>
          <w:rFonts w:hint="eastAsia"/>
          <w:bCs/>
          <w:lang w:val="vi-VN"/>
        </w:rPr>
        <w:t>đ</w:t>
      </w:r>
      <w:r w:rsidRPr="00EF4360">
        <w:rPr>
          <w:bCs/>
          <w:lang w:val="vi-VN"/>
        </w:rPr>
        <w:t>á sa thạch qu</w:t>
      </w:r>
      <w:r w:rsidRPr="00EF4360">
        <w:rPr>
          <w:rFonts w:hint="eastAsia"/>
          <w:bCs/>
          <w:lang w:val="vi-VN"/>
        </w:rPr>
        <w:t>ă</w:t>
      </w:r>
      <w:r w:rsidRPr="00EF4360">
        <w:rPr>
          <w:bCs/>
          <w:lang w:val="vi-VN"/>
        </w:rPr>
        <w:t>czit, cuội kết và d</w:t>
      </w:r>
      <w:r w:rsidRPr="00EF4360">
        <w:rPr>
          <w:rFonts w:hint="eastAsia"/>
          <w:bCs/>
          <w:lang w:val="vi-VN"/>
        </w:rPr>
        <w:t>ă</w:t>
      </w:r>
      <w:r w:rsidRPr="00EF4360">
        <w:rPr>
          <w:bCs/>
          <w:lang w:val="vi-VN"/>
        </w:rPr>
        <w:t xml:space="preserve">m kết (Fs), đất feralitic vàng hoặc </w:t>
      </w:r>
      <w:r w:rsidRPr="00EF4360">
        <w:rPr>
          <w:rFonts w:hint="eastAsia"/>
          <w:bCs/>
          <w:lang w:val="vi-VN"/>
        </w:rPr>
        <w:t>đ</w:t>
      </w:r>
      <w:r w:rsidRPr="00EF4360">
        <w:rPr>
          <w:bCs/>
          <w:lang w:val="vi-VN"/>
        </w:rPr>
        <w:t xml:space="preserve">ỏ vàng phát triển trên phiến thạch sét aglit, silic, hoặc gnai xen lẫn fecmatit (Fa), đất </w:t>
      </w:r>
      <w:r w:rsidRPr="00EF4360">
        <w:rPr>
          <w:bCs/>
          <w:lang w:val="vi-VN"/>
        </w:rPr>
        <w:lastRenderedPageBreak/>
        <w:t xml:space="preserve">feralitic nâu vàng phát triển trên phù sa cổ (Fp), đất feralitic biến </w:t>
      </w:r>
      <w:r w:rsidRPr="00EF4360">
        <w:rPr>
          <w:rFonts w:hint="eastAsia"/>
          <w:bCs/>
          <w:lang w:val="vi-VN"/>
        </w:rPr>
        <w:t>đ</w:t>
      </w:r>
      <w:r w:rsidRPr="00EF4360">
        <w:rPr>
          <w:bCs/>
          <w:lang w:val="vi-VN"/>
        </w:rPr>
        <w:t>ổi do trồng lúa n</w:t>
      </w:r>
      <w:r w:rsidRPr="00EF4360">
        <w:rPr>
          <w:rFonts w:hint="eastAsia"/>
          <w:bCs/>
          <w:lang w:val="vi-VN"/>
        </w:rPr>
        <w:t>ư</w:t>
      </w:r>
      <w:r w:rsidRPr="00EF4360">
        <w:rPr>
          <w:bCs/>
          <w:lang w:val="vi-VN"/>
        </w:rPr>
        <w:t>ớc (Fl).</w:t>
      </w:r>
    </w:p>
    <w:p w:rsidR="00EF4360" w:rsidRPr="00EF4360" w:rsidRDefault="00EF4360" w:rsidP="00EF4360">
      <w:pPr>
        <w:rPr>
          <w:bCs/>
          <w:lang w:val="vi-VN"/>
        </w:rPr>
      </w:pPr>
      <w:r w:rsidRPr="00EF4360">
        <w:rPr>
          <w:bCs/>
          <w:lang w:val="vi-VN"/>
        </w:rPr>
        <w:t xml:space="preserve">d) Diện tích còn lại là các loại </w:t>
      </w:r>
      <w:r w:rsidRPr="00EF4360">
        <w:rPr>
          <w:rFonts w:hint="eastAsia"/>
          <w:bCs/>
          <w:lang w:val="vi-VN"/>
        </w:rPr>
        <w:t>đ</w:t>
      </w:r>
      <w:r w:rsidRPr="00EF4360">
        <w:rPr>
          <w:bCs/>
          <w:lang w:val="vi-VN"/>
        </w:rPr>
        <w:t>ất khác với 3.356 ha chiếm khoảng 11% diện tích tự nhiên của huyện.</w:t>
      </w:r>
    </w:p>
    <w:p w:rsidR="00EF4360" w:rsidRPr="00EF4360" w:rsidRDefault="00EF4360" w:rsidP="00EF4360">
      <w:pPr>
        <w:pStyle w:val="Heading4"/>
      </w:pPr>
      <w:r w:rsidRPr="00EF4360">
        <w:t>Về tài nguyên nước</w:t>
      </w:r>
    </w:p>
    <w:p w:rsidR="00EF4360" w:rsidRPr="00EF4360" w:rsidRDefault="00EF4360" w:rsidP="00EF4360">
      <w:pPr>
        <w:rPr>
          <w:bCs/>
          <w:lang w:val="vi-VN"/>
        </w:rPr>
      </w:pPr>
      <w:r w:rsidRPr="00EF4360">
        <w:rPr>
          <w:bCs/>
          <w:lang w:val="vi-VN"/>
        </w:rPr>
        <w:t>a) Nguồn n</w:t>
      </w:r>
      <w:r w:rsidRPr="00EF4360">
        <w:rPr>
          <w:rFonts w:hint="eastAsia"/>
          <w:bCs/>
          <w:lang w:val="vi-VN"/>
        </w:rPr>
        <w:t>ư</w:t>
      </w:r>
      <w:r w:rsidRPr="00EF4360">
        <w:rPr>
          <w:bCs/>
          <w:lang w:val="vi-VN"/>
        </w:rPr>
        <w:t xml:space="preserve">ớc mặt: </w:t>
      </w:r>
      <w:r w:rsidRPr="00EF4360">
        <w:rPr>
          <w:bCs/>
          <w:lang w:val="en-US"/>
        </w:rPr>
        <w:t>h</w:t>
      </w:r>
      <w:r w:rsidRPr="00EF4360">
        <w:rPr>
          <w:bCs/>
          <w:lang w:val="vi-VN"/>
        </w:rPr>
        <w:t>uyện Sóc S</w:t>
      </w:r>
      <w:r w:rsidRPr="00EF4360">
        <w:rPr>
          <w:rFonts w:hint="eastAsia"/>
          <w:bCs/>
          <w:lang w:val="vi-VN"/>
        </w:rPr>
        <w:t>ơ</w:t>
      </w:r>
      <w:r w:rsidRPr="00EF4360">
        <w:rPr>
          <w:bCs/>
          <w:lang w:val="vi-VN"/>
        </w:rPr>
        <w:t>n có trữ l</w:t>
      </w:r>
      <w:r w:rsidRPr="00EF4360">
        <w:rPr>
          <w:rFonts w:hint="eastAsia"/>
          <w:bCs/>
          <w:lang w:val="vi-VN"/>
        </w:rPr>
        <w:t>ư</w:t>
      </w:r>
      <w:r w:rsidRPr="00EF4360">
        <w:rPr>
          <w:bCs/>
          <w:lang w:val="vi-VN"/>
        </w:rPr>
        <w:t>ợng n</w:t>
      </w:r>
      <w:r w:rsidRPr="00EF4360">
        <w:rPr>
          <w:rFonts w:hint="eastAsia"/>
          <w:bCs/>
          <w:lang w:val="vi-VN"/>
        </w:rPr>
        <w:t>ư</w:t>
      </w:r>
      <w:r w:rsidRPr="00EF4360">
        <w:rPr>
          <w:bCs/>
          <w:lang w:val="vi-VN"/>
        </w:rPr>
        <w:t>ớc mặt khá dồi dào tuy nhiên nguồn n</w:t>
      </w:r>
      <w:r w:rsidRPr="00EF4360">
        <w:rPr>
          <w:rFonts w:hint="eastAsia"/>
          <w:bCs/>
          <w:lang w:val="vi-VN"/>
        </w:rPr>
        <w:t>ư</w:t>
      </w:r>
      <w:r w:rsidRPr="00EF4360">
        <w:rPr>
          <w:bCs/>
          <w:lang w:val="vi-VN"/>
        </w:rPr>
        <w:t xml:space="preserve">ớc mặt </w:t>
      </w:r>
      <w:r w:rsidRPr="00EF4360">
        <w:rPr>
          <w:rFonts w:hint="eastAsia"/>
          <w:bCs/>
          <w:lang w:val="vi-VN"/>
        </w:rPr>
        <w:t>đ</w:t>
      </w:r>
      <w:r w:rsidRPr="00EF4360">
        <w:rPr>
          <w:bCs/>
          <w:lang w:val="vi-VN"/>
        </w:rPr>
        <w:t>ang bị nguy c</w:t>
      </w:r>
      <w:r w:rsidRPr="00EF4360">
        <w:rPr>
          <w:rFonts w:hint="eastAsia"/>
          <w:bCs/>
          <w:lang w:val="vi-VN"/>
        </w:rPr>
        <w:t>ơ</w:t>
      </w:r>
      <w:r w:rsidRPr="00EF4360">
        <w:rPr>
          <w:bCs/>
          <w:lang w:val="vi-VN"/>
        </w:rPr>
        <w:t xml:space="preserve"> ô nhiễm </w:t>
      </w:r>
      <w:r w:rsidRPr="00EF4360">
        <w:rPr>
          <w:rFonts w:hint="eastAsia"/>
          <w:bCs/>
          <w:lang w:val="vi-VN"/>
        </w:rPr>
        <w:t>đ</w:t>
      </w:r>
      <w:r w:rsidRPr="00EF4360">
        <w:rPr>
          <w:bCs/>
          <w:lang w:val="vi-VN"/>
        </w:rPr>
        <w:t>e dọa khó kh</w:t>
      </w:r>
      <w:r w:rsidRPr="00EF4360">
        <w:rPr>
          <w:rFonts w:hint="eastAsia"/>
          <w:bCs/>
          <w:lang w:val="vi-VN"/>
        </w:rPr>
        <w:t>ă</w:t>
      </w:r>
      <w:r w:rsidRPr="00EF4360">
        <w:rPr>
          <w:bCs/>
          <w:lang w:val="vi-VN"/>
        </w:rPr>
        <w:t>n cho khai thác phục vụ sản xuất và sinh hoạt của nhân dân.</w:t>
      </w:r>
    </w:p>
    <w:p w:rsidR="00EF4360" w:rsidRPr="00EF4360" w:rsidRDefault="00EF4360" w:rsidP="00EF4360">
      <w:pPr>
        <w:rPr>
          <w:bCs/>
          <w:lang w:val="vi-VN"/>
        </w:rPr>
      </w:pPr>
      <w:r w:rsidRPr="00EF4360">
        <w:rPr>
          <w:bCs/>
          <w:lang w:val="vi-VN"/>
        </w:rPr>
        <w:t>b) Nguồn n</w:t>
      </w:r>
      <w:r w:rsidRPr="00EF4360">
        <w:rPr>
          <w:rFonts w:hint="eastAsia"/>
          <w:bCs/>
          <w:lang w:val="vi-VN"/>
        </w:rPr>
        <w:t>ư</w:t>
      </w:r>
      <w:r w:rsidRPr="00EF4360">
        <w:rPr>
          <w:bCs/>
          <w:lang w:val="vi-VN"/>
        </w:rPr>
        <w:t>ớc ngầm: Huyện nằm trong khu vực có nguồn n</w:t>
      </w:r>
      <w:r w:rsidRPr="00EF4360">
        <w:rPr>
          <w:rFonts w:hint="eastAsia"/>
          <w:bCs/>
          <w:lang w:val="vi-VN"/>
        </w:rPr>
        <w:t>ư</w:t>
      </w:r>
      <w:r w:rsidRPr="00EF4360">
        <w:rPr>
          <w:bCs/>
          <w:lang w:val="vi-VN"/>
        </w:rPr>
        <w:t>ớc ngầm khá dồi dào với trữ l</w:t>
      </w:r>
      <w:r w:rsidRPr="00EF4360">
        <w:rPr>
          <w:rFonts w:hint="eastAsia"/>
          <w:bCs/>
          <w:lang w:val="vi-VN"/>
        </w:rPr>
        <w:t>ư</w:t>
      </w:r>
      <w:r w:rsidRPr="00EF4360">
        <w:rPr>
          <w:bCs/>
          <w:lang w:val="vi-VN"/>
        </w:rPr>
        <w:t>ợng khá lớn, chất l</w:t>
      </w:r>
      <w:r w:rsidRPr="00EF4360">
        <w:rPr>
          <w:rFonts w:hint="eastAsia"/>
          <w:bCs/>
          <w:lang w:val="vi-VN"/>
        </w:rPr>
        <w:t>ư</w:t>
      </w:r>
      <w:r w:rsidRPr="00EF4360">
        <w:rPr>
          <w:bCs/>
          <w:lang w:val="vi-VN"/>
        </w:rPr>
        <w:t xml:space="preserve">ợng tốt có tầng bảo vệ chống ô nhiễm. </w:t>
      </w:r>
    </w:p>
    <w:p w:rsidR="00EF4360" w:rsidRPr="00EF4360" w:rsidRDefault="00EF4360" w:rsidP="00EF4360">
      <w:pPr>
        <w:rPr>
          <w:bCs/>
          <w:lang w:val="vi-VN"/>
        </w:rPr>
      </w:pPr>
      <w:r w:rsidRPr="00EF4360">
        <w:rPr>
          <w:bCs/>
          <w:lang w:val="vi-VN"/>
        </w:rPr>
        <w:t>Nhìn chung, Sóc S</w:t>
      </w:r>
      <w:r w:rsidRPr="00EF4360">
        <w:rPr>
          <w:rFonts w:hint="eastAsia"/>
          <w:bCs/>
          <w:lang w:val="vi-VN"/>
        </w:rPr>
        <w:t>ơ</w:t>
      </w:r>
      <w:r w:rsidRPr="00EF4360">
        <w:rPr>
          <w:bCs/>
          <w:lang w:val="vi-VN"/>
        </w:rPr>
        <w:t>n vẫn là vùng nghèo n</w:t>
      </w:r>
      <w:r w:rsidRPr="00EF4360">
        <w:rPr>
          <w:rFonts w:hint="eastAsia"/>
          <w:bCs/>
          <w:lang w:val="vi-VN"/>
        </w:rPr>
        <w:t>ư</w:t>
      </w:r>
      <w:r w:rsidRPr="00EF4360">
        <w:rPr>
          <w:bCs/>
          <w:lang w:val="vi-VN"/>
        </w:rPr>
        <w:t xml:space="preserve">ớc, </w:t>
      </w:r>
      <w:r w:rsidRPr="00EF4360">
        <w:rPr>
          <w:rFonts w:hint="eastAsia"/>
          <w:bCs/>
          <w:lang w:val="vi-VN"/>
        </w:rPr>
        <w:t>đ</w:t>
      </w:r>
      <w:r w:rsidRPr="00EF4360">
        <w:rPr>
          <w:bCs/>
          <w:lang w:val="vi-VN"/>
        </w:rPr>
        <w:t xml:space="preserve">ặc biệt ở vùng </w:t>
      </w:r>
      <w:r w:rsidRPr="00EF4360">
        <w:rPr>
          <w:rFonts w:hint="eastAsia"/>
          <w:bCs/>
          <w:lang w:val="vi-VN"/>
        </w:rPr>
        <w:t>đ</w:t>
      </w:r>
      <w:r w:rsidRPr="00EF4360">
        <w:rPr>
          <w:bCs/>
          <w:lang w:val="vi-VN"/>
        </w:rPr>
        <w:t>ồi gò, l</w:t>
      </w:r>
      <w:r w:rsidRPr="00EF4360">
        <w:rPr>
          <w:rFonts w:hint="eastAsia"/>
          <w:bCs/>
          <w:lang w:val="vi-VN"/>
        </w:rPr>
        <w:t>ư</w:t>
      </w:r>
      <w:r w:rsidRPr="00EF4360">
        <w:rPr>
          <w:bCs/>
          <w:lang w:val="vi-VN"/>
        </w:rPr>
        <w:t>ợng m</w:t>
      </w:r>
      <w:r w:rsidRPr="00EF4360">
        <w:rPr>
          <w:rFonts w:hint="eastAsia"/>
          <w:bCs/>
          <w:lang w:val="vi-VN"/>
        </w:rPr>
        <w:t>ư</w:t>
      </w:r>
      <w:r w:rsidRPr="00EF4360">
        <w:rPr>
          <w:bCs/>
          <w:lang w:val="vi-VN"/>
        </w:rPr>
        <w:t xml:space="preserve">a phân bố không </w:t>
      </w:r>
      <w:r w:rsidRPr="00EF4360">
        <w:rPr>
          <w:rFonts w:hint="eastAsia"/>
          <w:bCs/>
          <w:lang w:val="vi-VN"/>
        </w:rPr>
        <w:t>đ</w:t>
      </w:r>
      <w:r w:rsidRPr="00EF4360">
        <w:rPr>
          <w:bCs/>
          <w:lang w:val="vi-VN"/>
        </w:rPr>
        <w:t>ều theo không gian và thời gian trong n</w:t>
      </w:r>
      <w:r w:rsidRPr="00EF4360">
        <w:rPr>
          <w:rFonts w:hint="eastAsia"/>
          <w:bCs/>
          <w:lang w:val="vi-VN"/>
        </w:rPr>
        <w:t>ă</w:t>
      </w:r>
      <w:r w:rsidRPr="00EF4360">
        <w:rPr>
          <w:bCs/>
          <w:lang w:val="vi-VN"/>
        </w:rPr>
        <w:t>m.</w:t>
      </w:r>
    </w:p>
    <w:p w:rsidR="00EF4360" w:rsidRPr="00EF4360" w:rsidRDefault="00EF4360" w:rsidP="00EF4360">
      <w:pPr>
        <w:pStyle w:val="Heading4"/>
      </w:pPr>
      <w:r w:rsidRPr="00EF4360">
        <w:t>Về tài nguyên rừng</w:t>
      </w:r>
    </w:p>
    <w:p w:rsidR="00EF4360" w:rsidRPr="00EF4360" w:rsidRDefault="00EF4360" w:rsidP="00EF4360">
      <w:pPr>
        <w:rPr>
          <w:bCs/>
          <w:lang w:val="vi-VN"/>
        </w:rPr>
      </w:pPr>
      <w:r w:rsidRPr="00EF4360">
        <w:rPr>
          <w:bCs/>
          <w:lang w:val="vi-VN"/>
        </w:rPr>
        <w:t xml:space="preserve">Kết quả </w:t>
      </w:r>
      <w:r w:rsidR="00885C17">
        <w:rPr>
          <w:bCs/>
          <w:lang w:val="en-US"/>
        </w:rPr>
        <w:t>thống kê đất đai năm 2020</w:t>
      </w:r>
      <w:r w:rsidRPr="00EF4360">
        <w:rPr>
          <w:bCs/>
          <w:lang w:val="vi-VN"/>
        </w:rPr>
        <w:t xml:space="preserve"> toàn huyện hiện có gần 4.000 ha </w:t>
      </w:r>
      <w:r w:rsidRPr="00EF4360">
        <w:rPr>
          <w:rFonts w:hint="eastAsia"/>
          <w:bCs/>
          <w:lang w:val="vi-VN"/>
        </w:rPr>
        <w:t>đ</w:t>
      </w:r>
      <w:r w:rsidRPr="00EF4360">
        <w:rPr>
          <w:bCs/>
          <w:lang w:val="vi-VN"/>
        </w:rPr>
        <w:t>ất rừng chủ yếu là rừng trồng phòng hộ phân bố ở khu vực núi phía Bắc huyện. Rừng của Sóc S</w:t>
      </w:r>
      <w:r w:rsidRPr="00EF4360">
        <w:rPr>
          <w:rFonts w:hint="eastAsia"/>
          <w:bCs/>
          <w:lang w:val="vi-VN"/>
        </w:rPr>
        <w:t>ơ</w:t>
      </w:r>
      <w:r w:rsidRPr="00EF4360">
        <w:rPr>
          <w:bCs/>
          <w:lang w:val="vi-VN"/>
        </w:rPr>
        <w:t>n chủ yếu là các loại cây nh</w:t>
      </w:r>
      <w:r w:rsidRPr="00EF4360">
        <w:rPr>
          <w:rFonts w:hint="eastAsia"/>
          <w:bCs/>
          <w:lang w:val="vi-VN"/>
        </w:rPr>
        <w:t>ư</w:t>
      </w:r>
      <w:r w:rsidRPr="00EF4360">
        <w:rPr>
          <w:bCs/>
          <w:lang w:val="vi-VN"/>
        </w:rPr>
        <w:t xml:space="preserve">: thông, bạch </w:t>
      </w:r>
      <w:r w:rsidRPr="00EF4360">
        <w:rPr>
          <w:rFonts w:hint="eastAsia"/>
          <w:bCs/>
          <w:lang w:val="vi-VN"/>
        </w:rPr>
        <w:t>đ</w:t>
      </w:r>
      <w:r w:rsidRPr="00EF4360">
        <w:rPr>
          <w:bCs/>
          <w:lang w:val="vi-VN"/>
        </w:rPr>
        <w:t>àn, keo và các loại hỗn giao, tr</w:t>
      </w:r>
      <w:r w:rsidRPr="00EF4360">
        <w:rPr>
          <w:rFonts w:hint="eastAsia"/>
          <w:bCs/>
          <w:lang w:val="vi-VN"/>
        </w:rPr>
        <w:t>ư</w:t>
      </w:r>
      <w:r w:rsidRPr="00EF4360">
        <w:rPr>
          <w:bCs/>
          <w:lang w:val="vi-VN"/>
        </w:rPr>
        <w:t xml:space="preserve">ớc </w:t>
      </w:r>
      <w:r w:rsidRPr="00EF4360">
        <w:rPr>
          <w:rFonts w:hint="eastAsia"/>
          <w:bCs/>
          <w:lang w:val="vi-VN"/>
        </w:rPr>
        <w:t>đ</w:t>
      </w:r>
      <w:r w:rsidRPr="00EF4360">
        <w:rPr>
          <w:bCs/>
          <w:lang w:val="vi-VN"/>
        </w:rPr>
        <w:t xml:space="preserve">ây ở một số khu vực </w:t>
      </w:r>
      <w:r w:rsidRPr="00EF4360">
        <w:rPr>
          <w:rFonts w:hint="eastAsia"/>
          <w:bCs/>
          <w:lang w:val="vi-VN"/>
        </w:rPr>
        <w:t>đ</w:t>
      </w:r>
      <w:r w:rsidRPr="00EF4360">
        <w:rPr>
          <w:bCs/>
          <w:lang w:val="vi-VN"/>
        </w:rPr>
        <w:t xml:space="preserve">ã trồng các cây rừng bản </w:t>
      </w:r>
      <w:r w:rsidRPr="00EF4360">
        <w:rPr>
          <w:rFonts w:hint="eastAsia"/>
          <w:bCs/>
          <w:lang w:val="vi-VN"/>
        </w:rPr>
        <w:t>đ</w:t>
      </w:r>
      <w:r w:rsidRPr="00EF4360">
        <w:rPr>
          <w:bCs/>
          <w:lang w:val="vi-VN"/>
        </w:rPr>
        <w:t xml:space="preserve">ịa: lim xanh, bời lời nhớt, muồng, côm tầng, dung sạn,… Hiện nay, tổng diện tích đất có rừng là 3.596 ha, trong </w:t>
      </w:r>
      <w:r w:rsidRPr="00EF4360">
        <w:rPr>
          <w:rFonts w:hint="eastAsia"/>
          <w:bCs/>
          <w:lang w:val="vi-VN"/>
        </w:rPr>
        <w:t>đ</w:t>
      </w:r>
      <w:r w:rsidRPr="00EF4360">
        <w:rPr>
          <w:bCs/>
          <w:lang w:val="vi-VN"/>
        </w:rPr>
        <w:t>ó rừng có trữ l</w:t>
      </w:r>
      <w:r w:rsidRPr="00EF4360">
        <w:rPr>
          <w:rFonts w:hint="eastAsia"/>
          <w:bCs/>
          <w:lang w:val="vi-VN"/>
        </w:rPr>
        <w:t>ư</w:t>
      </w:r>
      <w:r w:rsidRPr="00EF4360">
        <w:rPr>
          <w:bCs/>
          <w:lang w:val="vi-VN"/>
        </w:rPr>
        <w:t>ợng là 3.181,7 ha, với tổng trữ l</w:t>
      </w:r>
      <w:r w:rsidRPr="00EF4360">
        <w:rPr>
          <w:rFonts w:hint="eastAsia"/>
          <w:bCs/>
          <w:lang w:val="vi-VN"/>
        </w:rPr>
        <w:t>ư</w:t>
      </w:r>
      <w:r w:rsidRPr="00EF4360">
        <w:rPr>
          <w:bCs/>
          <w:lang w:val="vi-VN"/>
        </w:rPr>
        <w:t>ợng là 224.468,1 m</w:t>
      </w:r>
      <w:r w:rsidRPr="00EF4360">
        <w:rPr>
          <w:bCs/>
          <w:vertAlign w:val="superscript"/>
          <w:lang w:val="vi-VN"/>
        </w:rPr>
        <w:t>3</w:t>
      </w:r>
      <w:r w:rsidRPr="00EF4360">
        <w:rPr>
          <w:bCs/>
          <w:lang w:val="vi-VN"/>
        </w:rPr>
        <w:t>.</w:t>
      </w:r>
    </w:p>
    <w:p w:rsidR="00EF4360" w:rsidRPr="00EF4360" w:rsidRDefault="00EF4360" w:rsidP="00EF4360">
      <w:pPr>
        <w:pStyle w:val="Heading4"/>
      </w:pPr>
      <w:r w:rsidRPr="00EF4360">
        <w:t>Về tài nguyên khoáng sản</w:t>
      </w:r>
    </w:p>
    <w:p w:rsidR="00EF4360" w:rsidRPr="00EF4360" w:rsidRDefault="00EF4360" w:rsidP="00EF4360">
      <w:pPr>
        <w:rPr>
          <w:bCs/>
          <w:lang w:val="vi-VN"/>
        </w:rPr>
      </w:pPr>
      <w:r w:rsidRPr="00EF4360">
        <w:rPr>
          <w:bCs/>
          <w:lang w:val="vi-VN"/>
        </w:rPr>
        <w:t xml:space="preserve">Nguồn khoáng sản của huyện chủ yếu là than bùn ở các xã phía Bắc huyện. Vàng sa khoáng ở Minh Trí phân bố dài 500 m bề rộng 30 - 50 m, kèm theo là 1 vành </w:t>
      </w:r>
      <w:r w:rsidRPr="00EF4360">
        <w:rPr>
          <w:rFonts w:hint="eastAsia"/>
          <w:bCs/>
          <w:lang w:val="vi-VN"/>
        </w:rPr>
        <w:t>đ</w:t>
      </w:r>
      <w:r w:rsidRPr="00EF4360">
        <w:rPr>
          <w:bCs/>
          <w:lang w:val="vi-VN"/>
        </w:rPr>
        <w:t>ai thiếc sa khoáng bậc 1 có diện tích 2,2 km</w:t>
      </w:r>
      <w:r w:rsidRPr="00EF4360">
        <w:rPr>
          <w:bCs/>
          <w:vertAlign w:val="superscript"/>
          <w:lang w:val="vi-VN"/>
        </w:rPr>
        <w:t>2</w:t>
      </w:r>
      <w:r w:rsidRPr="00EF4360">
        <w:rPr>
          <w:bCs/>
          <w:lang w:val="vi-VN"/>
        </w:rPr>
        <w:t>. Ngoài ra còn có nhiêu loại khoáng sản có giá trị là nguyên vật liệu xây dựng nh</w:t>
      </w:r>
      <w:r w:rsidRPr="00EF4360">
        <w:rPr>
          <w:rFonts w:hint="eastAsia"/>
          <w:bCs/>
          <w:lang w:val="vi-VN"/>
        </w:rPr>
        <w:t>ư</w:t>
      </w:r>
      <w:r w:rsidRPr="00EF4360">
        <w:rPr>
          <w:bCs/>
          <w:lang w:val="vi-VN"/>
        </w:rPr>
        <w:t xml:space="preserve"> Kaolin, </w:t>
      </w:r>
      <w:r w:rsidRPr="00EF4360">
        <w:rPr>
          <w:rFonts w:hint="eastAsia"/>
          <w:bCs/>
          <w:lang w:val="vi-VN"/>
        </w:rPr>
        <w:t>đá</w:t>
      </w:r>
      <w:r w:rsidRPr="00EF4360">
        <w:rPr>
          <w:bCs/>
          <w:lang w:val="vi-VN"/>
        </w:rPr>
        <w:t xml:space="preserve"> ong, cát xây dựng.</w:t>
      </w:r>
    </w:p>
    <w:p w:rsidR="00EF4360" w:rsidRPr="00EF4360" w:rsidRDefault="00EF4360" w:rsidP="00EF4360">
      <w:pPr>
        <w:pStyle w:val="Heading4"/>
      </w:pPr>
      <w:r w:rsidRPr="00EF4360">
        <w:t>Về tài nguyên nhân v</w:t>
      </w:r>
      <w:r w:rsidRPr="00EF4360">
        <w:rPr>
          <w:rFonts w:hint="eastAsia"/>
        </w:rPr>
        <w:t>ă</w:t>
      </w:r>
      <w:r w:rsidRPr="00EF4360">
        <w:t>n</w:t>
      </w:r>
    </w:p>
    <w:p w:rsidR="00EF4360" w:rsidRPr="00EF4360" w:rsidRDefault="00EF4360" w:rsidP="00EF4360">
      <w:pPr>
        <w:rPr>
          <w:bCs/>
          <w:lang w:val="vi-VN"/>
        </w:rPr>
      </w:pPr>
      <w:r w:rsidRPr="00EF4360">
        <w:rPr>
          <w:bCs/>
          <w:lang w:val="vi-VN"/>
        </w:rPr>
        <w:t>Lịch sử hình thành và phát triển của con ng</w:t>
      </w:r>
      <w:r w:rsidRPr="00EF4360">
        <w:rPr>
          <w:rFonts w:hint="eastAsia"/>
          <w:bCs/>
          <w:lang w:val="vi-VN"/>
        </w:rPr>
        <w:t>ư</w:t>
      </w:r>
      <w:r w:rsidRPr="00EF4360">
        <w:rPr>
          <w:bCs/>
          <w:lang w:val="vi-VN"/>
        </w:rPr>
        <w:t>ời Hà Nội nói chung và Sóc S</w:t>
      </w:r>
      <w:r w:rsidRPr="00EF4360">
        <w:rPr>
          <w:rFonts w:hint="eastAsia"/>
          <w:bCs/>
          <w:lang w:val="vi-VN"/>
        </w:rPr>
        <w:t>ơ</w:t>
      </w:r>
      <w:r w:rsidRPr="00EF4360">
        <w:rPr>
          <w:bCs/>
          <w:lang w:val="vi-VN"/>
        </w:rPr>
        <w:t xml:space="preserve">n nói riêng </w:t>
      </w:r>
      <w:r w:rsidRPr="00EF4360">
        <w:rPr>
          <w:rFonts w:hint="eastAsia"/>
          <w:bCs/>
          <w:lang w:val="vi-VN"/>
        </w:rPr>
        <w:t>đ</w:t>
      </w:r>
      <w:r w:rsidRPr="00EF4360">
        <w:rPr>
          <w:bCs/>
          <w:lang w:val="vi-VN"/>
        </w:rPr>
        <w:t>ã có từ vài nghìn n</w:t>
      </w:r>
      <w:r w:rsidRPr="00EF4360">
        <w:rPr>
          <w:rFonts w:hint="eastAsia"/>
          <w:bCs/>
          <w:lang w:val="vi-VN"/>
        </w:rPr>
        <w:t>ă</w:t>
      </w:r>
      <w:r w:rsidRPr="00EF4360">
        <w:rPr>
          <w:bCs/>
          <w:lang w:val="vi-VN"/>
        </w:rPr>
        <w:t>m tr</w:t>
      </w:r>
      <w:r w:rsidRPr="00EF4360">
        <w:rPr>
          <w:rFonts w:hint="eastAsia"/>
          <w:bCs/>
          <w:lang w:val="vi-VN"/>
        </w:rPr>
        <w:t>ư</w:t>
      </w:r>
      <w:r w:rsidRPr="00EF4360">
        <w:rPr>
          <w:bCs/>
          <w:lang w:val="vi-VN"/>
        </w:rPr>
        <w:t>ớc, gắn với lịch sử dựng n</w:t>
      </w:r>
      <w:r w:rsidRPr="00EF4360">
        <w:rPr>
          <w:rFonts w:hint="eastAsia"/>
          <w:bCs/>
          <w:lang w:val="vi-VN"/>
        </w:rPr>
        <w:t>ư</w:t>
      </w:r>
      <w:r w:rsidRPr="00EF4360">
        <w:rPr>
          <w:bCs/>
          <w:lang w:val="vi-VN"/>
        </w:rPr>
        <w:t>ớc và giữ n</w:t>
      </w:r>
      <w:r w:rsidRPr="00EF4360">
        <w:rPr>
          <w:rFonts w:hint="eastAsia"/>
          <w:bCs/>
          <w:lang w:val="vi-VN"/>
        </w:rPr>
        <w:t>ư</w:t>
      </w:r>
      <w:r w:rsidRPr="00EF4360">
        <w:rPr>
          <w:bCs/>
          <w:lang w:val="vi-VN"/>
        </w:rPr>
        <w:t>ớc của cả dân tộc Việt Nam. Ngay từ thời các Vua Hùng dựng n</w:t>
      </w:r>
      <w:r w:rsidRPr="00EF4360">
        <w:rPr>
          <w:rFonts w:hint="eastAsia"/>
          <w:bCs/>
          <w:lang w:val="vi-VN"/>
        </w:rPr>
        <w:t>ư</w:t>
      </w:r>
      <w:r w:rsidRPr="00EF4360">
        <w:rPr>
          <w:bCs/>
          <w:lang w:val="vi-VN"/>
        </w:rPr>
        <w:t>ớc V</w:t>
      </w:r>
      <w:r w:rsidRPr="00EF4360">
        <w:rPr>
          <w:rFonts w:hint="eastAsia"/>
          <w:bCs/>
          <w:lang w:val="vi-VN"/>
        </w:rPr>
        <w:t>ă</w:t>
      </w:r>
      <w:r w:rsidRPr="00EF4360">
        <w:rPr>
          <w:bCs/>
          <w:lang w:val="vi-VN"/>
        </w:rPr>
        <w:t xml:space="preserve">n Lang, tổ tiên chúng ta </w:t>
      </w:r>
      <w:r w:rsidRPr="00EF4360">
        <w:rPr>
          <w:rFonts w:hint="eastAsia"/>
          <w:bCs/>
          <w:lang w:val="vi-VN"/>
        </w:rPr>
        <w:t>đ</w:t>
      </w:r>
      <w:r w:rsidRPr="00EF4360">
        <w:rPr>
          <w:bCs/>
          <w:lang w:val="vi-VN"/>
        </w:rPr>
        <w:t xml:space="preserve">ã </w:t>
      </w:r>
      <w:r w:rsidRPr="00EF4360">
        <w:rPr>
          <w:rFonts w:hint="eastAsia"/>
          <w:bCs/>
          <w:lang w:val="vi-VN"/>
        </w:rPr>
        <w:t>đ</w:t>
      </w:r>
      <w:r w:rsidRPr="00EF4360">
        <w:rPr>
          <w:bCs/>
          <w:lang w:val="vi-VN"/>
        </w:rPr>
        <w:t xml:space="preserve">ến làm </w:t>
      </w:r>
      <w:r w:rsidRPr="00EF4360">
        <w:rPr>
          <w:rFonts w:hint="eastAsia"/>
          <w:bCs/>
          <w:lang w:val="vi-VN"/>
        </w:rPr>
        <w:t>ă</w:t>
      </w:r>
      <w:r w:rsidRPr="00EF4360">
        <w:rPr>
          <w:bCs/>
          <w:lang w:val="vi-VN"/>
        </w:rPr>
        <w:t xml:space="preserve">n sinh sống ở vùng </w:t>
      </w:r>
      <w:r w:rsidRPr="00EF4360">
        <w:rPr>
          <w:rFonts w:hint="eastAsia"/>
          <w:bCs/>
          <w:lang w:val="vi-VN"/>
        </w:rPr>
        <w:t>đ</w:t>
      </w:r>
      <w:r w:rsidRPr="00EF4360">
        <w:rPr>
          <w:bCs/>
          <w:lang w:val="vi-VN"/>
        </w:rPr>
        <w:t>ất này. Ngoài cây trồng chính là cây lúa n</w:t>
      </w:r>
      <w:r w:rsidRPr="00EF4360">
        <w:rPr>
          <w:rFonts w:hint="eastAsia"/>
          <w:bCs/>
          <w:lang w:val="vi-VN"/>
        </w:rPr>
        <w:t>ư</w:t>
      </w:r>
      <w:r w:rsidRPr="00EF4360">
        <w:rPr>
          <w:bCs/>
          <w:lang w:val="vi-VN"/>
        </w:rPr>
        <w:t>ớc, ng</w:t>
      </w:r>
      <w:r w:rsidRPr="00EF4360">
        <w:rPr>
          <w:rFonts w:hint="eastAsia"/>
          <w:bCs/>
          <w:lang w:val="vi-VN"/>
        </w:rPr>
        <w:t>ư</w:t>
      </w:r>
      <w:r w:rsidRPr="00EF4360">
        <w:rPr>
          <w:bCs/>
          <w:lang w:val="vi-VN"/>
        </w:rPr>
        <w:t xml:space="preserve">ời dân còn có nghề trồng rau và cây </w:t>
      </w:r>
      <w:r w:rsidRPr="00EF4360">
        <w:rPr>
          <w:rFonts w:hint="eastAsia"/>
          <w:bCs/>
          <w:lang w:val="vi-VN"/>
        </w:rPr>
        <w:t>ă</w:t>
      </w:r>
      <w:r w:rsidRPr="00EF4360">
        <w:rPr>
          <w:bCs/>
          <w:lang w:val="vi-VN"/>
        </w:rPr>
        <w:t>n quả; gắn với nghề làm ruộng còn có nghề ch</w:t>
      </w:r>
      <w:r w:rsidRPr="00EF4360">
        <w:rPr>
          <w:rFonts w:hint="eastAsia"/>
          <w:bCs/>
          <w:lang w:val="vi-VN"/>
        </w:rPr>
        <w:t>ă</w:t>
      </w:r>
      <w:r w:rsidRPr="00EF4360">
        <w:rPr>
          <w:bCs/>
          <w:lang w:val="vi-VN"/>
        </w:rPr>
        <w:t>n nuôi, nghề rừng, nghề s</w:t>
      </w:r>
      <w:r w:rsidRPr="00EF4360">
        <w:rPr>
          <w:rFonts w:hint="eastAsia"/>
          <w:bCs/>
          <w:lang w:val="vi-VN"/>
        </w:rPr>
        <w:t>ă</w:t>
      </w:r>
      <w:r w:rsidRPr="00EF4360">
        <w:rPr>
          <w:bCs/>
          <w:lang w:val="vi-VN"/>
        </w:rPr>
        <w:t xml:space="preserve">n bắn và nghề nuôi cá. Nhiều nghề thủ công xuất hiện và phát triển cùng với nghề nông theo nhu cầu của cuộc sống. </w:t>
      </w:r>
    </w:p>
    <w:p w:rsidR="00885C17" w:rsidRDefault="00885C17">
      <w:pPr>
        <w:spacing w:before="0" w:line="240" w:lineRule="auto"/>
        <w:ind w:firstLine="0"/>
        <w:jc w:val="left"/>
        <w:rPr>
          <w:b/>
          <w:spacing w:val="-2"/>
          <w:lang w:val="vi-VN"/>
        </w:rPr>
      </w:pPr>
      <w:bookmarkStart w:id="22" w:name="_Toc185649910"/>
      <w:bookmarkStart w:id="23" w:name="_Toc191095578"/>
      <w:bookmarkStart w:id="24" w:name="_Toc191095729"/>
      <w:bookmarkStart w:id="25" w:name="_Toc367112440"/>
      <w:bookmarkStart w:id="26" w:name="_Toc90517580"/>
      <w:r>
        <w:rPr>
          <w:lang w:val="vi-VN"/>
        </w:rPr>
        <w:br w:type="page"/>
      </w:r>
    </w:p>
    <w:p w:rsidR="00EF4360" w:rsidRPr="00EF4360" w:rsidRDefault="00EF4360" w:rsidP="00EF4360">
      <w:pPr>
        <w:pStyle w:val="Heading3"/>
        <w:rPr>
          <w:lang w:val="vi-VN"/>
        </w:rPr>
      </w:pPr>
      <w:r w:rsidRPr="00EF4360">
        <w:rPr>
          <w:lang w:val="vi-VN"/>
        </w:rPr>
        <w:lastRenderedPageBreak/>
        <w:t>Thực trạng môi trường</w:t>
      </w:r>
      <w:bookmarkEnd w:id="22"/>
      <w:bookmarkEnd w:id="23"/>
      <w:bookmarkEnd w:id="24"/>
      <w:bookmarkEnd w:id="25"/>
      <w:bookmarkEnd w:id="26"/>
    </w:p>
    <w:p w:rsidR="00EF4360" w:rsidRPr="00EF4360" w:rsidRDefault="00EF4360" w:rsidP="00EF4360">
      <w:pPr>
        <w:rPr>
          <w:bCs/>
          <w:lang w:val="vi-VN"/>
        </w:rPr>
      </w:pPr>
      <w:r w:rsidRPr="00EF4360">
        <w:rPr>
          <w:bCs/>
          <w:lang w:val="vi-VN"/>
        </w:rPr>
        <w:t>Theo số liệu kiểm tra cho thấy, khối lượng bụi lắng hiện có là 190,6 tấn/km</w:t>
      </w:r>
      <w:r w:rsidRPr="00EF4360">
        <w:rPr>
          <w:bCs/>
          <w:vertAlign w:val="superscript"/>
          <w:lang w:val="vi-VN"/>
        </w:rPr>
        <w:t>2</w:t>
      </w:r>
      <w:r w:rsidRPr="00EF4360">
        <w:rPr>
          <w:bCs/>
          <w:lang w:val="vi-VN"/>
        </w:rPr>
        <w:t>/năm, cao gấp 2 lần nồng độ cho phép bụi lắng (96/tấn/km</w:t>
      </w:r>
      <w:r w:rsidRPr="00EF4360">
        <w:rPr>
          <w:bCs/>
          <w:vertAlign w:val="superscript"/>
          <w:lang w:val="vi-VN"/>
        </w:rPr>
        <w:t>2</w:t>
      </w:r>
      <w:r w:rsidRPr="00EF4360">
        <w:rPr>
          <w:bCs/>
          <w:lang w:val="vi-VN"/>
        </w:rPr>
        <w:t>/năm). Kết quả này được đánh giá là ô nhiễm vừa; Nồng độ bụi lơ lửng trong không khí ở mức 0,2 - 0,3 mg/m</w:t>
      </w:r>
      <w:r w:rsidRPr="00EF4360">
        <w:rPr>
          <w:bCs/>
          <w:vertAlign w:val="superscript"/>
          <w:lang w:val="vi-VN"/>
        </w:rPr>
        <w:t xml:space="preserve">3 </w:t>
      </w:r>
      <w:r w:rsidRPr="00EF4360">
        <w:rPr>
          <w:bCs/>
          <w:lang w:val="vi-VN"/>
        </w:rPr>
        <w:t xml:space="preserve">và có xu hướng tăng vượt chỉ tiêu cho phép.   </w:t>
      </w:r>
    </w:p>
    <w:p w:rsidR="00EF4360" w:rsidRPr="00EF4360" w:rsidRDefault="00EF4360" w:rsidP="00EF4360">
      <w:pPr>
        <w:rPr>
          <w:bCs/>
          <w:lang w:val="vi-VN"/>
        </w:rPr>
      </w:pPr>
      <w:bookmarkStart w:id="27" w:name="OLE_LINK1"/>
      <w:bookmarkStart w:id="28" w:name="OLE_LINK2"/>
      <w:r w:rsidRPr="00EF4360">
        <w:rPr>
          <w:bCs/>
          <w:lang w:val="vi-VN"/>
        </w:rPr>
        <w:t xml:space="preserve">Hệ thống nước mặt: hiện nay, nước sông Công, sông Cà Lồ, Sông Đa Hội có độ đục lớn, hàm lượng chất lơ lửng cao. Sông Nhuệ chịu nhiều nguồn nước thải phát sinh từ khu dân cư, các cơ sở công nghiệp và tiểu thủ công nghiệp. Chất lượng nước kém, nước màu đen, váng, nhiều cặn lắng và có mùi tanh.  </w:t>
      </w:r>
    </w:p>
    <w:p w:rsidR="00EF4360" w:rsidRPr="00EF4360" w:rsidRDefault="00EF4360" w:rsidP="00EF4360">
      <w:pPr>
        <w:rPr>
          <w:bCs/>
          <w:lang w:val="vi-VN"/>
        </w:rPr>
      </w:pPr>
      <w:r w:rsidRPr="00EF4360">
        <w:rPr>
          <w:bCs/>
          <w:lang w:val="vi-VN"/>
        </w:rPr>
        <w:t>Hệ thống nước ngầm: hiện tại ở một số khu vực phía Nam của Huyện có chứa hàm lượng Amoni cao hơn giới hạn ô nhiễm nước dưới đất (3mg/l); tầng chứa nước QH cao hơn tầng PQ, nước bị nhiễm bẩn từ tầng trên xuống tầng dưới.</w:t>
      </w:r>
    </w:p>
    <w:bookmarkEnd w:id="27"/>
    <w:bookmarkEnd w:id="28"/>
    <w:p w:rsidR="00EF4360" w:rsidRPr="00EF4360" w:rsidRDefault="00EF4360" w:rsidP="00EF4360">
      <w:pPr>
        <w:rPr>
          <w:bCs/>
          <w:lang w:val="vi-VN"/>
        </w:rPr>
      </w:pPr>
      <w:r w:rsidRPr="00EF4360">
        <w:rPr>
          <w:bCs/>
          <w:lang w:val="vi-VN"/>
        </w:rPr>
        <w:t>Về rác thải và xử lý rác thải: hiện tại, cơ quan đảm nhiệm việc thu gom, vận chuyển và xử lý chất thải rắn của Huyện là Công ty môi trường đô thị Sóc Sơn đảm nhiệm, chịu trách nhiệm tổ chức thực hiện các loại hình dịch vụ vệ sinh môi trường công cộng như thu gom và vận chuyển rác thải hàng ngày, khai thông cống rãnh thoát nước thải, nước mưa và các dịch vụ vệ sinh công cộng khác.</w:t>
      </w:r>
    </w:p>
    <w:p w:rsidR="00EF4360" w:rsidRPr="00EF4360" w:rsidRDefault="00EF4360" w:rsidP="00EF4360">
      <w:pPr>
        <w:rPr>
          <w:bCs/>
          <w:lang w:val="en-US"/>
        </w:rPr>
      </w:pPr>
      <w:r w:rsidRPr="00EF4360">
        <w:rPr>
          <w:bCs/>
          <w:lang w:val="vi-VN"/>
        </w:rPr>
        <w:t>Công tác bảo vệ môi trường đã được quan tâm triển khai: tập trung tuyên truyền phổ biến pháp lệnh bảo vệ môi trường, điều tra lập hồ sơ pháp lý về bảo vệ môi trường đối với các cơ sở sản xuất kinh doanh, triển khai đoàn thanh tra, kiểm tra việc chấp hành pháp lệnh về bảo vệ môi trường đối với 4 xã ven đê và các cơ sở sản xuất kinh doanh trên địa bàn.</w:t>
      </w:r>
    </w:p>
    <w:p w:rsidR="00EF4360" w:rsidRPr="00EF4360" w:rsidRDefault="00EF4360" w:rsidP="0005149D">
      <w:pPr>
        <w:pStyle w:val="Heading2"/>
      </w:pPr>
      <w:bookmarkStart w:id="29" w:name="_Toc90517581"/>
      <w:r w:rsidRPr="00EF4360">
        <w:t>THỰC TRẠNG PHÁT TRIỂN KINH TẾ - XÃ HỘI</w:t>
      </w:r>
      <w:bookmarkEnd w:id="29"/>
    </w:p>
    <w:p w:rsidR="00EF4360" w:rsidRPr="00EF4360" w:rsidRDefault="00EF4360" w:rsidP="009C50ED">
      <w:pPr>
        <w:pStyle w:val="Heading3"/>
        <w:rPr>
          <w:lang w:val="vi-VN"/>
        </w:rPr>
      </w:pPr>
      <w:bookmarkStart w:id="30" w:name="_Toc90517582"/>
      <w:r w:rsidRPr="00EF4360">
        <w:rPr>
          <w:lang w:val="vi-VN"/>
        </w:rPr>
        <w:t>Về thực trạng kinh tế</w:t>
      </w:r>
      <w:bookmarkEnd w:id="30"/>
    </w:p>
    <w:p w:rsidR="00EF4360" w:rsidRPr="00EF4360" w:rsidRDefault="00EF4360" w:rsidP="009C50ED">
      <w:pPr>
        <w:rPr>
          <w:bCs/>
          <w:lang w:val="vi-VN"/>
        </w:rPr>
      </w:pPr>
      <w:r w:rsidRPr="00EF4360">
        <w:rPr>
          <w:bCs/>
          <w:lang w:val="nl-NL"/>
        </w:rPr>
        <w:t>Mặc dù trong điều kiện còn nhiều khó khăn và chịu ảnh hưởng nặng nề bởi đại dịch Covid 19 nhưng kinh tế của huyện tiếp tục duy trì tăng trưởng.</w:t>
      </w:r>
      <w:r w:rsidRPr="00EF4360">
        <w:rPr>
          <w:bCs/>
          <w:lang w:val="vi-VN"/>
        </w:rPr>
        <w:t xml:space="preserve"> Tổng giá trị sản xuất (GO) ước tính tăng 6,6% so cùng kỳ năm 20</w:t>
      </w:r>
      <w:r w:rsidRPr="00EF4360">
        <w:rPr>
          <w:bCs/>
          <w:lang w:val="en-US"/>
        </w:rPr>
        <w:t>20</w:t>
      </w:r>
      <w:r w:rsidRPr="00EF4360">
        <w:rPr>
          <w:bCs/>
          <w:lang w:val="vi-VN"/>
        </w:rPr>
        <w:t xml:space="preserve">. Cơ cấu kinh tế chuyển dịch tích cực, đúng hướng. Thu nhập bình quân đầu người ước đạt 52 triệu đồng/người/năm, tăng 7,2% so với cùng kỳ. </w:t>
      </w:r>
    </w:p>
    <w:p w:rsidR="00EF4360" w:rsidRPr="00EF4360" w:rsidRDefault="00EF4360" w:rsidP="009C50ED">
      <w:pPr>
        <w:rPr>
          <w:bCs/>
          <w:lang w:val="nl-NL"/>
        </w:rPr>
      </w:pPr>
      <w:r w:rsidRPr="00EF4360">
        <w:rPr>
          <w:bCs/>
          <w:i/>
          <w:lang w:val="nl-NL"/>
        </w:rPr>
        <w:t xml:space="preserve">a) Sản xuất công nghiệp-xây dựng tăng 5,8%, </w:t>
      </w:r>
      <w:r w:rsidRPr="00EF4360">
        <w:rPr>
          <w:bCs/>
          <w:lang w:val="nl-NL"/>
        </w:rPr>
        <w:t>không đạt chỉ tiêu đề ra (11,0%  -11,5%), trong đó:</w:t>
      </w:r>
    </w:p>
    <w:p w:rsidR="00EF4360" w:rsidRPr="00EF4360" w:rsidRDefault="00EF4360" w:rsidP="009C50ED">
      <w:pPr>
        <w:rPr>
          <w:bCs/>
          <w:lang w:val="nl-NL"/>
        </w:rPr>
      </w:pPr>
      <w:r w:rsidRPr="00EF4360">
        <w:rPr>
          <w:bCs/>
          <w:lang w:val="nl-NL"/>
        </w:rPr>
        <w:t xml:space="preserve">- Tổng giá trị sản xuất ngành công nghiệp theo giá cố định ước đạt 6.458 tỷ đồng, tăng 5,3% so với cùng kỳ. Một số sản phẩm công nghiệp có mức tăng cao so với cùng kỳ năm trước như: Thép tăng 5,6%, sản xuất gạch, ngói tăng 6,6%, gia </w:t>
      </w:r>
      <w:r w:rsidRPr="00EF4360">
        <w:rPr>
          <w:bCs/>
          <w:lang w:val="nl-NL"/>
        </w:rPr>
        <w:lastRenderedPageBreak/>
        <w:t xml:space="preserve">công cơ khí tăng 6,2%, sản xuất giường tủ, bàn ghế tăng 6,0%. Sản xuất đồ uống có cồn giảm 4%. </w:t>
      </w:r>
    </w:p>
    <w:p w:rsidR="00EF4360" w:rsidRPr="00EF4360" w:rsidRDefault="00EF4360" w:rsidP="009C50ED">
      <w:pPr>
        <w:rPr>
          <w:bCs/>
          <w:lang w:val="nl-NL"/>
        </w:rPr>
      </w:pPr>
      <w:r w:rsidRPr="00EF4360">
        <w:rPr>
          <w:bCs/>
          <w:lang w:val="nl-NL"/>
        </w:rPr>
        <w:t>Công tác phát triển cụm công nghiệp được quan tâm thực hiện. Thành lập mới 20 ha cụm công nghiệp làng nghề Xuân Thu. Lựa chọn nhà đầu tư Cụm công nghiệp CN2. Khởi công xây dựng hạ tầng cụm công nghiệp CN3.</w:t>
      </w:r>
    </w:p>
    <w:p w:rsidR="00EF4360" w:rsidRPr="00EF4360" w:rsidRDefault="00EF4360" w:rsidP="009C50ED">
      <w:pPr>
        <w:rPr>
          <w:bCs/>
          <w:lang w:val="nl-NL"/>
        </w:rPr>
      </w:pPr>
      <w:r w:rsidRPr="00EF4360">
        <w:rPr>
          <w:bCs/>
          <w:lang w:val="nl-NL"/>
        </w:rPr>
        <w:t xml:space="preserve">- Tổng giá trị sản xuất ngành xây dựng ước đạt 4.009 tỷ đồng, tăng 6,5% so với cùng kỳ. Nhiều dự án phải giãn tiến độ thi công. Các dự án thực hiện nguồn vốn ngân sách nhà nước đã sớm được phê duyệt, triển khai thực hiện, đặc biệt đối với các dự án trọng điểm, các dự án đầu tư về hạ tầng giao thông, giáo dục, y tế, thủy lợi. </w:t>
      </w:r>
    </w:p>
    <w:p w:rsidR="00EF4360" w:rsidRPr="00EF4360" w:rsidRDefault="00EF4360" w:rsidP="009C50ED">
      <w:pPr>
        <w:rPr>
          <w:bCs/>
          <w:lang w:val="nl-NL"/>
        </w:rPr>
      </w:pPr>
      <w:r w:rsidRPr="00EF4360">
        <w:rPr>
          <w:bCs/>
          <w:i/>
          <w:lang w:val="nl-NL"/>
        </w:rPr>
        <w:t xml:space="preserve">b) Thương mại - dịch vụ: </w:t>
      </w:r>
      <w:r w:rsidRPr="00EF4360">
        <w:rPr>
          <w:bCs/>
          <w:lang w:val="nl-NL"/>
        </w:rPr>
        <w:t>Tổng giá trị sản xuất ngành thương mại - dịch vụ ước đạt 4.907 tỷ đồng, tăng 8,8% so cùng kỳ, không đạt kế hoạch đề ra (13,5% - 14%).  Một số sản phẩm vẫn giữ được mức tăng trưởng là: Lương thực tăng 9,0%, vật phẩm văn hóa, giáo dục tăng 13,9%; các mặt hàng về vật liệu xây dựng tăng 8,9%; đồ dùng trang thiết bị gia đình tăng 9,6%, thuốc chữa bệnh 15,6%, buôn bán ô tô, xe máy tăng 8,8%… Tổng doanh thu bán buôn, bán lẻ hàng hóa và doanh thu dịch vụ ước đạt 48.628 tỷ đồng, tăng 8,9% so với cùng kỳ; Hoạt động thanh tra, kiểm tra thị trường, văn minh thương mại, bình ổn giá, an toàn vệ sinh thực phẩm được tăng cường. Chỉ đạo giải quyết những tồn tại, vướng mắc, triển khai xây dựng nhà chợ chính chợ Sóc Sơn.</w:t>
      </w:r>
    </w:p>
    <w:p w:rsidR="00EF4360" w:rsidRPr="00EF4360" w:rsidRDefault="00EF4360" w:rsidP="009C50ED">
      <w:pPr>
        <w:rPr>
          <w:bCs/>
          <w:lang w:val="nl-NL"/>
        </w:rPr>
      </w:pPr>
      <w:r w:rsidRPr="00EF4360">
        <w:rPr>
          <w:bCs/>
          <w:lang w:val="nl-NL"/>
        </w:rPr>
        <w:t xml:space="preserve">Tình hình cung ứng điện trên địa bàn huyện cơ bản ổn định, đảm bảo cung cấp điện an toàn liên tục phục vụ các nhiệm vụ chính trị, phát triển KTXH của huyện. </w:t>
      </w:r>
    </w:p>
    <w:p w:rsidR="00EF4360" w:rsidRPr="00EF4360" w:rsidRDefault="00EF4360" w:rsidP="009C50ED">
      <w:pPr>
        <w:rPr>
          <w:bCs/>
          <w:lang w:val="nl-NL"/>
        </w:rPr>
      </w:pPr>
      <w:r w:rsidRPr="00EF4360">
        <w:rPr>
          <w:bCs/>
          <w:i/>
          <w:lang w:val="nl-NL"/>
        </w:rPr>
        <w:t>c</w:t>
      </w:r>
      <w:r w:rsidRPr="00EF4360">
        <w:rPr>
          <w:bCs/>
          <w:i/>
          <w:lang w:val="en-US"/>
        </w:rPr>
        <w:t>)</w:t>
      </w:r>
      <w:r w:rsidRPr="00EF4360">
        <w:rPr>
          <w:bCs/>
          <w:i/>
          <w:lang w:val="vi-VN"/>
        </w:rPr>
        <w:t xml:space="preserve"> Sản xuất nông, lâm, thuỷ sản</w:t>
      </w:r>
      <w:r w:rsidRPr="00EF4360">
        <w:rPr>
          <w:bCs/>
          <w:i/>
          <w:lang w:val="nl-NL"/>
        </w:rPr>
        <w:t xml:space="preserve"> được quan tâm chỉ đạo và đạt mức tăng trưởng cao</w:t>
      </w:r>
      <w:r w:rsidRPr="00EF4360">
        <w:rPr>
          <w:bCs/>
          <w:i/>
          <w:lang w:val="vi-VN"/>
        </w:rPr>
        <w:t>:</w:t>
      </w:r>
      <w:r w:rsidRPr="00EF4360">
        <w:rPr>
          <w:bCs/>
          <w:i/>
          <w:lang w:val="nl-NL"/>
        </w:rPr>
        <w:t xml:space="preserve"> </w:t>
      </w:r>
      <w:r w:rsidRPr="00EF4360">
        <w:rPr>
          <w:bCs/>
          <w:lang w:val="vi-VN"/>
        </w:rPr>
        <w:t xml:space="preserve">Tổng giá trị sản xuất ngành nông, lâm, thủy sản ước đạt </w:t>
      </w:r>
      <w:r w:rsidRPr="00EF4360">
        <w:rPr>
          <w:bCs/>
          <w:lang w:val="nl-NL"/>
        </w:rPr>
        <w:t xml:space="preserve">1.856 </w:t>
      </w:r>
      <w:r w:rsidRPr="00EF4360">
        <w:rPr>
          <w:bCs/>
          <w:lang w:val="vi-VN"/>
        </w:rPr>
        <w:t xml:space="preserve">tỷ đồng, tăng </w:t>
      </w:r>
      <w:r w:rsidRPr="00EF4360">
        <w:rPr>
          <w:bCs/>
          <w:lang w:val="nl-NL"/>
        </w:rPr>
        <w:t>5,6</w:t>
      </w:r>
      <w:r w:rsidRPr="00EF4360">
        <w:rPr>
          <w:bCs/>
          <w:lang w:val="vi-VN"/>
        </w:rPr>
        <w:t>% so cùng kỳ</w:t>
      </w:r>
      <w:r w:rsidRPr="00EF4360">
        <w:rPr>
          <w:bCs/>
          <w:lang w:val="nl-NL"/>
        </w:rPr>
        <w:t xml:space="preserve">, </w:t>
      </w:r>
      <w:r w:rsidRPr="00EF4360">
        <w:rPr>
          <w:bCs/>
          <w:lang w:val="vi-VN"/>
        </w:rPr>
        <w:t>vượt chỉ tiêu đề ra</w:t>
      </w:r>
      <w:r w:rsidRPr="00EF4360">
        <w:rPr>
          <w:bCs/>
          <w:lang w:val="nl-NL"/>
        </w:rPr>
        <w:t xml:space="preserve"> (3,5% - 4,5%). </w:t>
      </w:r>
    </w:p>
    <w:p w:rsidR="00EF4360" w:rsidRPr="00EF4360" w:rsidRDefault="00EF4360" w:rsidP="009C50ED">
      <w:pPr>
        <w:rPr>
          <w:bCs/>
          <w:lang w:val="nl-NL"/>
        </w:rPr>
      </w:pPr>
      <w:r w:rsidRPr="00EF4360">
        <w:rPr>
          <w:bCs/>
          <w:i/>
          <w:lang w:val="vi-VN"/>
        </w:rPr>
        <w:t>- Về trồng trọt</w:t>
      </w:r>
      <w:r w:rsidRPr="00EF4360">
        <w:rPr>
          <w:bCs/>
          <w:lang w:val="vi-VN"/>
        </w:rPr>
        <w:t>: Tổng diện tích gieo trồng 23.300,6 ha</w:t>
      </w:r>
      <w:r w:rsidRPr="00EF4360">
        <w:rPr>
          <w:bCs/>
          <w:lang w:val="nl-NL"/>
        </w:rPr>
        <w:t>, bằng 94% kế hoạch, trong đó cây lúa 19.091,1 ha, đạt 104% kế hoạch. Tập trung chỉ đạo phát triển sản xuất nông nghiệp, thực hiện chuyển dịch tích cực về cơ cấu mùa vụ, cơ cấu giống cây trồng, áp dụng tiến bộ khoa học kỹ thuật trong sản xuất. Năng suất các loại cây trồng vụ Đông Xuân và vụ Mùa đều tăng cao. Tổng sản lượng lương thực có hạt ước đạt 108.715 tấn, tăng 6,5% so với cùng kỳ.</w:t>
      </w:r>
    </w:p>
    <w:p w:rsidR="00EF4360" w:rsidRPr="00EF4360" w:rsidRDefault="00EF4360" w:rsidP="009C50ED">
      <w:pPr>
        <w:rPr>
          <w:bCs/>
          <w:lang w:val="sv-SE"/>
        </w:rPr>
      </w:pPr>
      <w:r w:rsidRPr="00EF4360">
        <w:rPr>
          <w:bCs/>
          <w:i/>
          <w:lang w:val="vi-VN"/>
        </w:rPr>
        <w:t>- Về chăn nuôi</w:t>
      </w:r>
      <w:r w:rsidRPr="00EF4360">
        <w:rPr>
          <w:bCs/>
          <w:i/>
          <w:lang w:val="nl-NL"/>
        </w:rPr>
        <w:t xml:space="preserve"> tăng trưởng cao:</w:t>
      </w:r>
      <w:r w:rsidRPr="00EF4360">
        <w:rPr>
          <w:bCs/>
          <w:lang w:val="sv-SE"/>
        </w:rPr>
        <w:t xml:space="preserve"> Tổng đàn trâu đạt 3.485 con tăng  2,8% so với cùng kỳ, tổng đàn bò ước đạt 25.500 con, tăng 1,6% so với cùng kỳ. Chăn nuôi lợn dần phục hồi trở lại, ước tính tổng đàn lợn đạt 84.826 con, tăng 5,8% so với cùng kỳ. Tổng đàn gia cầm đạt 2.280 nghìn con, tăng 2,6% so với cùng kỳ. Tập </w:t>
      </w:r>
      <w:r w:rsidRPr="00EF4360">
        <w:rPr>
          <w:bCs/>
          <w:lang w:val="sv-SE"/>
        </w:rPr>
        <w:lastRenderedPageBreak/>
        <w:t xml:space="preserve">trung chỉ đạo thực hiện tốt các biện pháp phòng, chống dịch bệnh cho đàn gia súc, gia cầm. </w:t>
      </w:r>
      <w:r w:rsidRPr="00EF4360">
        <w:rPr>
          <w:bCs/>
          <w:lang w:val="nl-NL"/>
        </w:rPr>
        <w:t xml:space="preserve">Trọng lượng hơi xuất chuồng của đàn gia súc, gia cầm, thủy sản đều tăng. </w:t>
      </w:r>
    </w:p>
    <w:p w:rsidR="00EF4360" w:rsidRPr="00EF4360" w:rsidRDefault="00EF4360" w:rsidP="009C50ED">
      <w:pPr>
        <w:rPr>
          <w:bCs/>
          <w:lang w:val="sv-SE"/>
        </w:rPr>
      </w:pPr>
      <w:r w:rsidRPr="00EF4360">
        <w:rPr>
          <w:bCs/>
          <w:lang w:val="sv-SE"/>
        </w:rPr>
        <w:t xml:space="preserve">Diện tích nuôi trồng thủy sản đạt 454,8 ha, tăng 0,4%. Sản lượng thủy sản nuôi trồng tăng, đạt 1.427 tấn, tăng 7,0% so với cùng kỳ.  </w:t>
      </w:r>
    </w:p>
    <w:p w:rsidR="00EF4360" w:rsidRPr="00EF4360" w:rsidRDefault="00EF4360" w:rsidP="009C50ED">
      <w:pPr>
        <w:rPr>
          <w:bCs/>
          <w:lang w:val="pt-BR"/>
        </w:rPr>
      </w:pPr>
      <w:r w:rsidRPr="00EF4360">
        <w:rPr>
          <w:bCs/>
          <w:i/>
          <w:lang w:val="pt-BR"/>
        </w:rPr>
        <w:t xml:space="preserve">- Thực hiện tốt công tác thủy lợi, đê điều và phòng chống thiên tai: </w:t>
      </w:r>
      <w:r w:rsidRPr="00EF4360">
        <w:rPr>
          <w:bCs/>
          <w:lang w:val="pt-BR"/>
        </w:rPr>
        <w:t xml:space="preserve">Chỉ đạo chuẩn bị đầy đủ nước phục vụ sản xuất. Chủ động thực hiện công tác phòng chống thiên tai. Chỉ đạo xử lý các trường hợp vi phạm pháp luật về đê điều, công trình thủy lợi. Duy trì trực thường xuyên, nghiêm túc phòng chống thiên tai trong mùa mưa bão. Xây dựng phương án hộ đê toàn tuyến và phương án trọng điểm trên địa bàn huyện. </w:t>
      </w:r>
    </w:p>
    <w:p w:rsidR="00EF4360" w:rsidRPr="00EF4360" w:rsidRDefault="00EF4360" w:rsidP="009C50ED">
      <w:pPr>
        <w:rPr>
          <w:bCs/>
          <w:lang w:val="en-US"/>
        </w:rPr>
      </w:pPr>
      <w:r w:rsidRPr="00EF4360">
        <w:rPr>
          <w:bCs/>
          <w:i/>
          <w:lang w:val="pt-BR"/>
        </w:rPr>
        <w:t xml:space="preserve">- Công tác quản lý, bảo vệ rừng, PCCC rừng được tăng cường thực hiện. </w:t>
      </w:r>
      <w:r w:rsidRPr="00EF4360">
        <w:rPr>
          <w:bCs/>
          <w:lang w:val="nl-NL"/>
        </w:rPr>
        <w:t xml:space="preserve">Quản lý và bảo vệ tốt diện tích rừng hiện có. </w:t>
      </w:r>
      <w:r w:rsidRPr="00EF4360">
        <w:rPr>
          <w:bCs/>
          <w:lang w:val="pt-BR"/>
        </w:rPr>
        <w:t xml:space="preserve">Thực hiện hạ cấp thực bì giảm </w:t>
      </w:r>
      <w:r w:rsidRPr="00EF4360">
        <w:rPr>
          <w:bCs/>
          <w:lang w:val="nl-NL"/>
        </w:rPr>
        <w:t xml:space="preserve">vật liệu cháy 13,5 km. Xử lý </w:t>
      </w:r>
      <w:r w:rsidRPr="00EF4360">
        <w:rPr>
          <w:bCs/>
          <w:lang w:val="pt-BR"/>
        </w:rPr>
        <w:t xml:space="preserve">09 vụ cháy rừng với tổng diện tích </w:t>
      </w:r>
      <w:r w:rsidRPr="00EF4360">
        <w:rPr>
          <w:bCs/>
          <w:lang w:val="nl-NL"/>
        </w:rPr>
        <w:t>cháy 12,07 ha. Xây dựng, trình thẩm định, phê duyệt Đề án giao rừng, cho thuê rừng, cấp GCN QSD đất lâm nghiệp cho hộ gia đình, cá nhân sử dụng ổn định, lâu dài vào mục đích lâm nghiệp trên địa bàn huyện.</w:t>
      </w:r>
    </w:p>
    <w:p w:rsidR="00EF4360" w:rsidRPr="00EF4360" w:rsidRDefault="00EF4360" w:rsidP="00EF4360">
      <w:pPr>
        <w:pStyle w:val="Heading3"/>
        <w:rPr>
          <w:lang w:val="vi-VN"/>
        </w:rPr>
      </w:pPr>
      <w:bookmarkStart w:id="31" w:name="_Toc90517583"/>
      <w:r w:rsidRPr="00EF4360">
        <w:rPr>
          <w:lang w:val="vi-VN"/>
        </w:rPr>
        <w:t>Về thực trạng xã hội</w:t>
      </w:r>
      <w:bookmarkEnd w:id="31"/>
    </w:p>
    <w:p w:rsidR="00EF4360" w:rsidRPr="00EF4360" w:rsidRDefault="00EF4360" w:rsidP="009C50ED">
      <w:pPr>
        <w:rPr>
          <w:lang w:val="nl-NL"/>
        </w:rPr>
      </w:pPr>
      <w:r w:rsidRPr="00EF4360">
        <w:rPr>
          <w:i/>
          <w:lang w:val="it-IT"/>
        </w:rPr>
        <w:t xml:space="preserve">- Công tác văn hoá thông tin - TDTT: </w:t>
      </w:r>
      <w:r w:rsidRPr="00EF4360">
        <w:rPr>
          <w:lang w:val="it-IT"/>
        </w:rPr>
        <w:t xml:space="preserve"> Công tác thông tin, tuyên truyền, cổ động trực quan được triển khai kịp thời, đa dạng, bám sát và phục vụ các sự kiện chính trị, kinh tế, văn hóa diễn ra trên địa bàn huyện. Tập trung tuyên truyền về công tác phòng, chống dịch bệnh Covid 19, các nhiệm vụ trọng tâm của huyện, Đại hội Đảng bộ huyện lần thứ XII, Đại hội Đảng bộ Thành phố Hà Nội lần thứ XVII, tuyên truyền về công tác xây dựng nông thôn mới,...; Các</w:t>
      </w:r>
      <w:r w:rsidRPr="00EF4360">
        <w:rPr>
          <w:lang w:val="nl-NL"/>
        </w:rPr>
        <w:t xml:space="preserve"> hoạt động văn hóa văn nghệ, thể dục thể thao, tổ chức lễ hội phục vụ nhân dân trong dịp Tết Nguyên đán diễn ra an toàn, lành mạnh. Tổ chức thành công bắn pháo hoa đêm giao thừa xuân Canh Tý 2020. Công tác an ninh trật tự tại các lễ hội được đảm bảo. Chỉ đạo thực hiện nghiêm các hoạt động văn hóa, văn nghệ, thể dục thể thao theo phương án phòng chống dịch Covid-19. </w:t>
      </w:r>
    </w:p>
    <w:p w:rsidR="00EF4360" w:rsidRPr="00EF4360" w:rsidRDefault="00EF4360" w:rsidP="009C50ED">
      <w:pPr>
        <w:rPr>
          <w:lang w:val="nl-NL"/>
        </w:rPr>
      </w:pPr>
      <w:r w:rsidRPr="00EF4360">
        <w:rPr>
          <w:lang w:val="nl-NL"/>
        </w:rPr>
        <w:t xml:space="preserve">Công tác quản lý nhà nước về gia đình, quản lý di tích, quản lý du lịch, kiểm tra các dịch vụ văn hóa, quảng cáo được quan tâm thực hiện; Tuyên truyền, vận động nhân dân tổ chức hiếu - hỷ văn minh, hạn chế tập trung đông người và thực hiện nghiêm các biện pháp phòng, chống dịch bệnh Covid-19. Các chỉ tiêu về văn hóa đều đạt và vượt kế hoạch đề ra: Tỷ lệ hộ gia đình văn hóa đạt 89%; Tỷ lệ thôn làng văn hóa đạt 70%; Tỷ lệ tổ dân phố văn hóa đạt 80%. </w:t>
      </w:r>
    </w:p>
    <w:p w:rsidR="00EF4360" w:rsidRPr="00EF4360" w:rsidRDefault="00EF4360" w:rsidP="009C50ED">
      <w:pPr>
        <w:rPr>
          <w:lang w:val="nl-NL"/>
        </w:rPr>
      </w:pPr>
      <w:r w:rsidRPr="00EF4360">
        <w:rPr>
          <w:i/>
          <w:lang w:val="it-IT"/>
        </w:rPr>
        <w:t>- Giáo dục Đào tạo:</w:t>
      </w:r>
      <w:r w:rsidRPr="00EF4360">
        <w:rPr>
          <w:lang w:val="it-IT"/>
        </w:rPr>
        <w:t xml:space="preserve"> C</w:t>
      </w:r>
      <w:r w:rsidRPr="00EF4360">
        <w:rPr>
          <w:lang w:val="nl-NL"/>
        </w:rPr>
        <w:t xml:space="preserve">hỉ đạo các nhà trường hoàn thành tốt các nhiệm vụ trọng tâm năm học 2019-2020, triển khai kế hoạch năm học 2020 - 2021 trong điều </w:t>
      </w:r>
      <w:r w:rsidRPr="00EF4360">
        <w:rPr>
          <w:lang w:val="nl-NL"/>
        </w:rPr>
        <w:lastRenderedPageBreak/>
        <w:t xml:space="preserve">kiện vừa dạy học vừa đảm bảo công tác phòng, chống dịch Covid - 19. Triển khai dạy nghề phổ thông cho 100% học sinh lớp 9. Thực hiện chương trình sách giáo khoa mới cho học sinh lớp 1 năm học 2020-2021. Hoàn thành công tác phổ cập giáo dục năm 2020. Tỷ lệ hoàn thành phổ cập GD bậc THPT và tương đương đạt 97%. Dự kiến đến hết năm 2020, có thêm 06 trường đạt chuẩn quốc gia, nâng tổng số 85/101 trường đạt chuẩn quốc gia trên địa bàn huyện, đạt 84,16%. </w:t>
      </w:r>
    </w:p>
    <w:p w:rsidR="00EF4360" w:rsidRPr="00EF4360" w:rsidRDefault="00EF4360" w:rsidP="009C50ED">
      <w:pPr>
        <w:rPr>
          <w:lang w:val="de-DE"/>
        </w:rPr>
      </w:pPr>
      <w:r w:rsidRPr="00EF4360">
        <w:rPr>
          <w:i/>
          <w:lang w:val="de-DE"/>
        </w:rPr>
        <w:t xml:space="preserve">- An sinh xã hội được đảm bảo, thực hiện đầy đủ, kịp thời, đúng đối tượng các chính sách xã hội. </w:t>
      </w:r>
      <w:r w:rsidRPr="00EF4360">
        <w:rPr>
          <w:lang w:val="de-DE"/>
        </w:rPr>
        <w:t>Quan tâm chăm lo cho các đối tượng chính sách, người có công. Chi trả quà Tết và các ngày Lễ đến 62.007 đối tượng với tổng số tiền trên 24,198 tỷ đồng. Tổ chức vận động Quỹ “Đền ơn đáp nghĩa” toàn huyện được 1.095 triệu đồng, đạt 152% KH; Hoàn thành việc hỗ trợ cho người dân gặp khó khăn do đại dịch COVID - 19 theo Nghị quyết số 42/NQ-CP ngày 9/4/2020 của Chính phủ và các biện pháp hỗ trợ người dân gặp khó khăn do đại dịch Covid- 19; Quyết định trợ cấp theo Nghị định 86/NĐ-CP ngày 02/10/2015 cho 692 lượt học sinh với số tiền là 3.880 triệu đồng.</w:t>
      </w:r>
    </w:p>
    <w:p w:rsidR="00EF4360" w:rsidRPr="00EF4360" w:rsidRDefault="00EF4360" w:rsidP="009C50ED">
      <w:pPr>
        <w:rPr>
          <w:lang w:val="pt-BR"/>
        </w:rPr>
      </w:pPr>
      <w:r w:rsidRPr="00EF4360">
        <w:rPr>
          <w:lang w:val="nl-NL"/>
        </w:rPr>
        <w:t>T</w:t>
      </w:r>
      <w:r w:rsidRPr="00EF4360">
        <w:rPr>
          <w:lang w:val="pt-BR"/>
        </w:rPr>
        <w:t xml:space="preserve">hực hiện hiệu quả các biện pháp giảm nghèo, hỗ trợ hộ nghèo và bảo trợ xã hội trên địa bàn. Cuối </w:t>
      </w:r>
      <w:r w:rsidRPr="00EF4360">
        <w:rPr>
          <w:lang w:val="nl-NL"/>
        </w:rPr>
        <w:t>năm 2020 còn 550 hộ nghèo, tỷ lệ 0.64%;</w:t>
      </w:r>
      <w:r w:rsidRPr="00EF4360">
        <w:rPr>
          <w:lang w:val="pt-BR"/>
        </w:rPr>
        <w:t xml:space="preserve"> Đảm bảo đời sống của người có công cao hơn hoặc bằng đời sống cộng đồng dân cư, không còn hộ chính sách thuộc diện hộ nghèo; </w:t>
      </w:r>
      <w:r w:rsidRPr="00EF4360">
        <w:rPr>
          <w:lang w:val="nl-NL"/>
        </w:rPr>
        <w:t xml:space="preserve">Đảm bảo các chính sách chăm sóc sức khỏe cho trẻ em, nhất là </w:t>
      </w:r>
      <w:r w:rsidRPr="00EF4360">
        <w:rPr>
          <w:lang w:val="pt-BR"/>
        </w:rPr>
        <w:t xml:space="preserve">trẻ em có hoàn cảnh khó khăn. Vận động quỹ Bảo trợ trẻ em được 270 triệu đồng. </w:t>
      </w:r>
    </w:p>
    <w:p w:rsidR="00EF4360" w:rsidRPr="00EF4360" w:rsidRDefault="00EF4360" w:rsidP="009C50ED">
      <w:pPr>
        <w:rPr>
          <w:lang w:val="pt-BR"/>
        </w:rPr>
      </w:pPr>
      <w:r w:rsidRPr="00EF4360">
        <w:rPr>
          <w:lang w:val="pt-BR"/>
        </w:rPr>
        <w:t xml:space="preserve">Công tác đào tạo nghề và giải quyết việc làm cho người lao động tiếp tục được quan tâm. Thực hiện đào tạo nghề cho 750 lao động nông thôn, đưa tỷ lệ lao động qua đào tạo cuối năm 2020 đạt gần 55%. Hoàn thành thu thập, tổng hợp thông tin thị trường lao động trên địa bàn huyện năm 2020; Giải quyết việc làm cho 7.610 lao động đạt 92,8% kế hoạch. Tỷ lệ lao động có việc làm khu vực nông thôn được nâng cao trên 98%. Xác nhận đăng ký thang bảng lương cho 60 doanh nghiệp. </w:t>
      </w:r>
    </w:p>
    <w:p w:rsidR="00EF4360" w:rsidRPr="00EF4360" w:rsidRDefault="00EF4360" w:rsidP="009C50ED">
      <w:pPr>
        <w:rPr>
          <w:lang w:val="pt-BR"/>
        </w:rPr>
      </w:pPr>
      <w:r w:rsidRPr="00EF4360">
        <w:rPr>
          <w:i/>
          <w:lang w:val="de-DE"/>
        </w:rPr>
        <w:t>- Công tác y tế</w:t>
      </w:r>
      <w:r w:rsidRPr="00EF4360">
        <w:rPr>
          <w:i/>
          <w:lang w:val="vi-VN"/>
        </w:rPr>
        <w:t>- dân số</w:t>
      </w:r>
      <w:r w:rsidRPr="00EF4360">
        <w:rPr>
          <w:i/>
          <w:lang w:val="pt-BR"/>
        </w:rPr>
        <w:t>, VSATTP</w:t>
      </w:r>
      <w:r w:rsidRPr="00EF4360">
        <w:rPr>
          <w:i/>
          <w:lang w:val="de-DE"/>
        </w:rPr>
        <w:t>:</w:t>
      </w:r>
      <w:r w:rsidRPr="00EF4360">
        <w:rPr>
          <w:lang w:val="de-DE"/>
        </w:rPr>
        <w:t xml:space="preserve"> Tập trung chỉ đạo thực hiện quyết liệt công tác phòng chống </w:t>
      </w:r>
      <w:r w:rsidRPr="00EF4360">
        <w:rPr>
          <w:lang w:val="pt-BR"/>
        </w:rPr>
        <w:t>dịch Covid-19, dịch sởi, sốt xuất huyết, chân tay miệng... Đến nay, trên địa bàn huyện không có ca mắc Covid - 19 tại cộng đồng. Công tác kiểm tra phòng chống dịch được thực hiện thường xuyên, liên tục. Duy trì tỷ lệ 100% xã, thị trấn đạt chuẩn quốc gia về y tế.</w:t>
      </w:r>
    </w:p>
    <w:p w:rsidR="00EF4360" w:rsidRPr="00EF4360" w:rsidRDefault="00EF4360" w:rsidP="009C50ED">
      <w:pPr>
        <w:rPr>
          <w:lang w:val="pt-BR"/>
        </w:rPr>
      </w:pPr>
      <w:r w:rsidRPr="00EF4360">
        <w:rPr>
          <w:lang w:val="pt-BR"/>
        </w:rPr>
        <w:tab/>
        <w:t xml:space="preserve">Phối hợp với Sở Y tế thẩm định, cấp giấy phép hoạt động cho 68 cơ sở hành nghề y, dược tư nhân. Duy trì công tác thanh tra, kiểm tra các cơ sở hành nghề y dược; Tăng cường thanh tra, kiểm tra an toàn thực phẩm. </w:t>
      </w:r>
    </w:p>
    <w:p w:rsidR="00EF4360" w:rsidRPr="00EF4360" w:rsidRDefault="00EF4360" w:rsidP="009C50ED">
      <w:pPr>
        <w:rPr>
          <w:lang w:val="pt-BR"/>
        </w:rPr>
      </w:pPr>
      <w:r w:rsidRPr="00EF4360">
        <w:rPr>
          <w:lang w:val="pt-BR"/>
        </w:rPr>
        <w:lastRenderedPageBreak/>
        <w:tab/>
        <w:t>Công tác dân số, kế hoạch hóa gia đình tiếp tục được quan tâm chỉ đạo. Số sinh toàn huyện 5.974 trẻ, giảm 0,25%</w:t>
      </w:r>
      <w:r w:rsidRPr="00EF4360">
        <w:rPr>
          <w:lang w:val="pt-BR"/>
        </w:rPr>
        <w:softHyphen/>
        <w:t xml:space="preserve">o, sinh con thứ 3 trở lên 943 trẻ, giảm 0,16%. Tỷ số giới tính khi sinh là 112 bé trai/100 bé gái. Giảm tỷ lệ trẻ em dưới 5 tuổi bị suy dinh dưỡng 0,3%. </w:t>
      </w:r>
    </w:p>
    <w:p w:rsidR="00EF4360" w:rsidRPr="00EF4360" w:rsidRDefault="00EF4360" w:rsidP="009C50ED">
      <w:pPr>
        <w:rPr>
          <w:lang w:val="pt-BR"/>
        </w:rPr>
      </w:pPr>
      <w:r w:rsidRPr="00EF4360">
        <w:rPr>
          <w:lang w:val="pt-BR"/>
        </w:rPr>
        <w:t xml:space="preserve">Tỷ lệ tham gia bảo hiểm đạt và vượt kế hoạch: Tỷ lệ bao phủ BHYT đạt 90,1%. Số người tham gia BHXH bắt buộc đạt tỷ lệ 95%. Số người tham gia BH thất nghiệp đạt tỷ lệ 95%. Số người tham gia BHXH tự nguyện là 1.500 người, tăng 39,53%. </w:t>
      </w:r>
    </w:p>
    <w:p w:rsidR="00EF4360" w:rsidRPr="00EF4360" w:rsidRDefault="00EF4360" w:rsidP="00EF4360">
      <w:pPr>
        <w:pStyle w:val="Heading3"/>
        <w:rPr>
          <w:lang w:val="it-IT"/>
        </w:rPr>
      </w:pPr>
      <w:bookmarkStart w:id="32" w:name="_Toc90517584"/>
      <w:r w:rsidRPr="00EF4360">
        <w:rPr>
          <w:lang w:val="it-IT"/>
        </w:rPr>
        <w:t>Dân số, lao động, việc làm và đời sống dân cư</w:t>
      </w:r>
      <w:bookmarkEnd w:id="32"/>
    </w:p>
    <w:p w:rsidR="00EF4360" w:rsidRPr="00EF4360" w:rsidRDefault="00EF4360" w:rsidP="009C50ED">
      <w:pPr>
        <w:rPr>
          <w:lang w:val="nb-NO"/>
        </w:rPr>
      </w:pPr>
      <w:r w:rsidRPr="00EF4360">
        <w:rPr>
          <w:lang w:val="it-IT"/>
        </w:rPr>
        <w:t xml:space="preserve">Dân số trung bình huyện Sóc Sơn khoảng 343.400 người, trong </w:t>
      </w:r>
      <w:r w:rsidRPr="00EF4360">
        <w:rPr>
          <w:rFonts w:hint="eastAsia"/>
          <w:lang w:val="it-IT"/>
        </w:rPr>
        <w:t>đ</w:t>
      </w:r>
      <w:r w:rsidRPr="00EF4360">
        <w:rPr>
          <w:lang w:val="it-IT"/>
        </w:rPr>
        <w:t>ó thị trấn có khoảng 5.800 ng</w:t>
      </w:r>
      <w:r w:rsidRPr="00EF4360">
        <w:rPr>
          <w:rFonts w:hint="eastAsia"/>
          <w:lang w:val="it-IT"/>
        </w:rPr>
        <w:t>ư</w:t>
      </w:r>
      <w:r w:rsidRPr="00EF4360">
        <w:rPr>
          <w:lang w:val="it-IT"/>
        </w:rPr>
        <w:t>ời và các xã có khoảng 337.600 ng</w:t>
      </w:r>
      <w:r w:rsidRPr="00EF4360">
        <w:rPr>
          <w:rFonts w:hint="eastAsia"/>
          <w:lang w:val="it-IT"/>
        </w:rPr>
        <w:t>ư</w:t>
      </w:r>
      <w:r w:rsidRPr="00EF4360">
        <w:rPr>
          <w:lang w:val="it-IT"/>
        </w:rPr>
        <w:t xml:space="preserve">ời. </w:t>
      </w:r>
      <w:r w:rsidRPr="00EF4360">
        <w:rPr>
          <w:lang w:val="nb-NO"/>
        </w:rPr>
        <w:t>Trong n</w:t>
      </w:r>
      <w:r w:rsidRPr="00EF4360">
        <w:rPr>
          <w:rFonts w:hint="eastAsia"/>
          <w:lang w:val="nb-NO"/>
        </w:rPr>
        <w:t>ă</w:t>
      </w:r>
      <w:r w:rsidRPr="00EF4360">
        <w:rPr>
          <w:lang w:val="nb-NO"/>
        </w:rPr>
        <w:t xml:space="preserve">m qua, tốc </w:t>
      </w:r>
      <w:r w:rsidRPr="00EF4360">
        <w:rPr>
          <w:rFonts w:hint="eastAsia"/>
          <w:lang w:val="nb-NO"/>
        </w:rPr>
        <w:t>đ</w:t>
      </w:r>
      <w:r w:rsidRPr="00EF4360">
        <w:rPr>
          <w:lang w:val="nb-NO"/>
        </w:rPr>
        <w:t>ộ t</w:t>
      </w:r>
      <w:r w:rsidRPr="00EF4360">
        <w:rPr>
          <w:rFonts w:hint="eastAsia"/>
          <w:lang w:val="nb-NO"/>
        </w:rPr>
        <w:t>ă</w:t>
      </w:r>
      <w:r w:rsidRPr="00EF4360">
        <w:rPr>
          <w:lang w:val="nb-NO"/>
        </w:rPr>
        <w:t>ng dân số trung bình n</w:t>
      </w:r>
      <w:r w:rsidRPr="00EF4360">
        <w:rPr>
          <w:rFonts w:hint="eastAsia"/>
          <w:lang w:val="nb-NO"/>
        </w:rPr>
        <w:t>ă</w:t>
      </w:r>
      <w:r w:rsidRPr="00EF4360">
        <w:rPr>
          <w:lang w:val="nb-NO"/>
        </w:rPr>
        <w:t xml:space="preserve">m trên </w:t>
      </w:r>
      <w:r w:rsidRPr="00EF4360">
        <w:rPr>
          <w:rFonts w:hint="eastAsia"/>
          <w:lang w:val="nb-NO"/>
        </w:rPr>
        <w:t>đ</w:t>
      </w:r>
      <w:r w:rsidRPr="00EF4360">
        <w:rPr>
          <w:lang w:val="nb-NO"/>
        </w:rPr>
        <w:t xml:space="preserve">ịa bàn huyện giảm dần, dưới 2% năm. </w:t>
      </w:r>
      <w:r w:rsidRPr="00EF4360">
        <w:rPr>
          <w:u w:val="single"/>
          <w:lang w:val="nb-NO"/>
        </w:rPr>
        <w:t xml:space="preserve"> </w:t>
      </w:r>
    </w:p>
    <w:p w:rsidR="00EF4360" w:rsidRPr="00EF4360" w:rsidRDefault="00EF4360" w:rsidP="009C50ED">
      <w:pPr>
        <w:rPr>
          <w:lang w:val="nb-NO"/>
        </w:rPr>
      </w:pPr>
      <w:r w:rsidRPr="00EF4360">
        <w:rPr>
          <w:lang w:val="nb-NO"/>
        </w:rPr>
        <w:t>Tỷ lệ gia tăng dân số tự nhiên của huyện đang có xu hướng giảm dần. Tỷ lệ gia tăng dân số cơ học đang có xu hướng tăng nhanh do việc đẩy nhanh phát triển công nghiệp, dịch vụ và đô thị.</w:t>
      </w:r>
    </w:p>
    <w:p w:rsidR="00EF4360" w:rsidRPr="00EF4360" w:rsidRDefault="00EF4360" w:rsidP="009C50ED">
      <w:pPr>
        <w:rPr>
          <w:lang w:val="nb-NO"/>
        </w:rPr>
      </w:pPr>
      <w:r w:rsidRPr="00EF4360">
        <w:rPr>
          <w:lang w:val="nb-NO"/>
        </w:rPr>
        <w:t>Mật độ dân số bình quân của huyện là 1.110 người/km</w:t>
      </w:r>
      <w:r w:rsidRPr="00EF4360">
        <w:rPr>
          <w:vertAlign w:val="superscript"/>
          <w:lang w:val="nb-NO"/>
        </w:rPr>
        <w:t>2</w:t>
      </w:r>
      <w:r w:rsidRPr="00EF4360">
        <w:rPr>
          <w:lang w:val="nb-NO"/>
        </w:rPr>
        <w:t>, phân bố không đều, mật độ dân số cao ở thị trấn và các xã ven Quốc lộ 3, Quốc lộ 2, đường 131, trong đó cao nhất ở thị trấn Sóc Sơn với 5.063 người/km</w:t>
      </w:r>
      <w:r w:rsidRPr="00EF4360">
        <w:rPr>
          <w:vertAlign w:val="superscript"/>
          <w:lang w:val="nb-NO"/>
        </w:rPr>
        <w:t>2</w:t>
      </w:r>
      <w:r w:rsidRPr="00EF4360">
        <w:rPr>
          <w:lang w:val="nb-NO"/>
        </w:rPr>
        <w:t>, Phù Lỗ 2.116 người/km</w:t>
      </w:r>
      <w:r w:rsidRPr="00EF4360">
        <w:rPr>
          <w:vertAlign w:val="superscript"/>
          <w:lang w:val="nb-NO"/>
        </w:rPr>
        <w:t>2</w:t>
      </w:r>
      <w:r w:rsidRPr="00EF4360">
        <w:rPr>
          <w:lang w:val="nb-NO"/>
        </w:rPr>
        <w:t>, mật độ dân số thấp nhất ở các xã khu vực miền núi như Bắc Sơn 386 người/km</w:t>
      </w:r>
      <w:r w:rsidRPr="00EF4360">
        <w:rPr>
          <w:vertAlign w:val="superscript"/>
          <w:lang w:val="nb-NO"/>
        </w:rPr>
        <w:t>2</w:t>
      </w:r>
      <w:r w:rsidRPr="00EF4360">
        <w:rPr>
          <w:lang w:val="nb-NO"/>
        </w:rPr>
        <w:t>, Nam Sơn 280 người/ km</w:t>
      </w:r>
      <w:r w:rsidRPr="00EF4360">
        <w:rPr>
          <w:vertAlign w:val="superscript"/>
          <w:lang w:val="nb-NO"/>
        </w:rPr>
        <w:t>2</w:t>
      </w:r>
      <w:r w:rsidRPr="00EF4360">
        <w:rPr>
          <w:lang w:val="nb-NO"/>
        </w:rPr>
        <w:t>.</w:t>
      </w:r>
    </w:p>
    <w:p w:rsidR="00EF4360" w:rsidRPr="00EF4360" w:rsidRDefault="00EF4360" w:rsidP="009C50ED">
      <w:pPr>
        <w:rPr>
          <w:lang w:val="nb-NO"/>
        </w:rPr>
      </w:pPr>
      <w:r w:rsidRPr="00EF4360">
        <w:rPr>
          <w:lang w:val="nb-NO"/>
        </w:rPr>
        <w:t xml:space="preserve">Trong những năm gần đây do sản xuất phát triển, đời sống vật chất và tinh thần của nhân dân ngày càng được nâng cao. Thu nhập bình quân đầu người đã tăng dần qua các giai đoạn, đạt khoảng 24-25 triệu đồng/người. </w:t>
      </w:r>
      <w:r w:rsidRPr="00EF4360">
        <w:rPr>
          <w:rFonts w:hint="eastAsia"/>
          <w:lang w:val="nb-NO"/>
        </w:rPr>
        <w:t>Đ</w:t>
      </w:r>
      <w:r w:rsidRPr="00EF4360">
        <w:rPr>
          <w:lang w:val="nb-NO"/>
        </w:rPr>
        <w:t xml:space="preserve">ây vẫn là con số khá thấp so với các Huyện nội thành và các huyện ven đô. Bên cạnh </w:t>
      </w:r>
      <w:r w:rsidRPr="00EF4360">
        <w:rPr>
          <w:rFonts w:hint="eastAsia"/>
          <w:lang w:val="nb-NO"/>
        </w:rPr>
        <w:t>đ</w:t>
      </w:r>
      <w:r w:rsidRPr="00EF4360">
        <w:rPr>
          <w:lang w:val="nb-NO"/>
        </w:rPr>
        <w:t>ó, thu nhập bình quân trên đầu người thực tế còn có sự chênh lệch khá lớn giữa khu vực đô thị và khu vực nông thôn, giữa các xã tiểu vùng đồng bằng với các xã tiểu vùng miền núi. Các con số này chỉ ra rằng Sóc S</w:t>
      </w:r>
      <w:r w:rsidRPr="00EF4360">
        <w:rPr>
          <w:rFonts w:hint="eastAsia"/>
          <w:lang w:val="nb-NO"/>
        </w:rPr>
        <w:t>ơ</w:t>
      </w:r>
      <w:r w:rsidRPr="00EF4360">
        <w:rPr>
          <w:lang w:val="nb-NO"/>
        </w:rPr>
        <w:t>n có c</w:t>
      </w:r>
      <w:r w:rsidRPr="00EF4360">
        <w:rPr>
          <w:rFonts w:hint="eastAsia"/>
          <w:lang w:val="nb-NO"/>
        </w:rPr>
        <w:t>ơ</w:t>
      </w:r>
      <w:r w:rsidRPr="00EF4360">
        <w:rPr>
          <w:lang w:val="nb-NO"/>
        </w:rPr>
        <w:t xml:space="preserve"> hội </w:t>
      </w:r>
      <w:r w:rsidRPr="00EF4360">
        <w:rPr>
          <w:rFonts w:hint="eastAsia"/>
          <w:lang w:val="nb-NO"/>
        </w:rPr>
        <w:t>đ</w:t>
      </w:r>
      <w:r w:rsidRPr="00EF4360">
        <w:rPr>
          <w:lang w:val="nb-NO"/>
        </w:rPr>
        <w:t xml:space="preserve">ể duy trì tốc </w:t>
      </w:r>
      <w:r w:rsidRPr="00EF4360">
        <w:rPr>
          <w:rFonts w:hint="eastAsia"/>
          <w:lang w:val="nb-NO"/>
        </w:rPr>
        <w:t>đ</w:t>
      </w:r>
      <w:r w:rsidRPr="00EF4360">
        <w:rPr>
          <w:lang w:val="nb-NO"/>
        </w:rPr>
        <w:t>ộ t</w:t>
      </w:r>
      <w:r w:rsidRPr="00EF4360">
        <w:rPr>
          <w:rFonts w:hint="eastAsia"/>
          <w:lang w:val="nb-NO"/>
        </w:rPr>
        <w:t>ă</w:t>
      </w:r>
      <w:r w:rsidRPr="00EF4360">
        <w:rPr>
          <w:lang w:val="nb-NO"/>
        </w:rPr>
        <w:t>ng tr</w:t>
      </w:r>
      <w:r w:rsidRPr="00EF4360">
        <w:rPr>
          <w:rFonts w:hint="eastAsia"/>
          <w:lang w:val="nb-NO"/>
        </w:rPr>
        <w:t>ư</w:t>
      </w:r>
      <w:r w:rsidRPr="00EF4360">
        <w:rPr>
          <w:lang w:val="nb-NO"/>
        </w:rPr>
        <w:t xml:space="preserve">ởng cao trong thời gian tới. </w:t>
      </w:r>
    </w:p>
    <w:p w:rsidR="00EF4360" w:rsidRPr="00EF4360" w:rsidRDefault="00EF4360" w:rsidP="00EF4360">
      <w:pPr>
        <w:pStyle w:val="Heading3"/>
        <w:rPr>
          <w:lang w:val="nb-NO"/>
        </w:rPr>
      </w:pPr>
      <w:bookmarkStart w:id="33" w:name="_Toc90517585"/>
      <w:r w:rsidRPr="00EF4360">
        <w:rPr>
          <w:lang w:val="nb-NO"/>
        </w:rPr>
        <w:t>Đánh giá chung</w:t>
      </w:r>
      <w:bookmarkEnd w:id="33"/>
    </w:p>
    <w:p w:rsidR="00EF4360" w:rsidRPr="00EF4360" w:rsidRDefault="00EF4360" w:rsidP="00EF4360">
      <w:pPr>
        <w:rPr>
          <w:iCs/>
          <w:lang w:val="nb-NO"/>
        </w:rPr>
      </w:pPr>
      <w:r w:rsidRPr="00EF4360">
        <w:rPr>
          <w:iCs/>
          <w:lang w:val="nb-NO"/>
        </w:rPr>
        <w:t xml:space="preserve">Năm 2021, mặc dù phải đối mặt với nhiều khó khăn, thách thức, chịu ảnh hưởng lớn bởi dịch Covid - 19, nhưng với sự nỗ lực, cố gắng, quyết tâm của cả hệ thống chính trị và các tầng lớp nhân dân trên địa bàn, kinh tế của huyện vẫn tiếp tục phát triển, tăng trưởng đạt 6,6%. Công tác phòng chống dịch Covid -19 được triển khai quyết liệt, hiệu quả. Tổ chức thành công Đại hội Đảng bộ huyện và Đại hội Đảng bộ các xã, thị trấn. An sinh xã hội được đảm bảo. Văn hóa, xã hội, giáo </w:t>
      </w:r>
      <w:r w:rsidRPr="00EF4360">
        <w:rPr>
          <w:iCs/>
          <w:lang w:val="nb-NO"/>
        </w:rPr>
        <w:lastRenderedPageBreak/>
        <w:t xml:space="preserve">dục tiếp tục phát triển. Công tác qui hoạch, quản lý đất đai, trật tự xây dựng, môi trường từng bước được quản lý chặt chẽ hơn. Hoàn thành xây dựng huyện nông thôn mới; Công tác cải cách hành chính được đẩy mạnh. An ninh chính trị ổn định, trật tự an toàn xã hội trên địa bàn huyện ổn định. Có 19/20 chỉ tiêu đạt và vượt kế hoạch Thành phố và huyện giao. </w:t>
      </w:r>
    </w:p>
    <w:p w:rsidR="00EF4360" w:rsidRPr="00EF4360" w:rsidRDefault="00EF4360" w:rsidP="00EF4360">
      <w:pPr>
        <w:rPr>
          <w:iCs/>
          <w:lang w:val="nb-NO"/>
        </w:rPr>
      </w:pPr>
      <w:r w:rsidRPr="00EF4360">
        <w:rPr>
          <w:iCs/>
          <w:lang w:val="nb-NO"/>
        </w:rPr>
        <w:t>Bên cạnh những kết quả đạt được, việc thực hiện các nhiệm vụ kinh tế - xã hội năm 2020 còn một số khó khăn, hạn chế như:</w:t>
      </w:r>
    </w:p>
    <w:p w:rsidR="00EF4360" w:rsidRPr="00EF4360" w:rsidRDefault="00EF4360" w:rsidP="00EF4360">
      <w:pPr>
        <w:rPr>
          <w:iCs/>
          <w:lang w:val="nb-NO"/>
        </w:rPr>
      </w:pPr>
      <w:r w:rsidRPr="00EF4360">
        <w:rPr>
          <w:iCs/>
          <w:lang w:val="nb-NO"/>
        </w:rPr>
        <w:t xml:space="preserve">- Do ảnh hưởng của dịch Covid - 19 đến toàn bộ các ngành kinh tế dẫn đến tốc độ tăng trưởng thấp, không đạt chỉ tiêu đề ra. Việc triển khai, thực hiện các dự án đầu tư còn chậm. </w:t>
      </w:r>
    </w:p>
    <w:p w:rsidR="00EF4360" w:rsidRPr="00EF4360" w:rsidRDefault="00EF4360" w:rsidP="00EF4360">
      <w:pPr>
        <w:rPr>
          <w:iCs/>
          <w:lang w:val="nb-NO"/>
        </w:rPr>
      </w:pPr>
      <w:r w:rsidRPr="00EF4360">
        <w:rPr>
          <w:iCs/>
          <w:lang w:val="nb-NO"/>
        </w:rPr>
        <w:t xml:space="preserve">- 01 chỉ tiêu không đạt kế hoạch đề ra: Chỉ tiêu Tỷ lệ dân số được cung cấp nước sạch.  </w:t>
      </w:r>
    </w:p>
    <w:p w:rsidR="00EF4360" w:rsidRPr="00EF4360" w:rsidRDefault="00EF4360" w:rsidP="00EF4360">
      <w:pPr>
        <w:rPr>
          <w:iCs/>
          <w:lang w:val="nb-NO"/>
        </w:rPr>
      </w:pPr>
      <w:r w:rsidRPr="00EF4360">
        <w:rPr>
          <w:iCs/>
          <w:lang w:val="nb-NO"/>
        </w:rPr>
        <w:t>- Công tác quản lý đất đai, trật tự xây dựng chưa chặt chẽ, xử lý vi phạm chưa quyết liệt. Việc thực hiện các kết luận của Thanh tra Thành phố, kết luận của Sở Tài nguyên và Môi trường về công tác quản lý đất đai, trật tự xây dựng còn chậm. UBND các xã chưa chủ động rà soát, xây dựng kế hoạch xử lý vi phạm đất đai, TTXD tồn đọng, tiến độ xử lý rất chậm, còn để phát sinh vi phạm TTXD mới, Tiến độ trả Giấy chứng nhận QSD đất nông nghiệp sau dồn điền đổi thửa chậm.</w:t>
      </w:r>
    </w:p>
    <w:p w:rsidR="00EF4360" w:rsidRPr="00EF4360" w:rsidRDefault="00EF4360" w:rsidP="00EF4360">
      <w:pPr>
        <w:rPr>
          <w:iCs/>
          <w:lang w:val="nb-NO"/>
        </w:rPr>
      </w:pPr>
      <w:r w:rsidRPr="00EF4360">
        <w:rPr>
          <w:iCs/>
          <w:lang w:val="nb-NO"/>
        </w:rPr>
        <w:t xml:space="preserve">- Tiến độ thực hiện công tác GPMB các dự án trọng điểm chậm. </w:t>
      </w:r>
    </w:p>
    <w:p w:rsidR="00EF4360" w:rsidRPr="00EF4360" w:rsidRDefault="00EF4360" w:rsidP="00EF4360">
      <w:pPr>
        <w:rPr>
          <w:iCs/>
          <w:lang w:val="nb-NO"/>
        </w:rPr>
      </w:pPr>
      <w:r w:rsidRPr="00EF4360">
        <w:rPr>
          <w:iCs/>
          <w:lang w:val="nb-NO"/>
        </w:rPr>
        <w:t>- Tình hình tội phạm hình sự tiềm ẩn phức tạp. Nguy cơ cháy nổ vẫn tiềm ẩn.</w:t>
      </w:r>
    </w:p>
    <w:p w:rsidR="00EF4360" w:rsidRPr="00EF4360" w:rsidRDefault="00EF4360" w:rsidP="00EF4360">
      <w:pPr>
        <w:rPr>
          <w:iCs/>
          <w:lang w:val="nb-NO"/>
        </w:rPr>
      </w:pPr>
      <w:r w:rsidRPr="00EF4360">
        <w:rPr>
          <w:iCs/>
          <w:lang w:val="nb-NO"/>
        </w:rPr>
        <w:t>Những hạn chế nêu trên có nguyên nhân khách là: Một số chỉ tiêu được Thành phố giao cao, trong đó có chỉ tiêu cấp nước sạch, chỉ tiêu thu ngân sách; tình hình thời tiết, dịch bệnh diễn biến phức tạp, khó lường; Do ảnh hưởng sâu, rộng của đại dịch Covid-19 đến toàn bộ hoạt động kinh tế - xã hội, gây thiệt hại các ngành kinh tế, hụt thu ngân sách. Hoạt động sản xuất kinh doanh của doanh nghiệp gặp khó khăn. Chính sách giãn thời gian nộp thuế của Chính phủ làm giảm thu ngân sách.</w:t>
      </w:r>
    </w:p>
    <w:p w:rsidR="00EF4360" w:rsidRPr="00EF4360" w:rsidRDefault="00EF4360" w:rsidP="00EF4360">
      <w:pPr>
        <w:rPr>
          <w:iCs/>
          <w:lang w:val="nb-NO"/>
        </w:rPr>
      </w:pPr>
      <w:r w:rsidRPr="00EF4360">
        <w:rPr>
          <w:iCs/>
          <w:lang w:val="nb-NO"/>
        </w:rPr>
        <w:t>Nguyên ngân chủ quan chủ yếu là do giải quyết công việc thiếu tập trung, chưa thực sự quyết liệt ở một số đơn vị. Còn sự đùn đẩy, né tránh trách nhiệm trong thực hiện nhiệm vụ; Năng lực, ý thức trách nhiệm của một bộ phận lãnh đạo, công chức, viên chức, người lao động chưa đáp ứng yêu cầu nhiệm vụ, ý thức trách nhiệm chưa cao. Sự phối hợp thiếu chủ động, chặt chẽ của lãnh đạo, công chức các phòng, ban, đơn vị, UBND các xã, thị trấn trong thực hiện một số nhiệm vụ. Công tác kiểm tra, giám sát, xử lý vi phạm kỷ luật ở nhiều đơn vị chưa được thực hiện thường xuyên.</w:t>
      </w:r>
    </w:p>
    <w:p w:rsidR="00EF4360" w:rsidRPr="00EF4360" w:rsidRDefault="00EF4360" w:rsidP="00EF4360">
      <w:pPr>
        <w:pStyle w:val="Heading1"/>
        <w:rPr>
          <w:lang w:val="en-US"/>
        </w:rPr>
      </w:pPr>
      <w:r w:rsidRPr="00EF4360">
        <w:rPr>
          <w:lang w:val="vi-VN"/>
        </w:rPr>
        <w:br w:type="page"/>
      </w:r>
      <w:r>
        <w:rPr>
          <w:lang w:val="en-US"/>
        </w:rPr>
        <w:lastRenderedPageBreak/>
        <w:br/>
      </w:r>
      <w:bookmarkStart w:id="34" w:name="_Toc90517586"/>
      <w:r w:rsidRPr="00EF4360">
        <w:rPr>
          <w:lang w:val="vi-VN"/>
        </w:rPr>
        <w:t>KẾT QUẢ THỰC HIỆN KẾ HOẠCH SỬ DỤNG ĐẤT NĂM 2</w:t>
      </w:r>
      <w:r w:rsidRPr="00EF4360">
        <w:rPr>
          <w:lang w:val="en-US"/>
        </w:rPr>
        <w:t>021</w:t>
      </w:r>
      <w:bookmarkEnd w:id="34"/>
    </w:p>
    <w:p w:rsidR="00EF4360" w:rsidRPr="00EF4360" w:rsidRDefault="00EF4360" w:rsidP="0005149D">
      <w:pPr>
        <w:pStyle w:val="Heading2"/>
      </w:pPr>
      <w:bookmarkStart w:id="35" w:name="_Toc90517587"/>
      <w:r w:rsidRPr="00EF4360">
        <w:t>ĐÁNH GIÁ KẾT QUẢ THỰC HIỆN KẾ HOẠCH SỬ DỤNG ĐẤT</w:t>
      </w:r>
      <w:r w:rsidR="00E26B78">
        <w:rPr>
          <w:lang w:val="en-US"/>
        </w:rPr>
        <w:t xml:space="preserve"> NĂM TRƯỚC</w:t>
      </w:r>
      <w:bookmarkEnd w:id="35"/>
    </w:p>
    <w:p w:rsidR="00EF4360" w:rsidRPr="00EF4360" w:rsidRDefault="00EF4360" w:rsidP="00EF4360">
      <w:pPr>
        <w:rPr>
          <w:bCs/>
          <w:lang w:val="vi-VN"/>
        </w:rPr>
      </w:pPr>
      <w:r w:rsidRPr="00EF4360">
        <w:rPr>
          <w:bCs/>
          <w:lang w:val="vi-VN"/>
        </w:rPr>
        <w:t>Thực hiện Luật Đất đai năm 2013, Ủy ban nhân dân huyện Sóc Sơn đã triển khai lập Kế hoạch sử dụng đất năm 202</w:t>
      </w:r>
      <w:r w:rsidRPr="00EF4360">
        <w:rPr>
          <w:bCs/>
          <w:lang w:val="en-US"/>
        </w:rPr>
        <w:t>1</w:t>
      </w:r>
      <w:r w:rsidRPr="00EF4360">
        <w:rPr>
          <w:bCs/>
          <w:lang w:val="vi-VN"/>
        </w:rPr>
        <w:t xml:space="preserve"> của huyện và được Ủy ban nhân dân thành phố Hà Nội phê duyệt tại các Quyết định: Quyết định số 10</w:t>
      </w:r>
      <w:r w:rsidRPr="00EF4360">
        <w:rPr>
          <w:bCs/>
          <w:lang w:val="en-US"/>
        </w:rPr>
        <w:t>10</w:t>
      </w:r>
      <w:r w:rsidRPr="00EF4360">
        <w:rPr>
          <w:bCs/>
          <w:lang w:val="vi-VN"/>
        </w:rPr>
        <w:t xml:space="preserve">/QĐ-UBND ngày </w:t>
      </w:r>
      <w:r w:rsidRPr="00EF4360">
        <w:rPr>
          <w:bCs/>
          <w:lang w:val="en-US"/>
        </w:rPr>
        <w:t>0</w:t>
      </w:r>
      <w:r w:rsidRPr="00EF4360">
        <w:rPr>
          <w:bCs/>
          <w:lang w:val="vi-VN"/>
        </w:rPr>
        <w:t>1/3/202</w:t>
      </w:r>
      <w:r w:rsidRPr="00EF4360">
        <w:rPr>
          <w:bCs/>
          <w:lang w:val="en-US"/>
        </w:rPr>
        <w:t>1</w:t>
      </w:r>
      <w:r w:rsidRPr="00EF4360">
        <w:rPr>
          <w:bCs/>
          <w:lang w:val="vi-VN"/>
        </w:rPr>
        <w:t>; điều chỉnh, bổ sung Kế hoạch sử dụng đất năm 202</w:t>
      </w:r>
      <w:r w:rsidRPr="00EF4360">
        <w:rPr>
          <w:bCs/>
          <w:lang w:val="en-US"/>
        </w:rPr>
        <w:t>1</w:t>
      </w:r>
      <w:r w:rsidRPr="00EF4360">
        <w:rPr>
          <w:bCs/>
          <w:lang w:val="vi-VN"/>
        </w:rPr>
        <w:t xml:space="preserve"> tại Quyết định số </w:t>
      </w:r>
      <w:r w:rsidRPr="00EF4360">
        <w:rPr>
          <w:bCs/>
          <w:lang w:val="en-US"/>
        </w:rPr>
        <w:t>4542</w:t>
      </w:r>
      <w:r w:rsidRPr="00EF4360">
        <w:rPr>
          <w:bCs/>
          <w:lang w:val="vi-VN"/>
        </w:rPr>
        <w:t xml:space="preserve">/QĐ-UBND ngày </w:t>
      </w:r>
      <w:r w:rsidRPr="00EF4360">
        <w:rPr>
          <w:bCs/>
          <w:lang w:val="en-US"/>
        </w:rPr>
        <w:t>22</w:t>
      </w:r>
      <w:r w:rsidRPr="00EF4360">
        <w:rPr>
          <w:bCs/>
          <w:lang w:val="vi-VN"/>
        </w:rPr>
        <w:t>/</w:t>
      </w:r>
      <w:r w:rsidRPr="00EF4360">
        <w:rPr>
          <w:bCs/>
          <w:lang w:val="en-US"/>
        </w:rPr>
        <w:t>10</w:t>
      </w:r>
      <w:r w:rsidRPr="00EF4360">
        <w:rPr>
          <w:bCs/>
          <w:lang w:val="vi-VN"/>
        </w:rPr>
        <w:t>/2021</w:t>
      </w:r>
      <w:r w:rsidRPr="00EF4360">
        <w:rPr>
          <w:bCs/>
          <w:lang w:val="en-US"/>
        </w:rPr>
        <w:t>;</w:t>
      </w:r>
      <w:r w:rsidRPr="00EF4360">
        <w:rPr>
          <w:bCs/>
          <w:lang w:val="vi-VN"/>
        </w:rPr>
        <w:t xml:space="preserve"> đây là cơ sở quan trọng để huyện quản lý, khai thác sử dụng quỹ đất hợp lý, tiết kiệm và hiệu quả, góp phần tích cực vào việc thực hiện hoàn thành các chỉ tiêu phát triển kinh tế - xã hội trên địa bàn huyện trong năm 202</w:t>
      </w:r>
      <w:r w:rsidRPr="00EF4360">
        <w:rPr>
          <w:bCs/>
          <w:lang w:val="en-US"/>
        </w:rPr>
        <w:t>1</w:t>
      </w:r>
      <w:r w:rsidRPr="00EF4360">
        <w:rPr>
          <w:bCs/>
          <w:lang w:val="vi-VN"/>
        </w:rPr>
        <w:t xml:space="preserve">. </w:t>
      </w:r>
    </w:p>
    <w:p w:rsidR="00EF4360" w:rsidRPr="00EF4360" w:rsidRDefault="00EF4360" w:rsidP="00EF4360">
      <w:pPr>
        <w:rPr>
          <w:bCs/>
          <w:lang w:val="vi-VN"/>
        </w:rPr>
      </w:pPr>
      <w:r w:rsidRPr="00EF4360">
        <w:rPr>
          <w:bCs/>
          <w:lang w:val="vi-VN"/>
        </w:rPr>
        <w:t>Để tiếp tục có cơ sở triển khai thực hiện các nhiệm vụ trong năm 20</w:t>
      </w:r>
      <w:r w:rsidRPr="00EF4360">
        <w:rPr>
          <w:bCs/>
          <w:lang w:val="en-US"/>
        </w:rPr>
        <w:t>22</w:t>
      </w:r>
      <w:r w:rsidRPr="00EF4360">
        <w:rPr>
          <w:bCs/>
          <w:lang w:val="vi-VN"/>
        </w:rPr>
        <w:t>, thì việc đánh giá kết quả sử dụng đất nhằm tìm ra những nguyên nhân, tồn tại trong quá trình thực hiện của năm 20</w:t>
      </w:r>
      <w:r w:rsidRPr="00EF4360">
        <w:rPr>
          <w:bCs/>
          <w:lang w:val="en-US"/>
        </w:rPr>
        <w:t>21</w:t>
      </w:r>
      <w:r w:rsidRPr="00EF4360">
        <w:rPr>
          <w:bCs/>
          <w:lang w:val="vi-VN"/>
        </w:rPr>
        <w:t>, đề xuất các giải pháp cụ thể khi xây dựng kế hoạch sử dụng đất năm 202</w:t>
      </w:r>
      <w:r w:rsidRPr="00EF4360">
        <w:rPr>
          <w:bCs/>
          <w:lang w:val="en-US"/>
        </w:rPr>
        <w:t>2</w:t>
      </w:r>
      <w:r w:rsidRPr="00EF4360">
        <w:rPr>
          <w:bCs/>
          <w:lang w:val="vi-VN"/>
        </w:rPr>
        <w:t xml:space="preserve"> là cần thiết.</w:t>
      </w:r>
    </w:p>
    <w:p w:rsidR="00EF4360" w:rsidRDefault="00EF4360" w:rsidP="00EF4360">
      <w:pPr>
        <w:rPr>
          <w:bCs/>
          <w:lang w:val="en-US"/>
        </w:rPr>
      </w:pPr>
      <w:r w:rsidRPr="00EF4360">
        <w:rPr>
          <w:bCs/>
          <w:lang w:val="vi-VN"/>
        </w:rPr>
        <w:t xml:space="preserve">Đánh giá kết quả thực hiện các chỉ tiêu kế hoạch sử dụng đất của huyện được phân tích so sánh trên cơ sở số liệu </w:t>
      </w:r>
      <w:r w:rsidRPr="00EF4360">
        <w:rPr>
          <w:bCs/>
          <w:lang w:val="en-US"/>
        </w:rPr>
        <w:t xml:space="preserve">thống kê đất đai năm 2020 và kết quả thực hiện các công trình, dự án </w:t>
      </w:r>
      <w:r w:rsidRPr="00EF4360">
        <w:rPr>
          <w:bCs/>
          <w:lang w:val="vi-VN"/>
        </w:rPr>
        <w:t>của huyện ước tính đến ngày 31 tháng 12 năm 20</w:t>
      </w:r>
      <w:r w:rsidRPr="00EF4360">
        <w:rPr>
          <w:bCs/>
          <w:lang w:val="en-US"/>
        </w:rPr>
        <w:t>21</w:t>
      </w:r>
      <w:r w:rsidRPr="00EF4360">
        <w:rPr>
          <w:bCs/>
          <w:lang w:val="vi-VN"/>
        </w:rPr>
        <w:t>, cụ thể như sau:</w:t>
      </w:r>
    </w:p>
    <w:p w:rsidR="00B02165" w:rsidRPr="00726E31" w:rsidRDefault="00394B2A" w:rsidP="00394B2A">
      <w:pPr>
        <w:pStyle w:val="Heading3"/>
        <w:rPr>
          <w:lang w:val="nl-NL"/>
        </w:rPr>
      </w:pPr>
      <w:bookmarkStart w:id="36" w:name="_Toc90517588"/>
      <w:r>
        <w:rPr>
          <w:lang w:val="nl-NL"/>
        </w:rPr>
        <w:t>Đánh giá k</w:t>
      </w:r>
      <w:r w:rsidR="00B02165" w:rsidRPr="00726E31">
        <w:rPr>
          <w:lang w:val="nl-NL"/>
        </w:rPr>
        <w:t>ết quả thực hiện</w:t>
      </w:r>
      <w:r>
        <w:rPr>
          <w:lang w:val="nl-NL"/>
        </w:rPr>
        <w:t xml:space="preserve"> theo hạng mục công trình</w:t>
      </w:r>
      <w:bookmarkEnd w:id="36"/>
    </w:p>
    <w:p w:rsidR="00394B2A" w:rsidRDefault="00394B2A" w:rsidP="00394B2A">
      <w:r>
        <w:t>* Về công tác triển khai thực hiện</w:t>
      </w:r>
    </w:p>
    <w:p w:rsidR="00B02165" w:rsidRPr="00726E31" w:rsidRDefault="00B02165" w:rsidP="00B02165">
      <w:pPr>
        <w:widowControl w:val="0"/>
        <w:tabs>
          <w:tab w:val="left" w:pos="993"/>
        </w:tabs>
        <w:spacing w:after="120" w:line="340" w:lineRule="exact"/>
        <w:ind w:firstLine="720"/>
      </w:pPr>
      <w:r w:rsidRPr="00726E31">
        <w:t>- Công trình, dự án đã thực hiện (và dự kiến thực hiện đến ngày 31/12/2021) trong kế hoạch sử dụng đất năm 2021: là 60/108 dự án (đạt tỷ lệ 55,6%); diện tích 756,74 ha (đạt tỷ lệ 43,8%), trong đó:</w:t>
      </w:r>
    </w:p>
    <w:p w:rsidR="00B02165" w:rsidRPr="00726E31" w:rsidRDefault="00B02165" w:rsidP="00B02165">
      <w:pPr>
        <w:widowControl w:val="0"/>
        <w:tabs>
          <w:tab w:val="left" w:pos="993"/>
        </w:tabs>
        <w:spacing w:after="120" w:line="340" w:lineRule="exact"/>
        <w:ind w:firstLine="720"/>
      </w:pPr>
      <w:r w:rsidRPr="00726E31">
        <w:t>+ Dự án đã có Quyết định thu hồi đất, giao đất, cho thuê đất, chuyển mục đích sử dụng đất là: 4 dự án, với diện tích 27,62 ha;</w:t>
      </w:r>
    </w:p>
    <w:p w:rsidR="00B02165" w:rsidRPr="00726E31" w:rsidRDefault="00B02165" w:rsidP="00B02165">
      <w:pPr>
        <w:widowControl w:val="0"/>
        <w:tabs>
          <w:tab w:val="left" w:pos="993"/>
        </w:tabs>
        <w:spacing w:after="120" w:line="340" w:lineRule="exact"/>
        <w:ind w:firstLine="720"/>
      </w:pPr>
      <w:r w:rsidRPr="00726E31">
        <w:t xml:space="preserve">+ Dự án đã cắm mốc giới phục vụ giải phóng mặt bằng (theo hướng dẫn của Sở) là: 47 dự án, với diện tích 534,53 ha; </w:t>
      </w:r>
    </w:p>
    <w:p w:rsidR="00B02165" w:rsidRPr="00726E31" w:rsidRDefault="00B02165" w:rsidP="00B02165">
      <w:pPr>
        <w:widowControl w:val="0"/>
        <w:tabs>
          <w:tab w:val="left" w:pos="993"/>
        </w:tabs>
        <w:spacing w:after="120" w:line="340" w:lineRule="exact"/>
        <w:ind w:firstLine="720"/>
      </w:pPr>
      <w:r w:rsidRPr="00726E31">
        <w:t>+ Dự án nhận chuyển nhượng đã được cắm mốc là: 9 dự án, 194,59 ha.</w:t>
      </w:r>
    </w:p>
    <w:p w:rsidR="00B02165" w:rsidRDefault="00B02165" w:rsidP="00B02165">
      <w:pPr>
        <w:widowControl w:val="0"/>
        <w:tabs>
          <w:tab w:val="left" w:pos="993"/>
        </w:tabs>
        <w:spacing w:after="120" w:line="340" w:lineRule="exact"/>
        <w:ind w:firstLine="720"/>
      </w:pPr>
      <w:r w:rsidRPr="00726E31">
        <w:t>- Các danh mục, công trình, dự án chưa tổ chức thực hiện</w:t>
      </w:r>
      <w:r w:rsidRPr="00726E31">
        <w:rPr>
          <w:b/>
        </w:rPr>
        <w:t xml:space="preserve"> </w:t>
      </w:r>
      <w:r w:rsidRPr="00726E31">
        <w:t xml:space="preserve">là: 48 dự án (tỷ lệ 44,4%), với diện tích 971,50 ha (tỷ lệ 56,2%). </w:t>
      </w:r>
    </w:p>
    <w:p w:rsidR="00B02165" w:rsidRPr="00B02165" w:rsidRDefault="00394B2A" w:rsidP="00B02165">
      <w:r>
        <w:t>*</w:t>
      </w:r>
      <w:r w:rsidR="00B02165" w:rsidRPr="00B02165">
        <w:t xml:space="preserve"> Kết quả thực hiện dự án thu hồi đất, dự án chuyển mục đích đất trồng lúa, đất rừng phòng hộ năm 2021.</w:t>
      </w:r>
    </w:p>
    <w:p w:rsidR="00B02165" w:rsidRPr="00726E31" w:rsidRDefault="00B02165" w:rsidP="00B02165">
      <w:r w:rsidRPr="00726E31">
        <w:lastRenderedPageBreak/>
        <w:t>Danh mục các công trình, dự án tại Nghị quyết số 21/NQ-HĐND ngày 08/12/2020 và Nghị quyết bổ sung số 24/NQ-HĐND ngày 23/9/2021 của HĐND Thành phố thông qua danh mục các dự án thu hồi đất năm 2021; dự án chuyển mục đích đất trồng lúa, rừng phòng hộ, rừng đặc dụng năm 2021 trên địa bàn thành phố Hà Nội thuộc thẩm quyền quyết định của Hội đồng nhân dân thành phố Hà Nội là 102 dự án, diện tích 1.228,7 ha (trong đó: dự án thu hồi đất là 98 dự án, diện tích 1.082,89 ha; dự án chuyển mục đích đất trồng lúa, đất rừng phòng hộ là 58 dự án, diện tích 516,32 ha). Kết quả thực hiện như sau:</w:t>
      </w:r>
    </w:p>
    <w:p w:rsidR="00B02165" w:rsidRPr="00726E31" w:rsidRDefault="00B02165" w:rsidP="00B02165">
      <w:r w:rsidRPr="00726E31">
        <w:t>- Công trình, dự án đã thực hiện (và dự kiến thực hiện đến này 31/12/2021) nằm trong danh mục dự án thu hồi đất năm 2021: là 57/98 dự án (đạt tỷ lệ 58,2%, diện tích 699,14/1.082,89 ha (đạt tỷ lệ 64,6%).</w:t>
      </w:r>
    </w:p>
    <w:p w:rsidR="00B02165" w:rsidRPr="00726E31" w:rsidRDefault="00B02165" w:rsidP="00B02165">
      <w:r w:rsidRPr="00726E31">
        <w:t>- Công trình, dự án đã thực hiện (và dự kiến thực hiện đến ngày 31/12/2021) nằm trong danh chuyển mục đích đất trồng lúa, đất rừng phòng hộ: là 29/58 dự án (đạt tỷ lệ 50,0%), diện tích 438,56/516,32 ha (đạt tỷ lệ 84,9%).</w:t>
      </w:r>
    </w:p>
    <w:p w:rsidR="00EE799E" w:rsidRDefault="00EE799E" w:rsidP="00EE799E">
      <w:pPr>
        <w:pStyle w:val="Heading3"/>
      </w:pPr>
      <w:bookmarkStart w:id="37" w:name="_Toc90517589"/>
      <w:r>
        <w:t>Đánh giá theo chỉ tiêu sử dụng đất</w:t>
      </w:r>
      <w:bookmarkEnd w:id="37"/>
    </w:p>
    <w:p w:rsidR="00EF4360" w:rsidRPr="00EF4360" w:rsidRDefault="00EF4360" w:rsidP="00EE799E">
      <w:pPr>
        <w:pStyle w:val="Heading4"/>
      </w:pPr>
      <w:r w:rsidRPr="00EF4360">
        <w:t>Đất nông nghiệp</w:t>
      </w:r>
    </w:p>
    <w:p w:rsidR="00EF4360" w:rsidRPr="00EF4360" w:rsidRDefault="00EF4360" w:rsidP="00EF4360">
      <w:pPr>
        <w:rPr>
          <w:bCs/>
          <w:lang w:val="vi-VN"/>
        </w:rPr>
      </w:pPr>
      <w:r w:rsidRPr="00EF4360">
        <w:rPr>
          <w:bCs/>
          <w:lang w:val="vi-VN"/>
        </w:rPr>
        <w:t>Theo phương án được duyệt, đất nông nghiệp trên địa bàn huyện là</w:t>
      </w:r>
      <w:r w:rsidR="00F90F62">
        <w:rPr>
          <w:bCs/>
          <w:lang w:val="en-US"/>
        </w:rPr>
        <w:t xml:space="preserve"> </w:t>
      </w:r>
      <w:r w:rsidR="00B771C8">
        <w:t>17.815,89</w:t>
      </w:r>
      <w:r w:rsidR="00F90F62">
        <w:rPr>
          <w:bCs/>
          <w:lang w:val="en-US"/>
        </w:rPr>
        <w:t xml:space="preserve"> </w:t>
      </w:r>
      <w:r w:rsidRPr="00EF4360">
        <w:rPr>
          <w:bCs/>
          <w:lang w:val="vi-VN"/>
        </w:rPr>
        <w:t xml:space="preserve">ha, </w:t>
      </w:r>
      <w:r w:rsidRPr="00EF4360">
        <w:rPr>
          <w:bCs/>
          <w:lang w:val="en-US"/>
        </w:rPr>
        <w:t>dựa trên kết quả thống  kê đất đai năm 2020 và</w:t>
      </w:r>
      <w:r w:rsidRPr="00EF4360">
        <w:rPr>
          <w:bCs/>
          <w:lang w:val="vi-VN"/>
        </w:rPr>
        <w:t xml:space="preserve"> kết quả thực hiện kế hoạch đến năm 20</w:t>
      </w:r>
      <w:r w:rsidRPr="00EF4360">
        <w:rPr>
          <w:bCs/>
          <w:lang w:val="en-US"/>
        </w:rPr>
        <w:t>21</w:t>
      </w:r>
      <w:r w:rsidRPr="00EF4360">
        <w:rPr>
          <w:bCs/>
          <w:lang w:val="vi-VN"/>
        </w:rPr>
        <w:t xml:space="preserve"> là </w:t>
      </w:r>
      <w:r w:rsidR="00B771C8">
        <w:t>19.294,49</w:t>
      </w:r>
      <w:r w:rsidRPr="00EF4360">
        <w:rPr>
          <w:bCs/>
          <w:lang w:val="vi-VN"/>
        </w:rPr>
        <w:t xml:space="preserve"> ha, </w:t>
      </w:r>
      <w:r w:rsidR="00F90F62">
        <w:rPr>
          <w:bCs/>
          <w:lang w:val="en-US"/>
        </w:rPr>
        <w:t>tương đương</w:t>
      </w:r>
      <w:r w:rsidRPr="00EF4360">
        <w:rPr>
          <w:bCs/>
          <w:lang w:val="en-US"/>
        </w:rPr>
        <w:t xml:space="preserve"> </w:t>
      </w:r>
      <w:r w:rsidR="00B771C8">
        <w:t>108,3</w:t>
      </w:r>
      <w:r w:rsidRPr="00EF4360">
        <w:rPr>
          <w:bCs/>
          <w:lang w:val="vi-VN"/>
        </w:rPr>
        <w:t>%</w:t>
      </w:r>
      <w:r w:rsidR="00F90F62">
        <w:rPr>
          <w:bCs/>
          <w:lang w:val="en-US"/>
        </w:rPr>
        <w:t xml:space="preserve"> so với kế hoạch được duyệt</w:t>
      </w:r>
      <w:r w:rsidRPr="00EF4360">
        <w:rPr>
          <w:bCs/>
          <w:lang w:val="en-US"/>
        </w:rPr>
        <w:t>,</w:t>
      </w:r>
      <w:r w:rsidRPr="00EF4360">
        <w:rPr>
          <w:bCs/>
          <w:lang w:val="vi-VN"/>
        </w:rPr>
        <w:t xml:space="preserve"> </w:t>
      </w:r>
      <w:r w:rsidRPr="00EF4360">
        <w:rPr>
          <w:bCs/>
          <w:lang w:val="en-US"/>
        </w:rPr>
        <w:t>t</w:t>
      </w:r>
      <w:r w:rsidRPr="00EF4360">
        <w:rPr>
          <w:bCs/>
          <w:lang w:val="vi-VN"/>
        </w:rPr>
        <w:t>rong đó:</w:t>
      </w:r>
    </w:p>
    <w:p w:rsidR="00EF4360" w:rsidRPr="00EF4360" w:rsidRDefault="00EF4360" w:rsidP="007827F3">
      <w:pPr>
        <w:pStyle w:val="Bng"/>
      </w:pPr>
      <w:r w:rsidRPr="00EF4360">
        <w:rPr>
          <w:lang w:val="vi-VN"/>
        </w:rPr>
        <w:t>K</w:t>
      </w:r>
      <w:r w:rsidRPr="00EF4360">
        <w:t>ết quả thực hiện k</w:t>
      </w:r>
      <w:r w:rsidRPr="00EF4360">
        <w:rPr>
          <w:lang w:val="vi-VN"/>
        </w:rPr>
        <w:t>ế hoạch sử dụng đất năm 20</w:t>
      </w:r>
      <w:r w:rsidRPr="00EF4360">
        <w:t xml:space="preserve">21 </w:t>
      </w:r>
      <w:r w:rsidRPr="00EF4360">
        <w:br/>
        <w:t>của nhóm đất nông nghiệp</w:t>
      </w:r>
    </w:p>
    <w:tbl>
      <w:tblPr>
        <w:tblW w:w="5000" w:type="pct"/>
        <w:tblLook w:val="04A0" w:firstRow="1" w:lastRow="0" w:firstColumn="1" w:lastColumn="0" w:noHBand="0" w:noVBand="1"/>
      </w:tblPr>
      <w:tblGrid>
        <w:gridCol w:w="538"/>
        <w:gridCol w:w="2936"/>
        <w:gridCol w:w="750"/>
        <w:gridCol w:w="1413"/>
        <w:gridCol w:w="1417"/>
        <w:gridCol w:w="1277"/>
        <w:gridCol w:w="1240"/>
      </w:tblGrid>
      <w:tr w:rsidR="00716DA9" w:rsidRPr="00C327E5" w:rsidTr="00716DA9">
        <w:trPr>
          <w:trHeight w:val="648"/>
        </w:trPr>
        <w:tc>
          <w:tcPr>
            <w:tcW w:w="2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b/>
                <w:bCs/>
                <w:color w:val="000000"/>
                <w:sz w:val="24"/>
                <w:lang w:val="en-US"/>
              </w:rPr>
            </w:pPr>
            <w:r w:rsidRPr="00C327E5">
              <w:rPr>
                <w:b/>
                <w:bCs/>
                <w:color w:val="000000"/>
                <w:sz w:val="24"/>
                <w:lang w:val="en-US"/>
              </w:rPr>
              <w:t>TT</w:t>
            </w:r>
          </w:p>
        </w:tc>
        <w:tc>
          <w:tcPr>
            <w:tcW w:w="15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b/>
                <w:bCs/>
                <w:color w:val="000000"/>
                <w:sz w:val="24"/>
                <w:lang w:val="en-US"/>
              </w:rPr>
            </w:pPr>
            <w:r w:rsidRPr="00C327E5">
              <w:rPr>
                <w:b/>
                <w:bCs/>
                <w:color w:val="000000"/>
                <w:sz w:val="24"/>
                <w:lang w:val="en-US"/>
              </w:rPr>
              <w:t>Chỉ tiêu sử dụng đất</w:t>
            </w:r>
          </w:p>
        </w:tc>
        <w:tc>
          <w:tcPr>
            <w:tcW w:w="3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b/>
                <w:bCs/>
                <w:color w:val="000000"/>
                <w:sz w:val="24"/>
                <w:lang w:val="en-US"/>
              </w:rPr>
            </w:pPr>
            <w:r w:rsidRPr="00C327E5">
              <w:rPr>
                <w:b/>
                <w:bCs/>
                <w:color w:val="000000"/>
                <w:sz w:val="24"/>
                <w:lang w:val="en-US"/>
              </w:rPr>
              <w:t>Mã</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b/>
                <w:bCs/>
                <w:color w:val="000000"/>
                <w:sz w:val="24"/>
                <w:lang w:val="en-US"/>
              </w:rPr>
            </w:pPr>
            <w:r w:rsidRPr="00C327E5">
              <w:rPr>
                <w:b/>
                <w:bCs/>
                <w:color w:val="000000"/>
                <w:sz w:val="24"/>
                <w:lang w:val="en-US"/>
              </w:rPr>
              <w:t>Diện tích kế hoạch được duyệt (ha)</w:t>
            </w:r>
          </w:p>
        </w:tc>
        <w:tc>
          <w:tcPr>
            <w:tcW w:w="2055" w:type="pct"/>
            <w:gridSpan w:val="3"/>
            <w:tcBorders>
              <w:top w:val="single" w:sz="4" w:space="0" w:color="auto"/>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b/>
                <w:bCs/>
                <w:color w:val="000000"/>
                <w:sz w:val="24"/>
                <w:lang w:val="en-US"/>
              </w:rPr>
            </w:pPr>
            <w:r w:rsidRPr="00C327E5">
              <w:rPr>
                <w:b/>
                <w:bCs/>
                <w:color w:val="000000"/>
                <w:sz w:val="24"/>
                <w:lang w:val="en-US"/>
              </w:rPr>
              <w:t>Kết quả thực hiện đến năm 2021</w:t>
            </w:r>
            <w:r w:rsidRPr="00C327E5">
              <w:rPr>
                <w:b/>
                <w:bCs/>
                <w:color w:val="000000"/>
                <w:sz w:val="24"/>
                <w:lang w:val="en-US"/>
              </w:rPr>
              <w:br/>
            </w:r>
            <w:r w:rsidRPr="00C327E5">
              <w:rPr>
                <w:i/>
                <w:iCs/>
                <w:color w:val="000000"/>
                <w:sz w:val="24"/>
                <w:lang w:val="en-US"/>
              </w:rPr>
              <w:t>(dự kiến đến ngày 31/12/2021)</w:t>
            </w:r>
          </w:p>
        </w:tc>
      </w:tr>
      <w:tr w:rsidR="00716DA9" w:rsidRPr="00C327E5" w:rsidTr="00716DA9">
        <w:trPr>
          <w:trHeight w:val="348"/>
        </w:trPr>
        <w:tc>
          <w:tcPr>
            <w:tcW w:w="281" w:type="pct"/>
            <w:vMerge/>
            <w:tcBorders>
              <w:top w:val="single" w:sz="4" w:space="0" w:color="auto"/>
              <w:left w:val="single" w:sz="4" w:space="0" w:color="auto"/>
              <w:bottom w:val="single" w:sz="4" w:space="0" w:color="auto"/>
              <w:right w:val="single" w:sz="4" w:space="0" w:color="auto"/>
            </w:tcBorders>
            <w:vAlign w:val="center"/>
            <w:hideMark/>
          </w:tcPr>
          <w:p w:rsidR="00C327E5" w:rsidRPr="00C327E5" w:rsidRDefault="00C327E5" w:rsidP="00C327E5">
            <w:pPr>
              <w:spacing w:before="0" w:line="240" w:lineRule="auto"/>
              <w:ind w:firstLine="0"/>
              <w:jc w:val="left"/>
              <w:rPr>
                <w:b/>
                <w:bCs/>
                <w:color w:val="000000"/>
                <w:sz w:val="24"/>
                <w:lang w:val="en-US"/>
              </w:rPr>
            </w:pPr>
          </w:p>
        </w:tc>
        <w:tc>
          <w:tcPr>
            <w:tcW w:w="1534" w:type="pct"/>
            <w:vMerge/>
            <w:tcBorders>
              <w:top w:val="single" w:sz="4" w:space="0" w:color="auto"/>
              <w:left w:val="single" w:sz="4" w:space="0" w:color="auto"/>
              <w:bottom w:val="single" w:sz="4" w:space="0" w:color="auto"/>
              <w:right w:val="single" w:sz="4" w:space="0" w:color="auto"/>
            </w:tcBorders>
            <w:vAlign w:val="center"/>
            <w:hideMark/>
          </w:tcPr>
          <w:p w:rsidR="00C327E5" w:rsidRPr="00C327E5" w:rsidRDefault="00C327E5" w:rsidP="00C327E5">
            <w:pPr>
              <w:spacing w:before="0" w:line="240" w:lineRule="auto"/>
              <w:ind w:firstLine="0"/>
              <w:jc w:val="left"/>
              <w:rPr>
                <w:b/>
                <w:bCs/>
                <w:color w:val="000000"/>
                <w:sz w:val="24"/>
                <w:lang w:val="en-US"/>
              </w:rPr>
            </w:pPr>
          </w:p>
        </w:tc>
        <w:tc>
          <w:tcPr>
            <w:tcW w:w="392" w:type="pct"/>
            <w:vMerge/>
            <w:tcBorders>
              <w:top w:val="single" w:sz="4" w:space="0" w:color="auto"/>
              <w:left w:val="single" w:sz="4" w:space="0" w:color="auto"/>
              <w:bottom w:val="single" w:sz="4" w:space="0" w:color="auto"/>
              <w:right w:val="single" w:sz="4" w:space="0" w:color="auto"/>
            </w:tcBorders>
            <w:vAlign w:val="center"/>
            <w:hideMark/>
          </w:tcPr>
          <w:p w:rsidR="00C327E5" w:rsidRPr="00C327E5" w:rsidRDefault="00C327E5" w:rsidP="00C327E5">
            <w:pPr>
              <w:spacing w:before="0" w:line="240" w:lineRule="auto"/>
              <w:ind w:firstLine="0"/>
              <w:jc w:val="left"/>
              <w:rPr>
                <w:b/>
                <w:bCs/>
                <w:color w:val="000000"/>
                <w:sz w:val="24"/>
                <w:lang w:val="en-US"/>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rsidR="00C327E5" w:rsidRPr="00C327E5" w:rsidRDefault="00C327E5" w:rsidP="00C327E5">
            <w:pPr>
              <w:spacing w:before="0" w:line="240" w:lineRule="auto"/>
              <w:ind w:firstLine="0"/>
              <w:jc w:val="left"/>
              <w:rPr>
                <w:b/>
                <w:bCs/>
                <w:color w:val="000000"/>
                <w:sz w:val="24"/>
                <w:lang w:val="en-US"/>
              </w:rPr>
            </w:pPr>
          </w:p>
        </w:tc>
        <w:tc>
          <w:tcPr>
            <w:tcW w:w="740" w:type="pct"/>
            <w:vMerge w:val="restart"/>
            <w:tcBorders>
              <w:top w:val="nil"/>
              <w:left w:val="single" w:sz="4" w:space="0" w:color="auto"/>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b/>
                <w:bCs/>
                <w:color w:val="000000"/>
                <w:sz w:val="24"/>
                <w:lang w:val="en-US"/>
              </w:rPr>
            </w:pPr>
            <w:r w:rsidRPr="00C327E5">
              <w:rPr>
                <w:b/>
                <w:bCs/>
                <w:color w:val="000000"/>
                <w:sz w:val="24"/>
                <w:lang w:val="en-US"/>
              </w:rPr>
              <w:t>Diện tích (ha)</w:t>
            </w:r>
          </w:p>
        </w:tc>
        <w:tc>
          <w:tcPr>
            <w:tcW w:w="1315" w:type="pct"/>
            <w:gridSpan w:val="2"/>
            <w:tcBorders>
              <w:top w:val="single" w:sz="4" w:space="0" w:color="auto"/>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b/>
                <w:bCs/>
                <w:color w:val="000000"/>
                <w:sz w:val="24"/>
                <w:lang w:val="en-US"/>
              </w:rPr>
            </w:pPr>
            <w:r w:rsidRPr="00C327E5">
              <w:rPr>
                <w:b/>
                <w:bCs/>
                <w:color w:val="000000"/>
                <w:sz w:val="24"/>
                <w:lang w:val="en-US"/>
              </w:rPr>
              <w:t>So sánh</w:t>
            </w:r>
          </w:p>
        </w:tc>
      </w:tr>
      <w:tr w:rsidR="00716DA9" w:rsidRPr="00C327E5" w:rsidTr="00346F5D">
        <w:trPr>
          <w:trHeight w:val="106"/>
        </w:trPr>
        <w:tc>
          <w:tcPr>
            <w:tcW w:w="281" w:type="pct"/>
            <w:vMerge/>
            <w:tcBorders>
              <w:top w:val="single" w:sz="4" w:space="0" w:color="auto"/>
              <w:left w:val="single" w:sz="4" w:space="0" w:color="auto"/>
              <w:bottom w:val="single" w:sz="4" w:space="0" w:color="auto"/>
              <w:right w:val="single" w:sz="4" w:space="0" w:color="auto"/>
            </w:tcBorders>
            <w:vAlign w:val="center"/>
            <w:hideMark/>
          </w:tcPr>
          <w:p w:rsidR="00C327E5" w:rsidRPr="00C327E5" w:rsidRDefault="00C327E5" w:rsidP="00C327E5">
            <w:pPr>
              <w:spacing w:before="0" w:line="240" w:lineRule="auto"/>
              <w:ind w:firstLine="0"/>
              <w:jc w:val="left"/>
              <w:rPr>
                <w:b/>
                <w:bCs/>
                <w:color w:val="000000"/>
                <w:sz w:val="24"/>
                <w:lang w:val="en-US"/>
              </w:rPr>
            </w:pPr>
          </w:p>
        </w:tc>
        <w:tc>
          <w:tcPr>
            <w:tcW w:w="1534" w:type="pct"/>
            <w:vMerge/>
            <w:tcBorders>
              <w:top w:val="single" w:sz="4" w:space="0" w:color="auto"/>
              <w:left w:val="single" w:sz="4" w:space="0" w:color="auto"/>
              <w:bottom w:val="single" w:sz="4" w:space="0" w:color="auto"/>
              <w:right w:val="single" w:sz="4" w:space="0" w:color="auto"/>
            </w:tcBorders>
            <w:vAlign w:val="center"/>
            <w:hideMark/>
          </w:tcPr>
          <w:p w:rsidR="00C327E5" w:rsidRPr="00C327E5" w:rsidRDefault="00C327E5" w:rsidP="00C327E5">
            <w:pPr>
              <w:spacing w:before="0" w:line="240" w:lineRule="auto"/>
              <w:ind w:firstLine="0"/>
              <w:jc w:val="left"/>
              <w:rPr>
                <w:b/>
                <w:bCs/>
                <w:color w:val="000000"/>
                <w:sz w:val="24"/>
                <w:lang w:val="en-US"/>
              </w:rPr>
            </w:pPr>
          </w:p>
        </w:tc>
        <w:tc>
          <w:tcPr>
            <w:tcW w:w="392" w:type="pct"/>
            <w:vMerge/>
            <w:tcBorders>
              <w:top w:val="single" w:sz="4" w:space="0" w:color="auto"/>
              <w:left w:val="single" w:sz="4" w:space="0" w:color="auto"/>
              <w:bottom w:val="single" w:sz="4" w:space="0" w:color="auto"/>
              <w:right w:val="single" w:sz="4" w:space="0" w:color="auto"/>
            </w:tcBorders>
            <w:vAlign w:val="center"/>
            <w:hideMark/>
          </w:tcPr>
          <w:p w:rsidR="00C327E5" w:rsidRPr="00C327E5" w:rsidRDefault="00C327E5" w:rsidP="00C327E5">
            <w:pPr>
              <w:spacing w:before="0" w:line="240" w:lineRule="auto"/>
              <w:ind w:firstLine="0"/>
              <w:jc w:val="left"/>
              <w:rPr>
                <w:b/>
                <w:bCs/>
                <w:color w:val="000000"/>
                <w:sz w:val="24"/>
                <w:lang w:val="en-US"/>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rsidR="00C327E5" w:rsidRPr="00C327E5" w:rsidRDefault="00C327E5" w:rsidP="00C327E5">
            <w:pPr>
              <w:spacing w:before="0" w:line="240" w:lineRule="auto"/>
              <w:ind w:firstLine="0"/>
              <w:jc w:val="left"/>
              <w:rPr>
                <w:b/>
                <w:bCs/>
                <w:color w:val="000000"/>
                <w:sz w:val="24"/>
                <w:lang w:val="en-US"/>
              </w:rPr>
            </w:pPr>
          </w:p>
        </w:tc>
        <w:tc>
          <w:tcPr>
            <w:tcW w:w="740" w:type="pct"/>
            <w:vMerge/>
            <w:tcBorders>
              <w:top w:val="nil"/>
              <w:left w:val="single" w:sz="4" w:space="0" w:color="auto"/>
              <w:bottom w:val="single" w:sz="4" w:space="0" w:color="auto"/>
              <w:right w:val="single" w:sz="4" w:space="0" w:color="auto"/>
            </w:tcBorders>
            <w:vAlign w:val="center"/>
            <w:hideMark/>
          </w:tcPr>
          <w:p w:rsidR="00C327E5" w:rsidRPr="00C327E5" w:rsidRDefault="00C327E5" w:rsidP="00C327E5">
            <w:pPr>
              <w:spacing w:before="0" w:line="240" w:lineRule="auto"/>
              <w:ind w:firstLine="0"/>
              <w:jc w:val="left"/>
              <w:rPr>
                <w:b/>
                <w:bCs/>
                <w:color w:val="000000"/>
                <w:sz w:val="24"/>
                <w:lang w:val="en-US"/>
              </w:rPr>
            </w:pPr>
          </w:p>
        </w:tc>
        <w:tc>
          <w:tcPr>
            <w:tcW w:w="667"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b/>
                <w:bCs/>
                <w:color w:val="000000"/>
                <w:sz w:val="24"/>
                <w:lang w:val="en-US"/>
              </w:rPr>
            </w:pPr>
            <w:r w:rsidRPr="00C327E5">
              <w:rPr>
                <w:b/>
                <w:bCs/>
                <w:color w:val="000000"/>
                <w:sz w:val="24"/>
                <w:lang w:val="en-US"/>
              </w:rPr>
              <w:t xml:space="preserve">Tăng (+), </w:t>
            </w:r>
            <w:r w:rsidRPr="00C327E5">
              <w:rPr>
                <w:b/>
                <w:bCs/>
                <w:color w:val="000000"/>
                <w:sz w:val="24"/>
                <w:lang w:val="en-US"/>
              </w:rPr>
              <w:br/>
              <w:t>Giảm (-)</w:t>
            </w:r>
            <w:r w:rsidRPr="00C327E5">
              <w:rPr>
                <w:b/>
                <w:bCs/>
                <w:color w:val="000000"/>
                <w:sz w:val="24"/>
                <w:lang w:val="en-US"/>
              </w:rPr>
              <w:br/>
              <w:t>(ha)</w:t>
            </w:r>
          </w:p>
        </w:tc>
        <w:tc>
          <w:tcPr>
            <w:tcW w:w="648"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b/>
                <w:bCs/>
                <w:color w:val="000000"/>
                <w:sz w:val="24"/>
                <w:lang w:val="en-US"/>
              </w:rPr>
            </w:pPr>
            <w:r w:rsidRPr="00C327E5">
              <w:rPr>
                <w:b/>
                <w:bCs/>
                <w:color w:val="000000"/>
                <w:sz w:val="24"/>
                <w:lang w:val="en-US"/>
              </w:rPr>
              <w:t>Tỷ lệ (%)</w:t>
            </w:r>
          </w:p>
        </w:tc>
      </w:tr>
      <w:tr w:rsidR="00716DA9" w:rsidRPr="00C327E5" w:rsidTr="00716DA9">
        <w:trPr>
          <w:trHeight w:val="348"/>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b/>
                <w:bCs/>
                <w:color w:val="000000"/>
                <w:sz w:val="24"/>
                <w:lang w:val="en-US"/>
              </w:rPr>
            </w:pPr>
            <w:r w:rsidRPr="00C327E5">
              <w:rPr>
                <w:b/>
                <w:bCs/>
                <w:color w:val="000000"/>
                <w:sz w:val="24"/>
                <w:lang w:val="en-US"/>
              </w:rPr>
              <w:t>1</w:t>
            </w:r>
          </w:p>
        </w:tc>
        <w:tc>
          <w:tcPr>
            <w:tcW w:w="1534"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left"/>
              <w:rPr>
                <w:b/>
                <w:bCs/>
                <w:color w:val="000000"/>
                <w:sz w:val="24"/>
                <w:lang w:val="en-US"/>
              </w:rPr>
            </w:pPr>
            <w:r w:rsidRPr="00C327E5">
              <w:rPr>
                <w:b/>
                <w:bCs/>
                <w:color w:val="000000"/>
                <w:sz w:val="24"/>
                <w:lang w:val="en-US"/>
              </w:rPr>
              <w:t>Đất nông nghiệp</w:t>
            </w:r>
          </w:p>
        </w:tc>
        <w:tc>
          <w:tcPr>
            <w:tcW w:w="392"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b/>
                <w:bCs/>
                <w:color w:val="000000"/>
                <w:sz w:val="24"/>
                <w:lang w:val="en-US"/>
              </w:rPr>
            </w:pPr>
            <w:r w:rsidRPr="00C327E5">
              <w:rPr>
                <w:b/>
                <w:bCs/>
                <w:color w:val="000000"/>
                <w:sz w:val="24"/>
                <w:lang w:val="en-US"/>
              </w:rPr>
              <w:t>NNP</w:t>
            </w:r>
          </w:p>
        </w:tc>
        <w:tc>
          <w:tcPr>
            <w:tcW w:w="738"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b/>
                <w:bCs/>
                <w:color w:val="000000"/>
                <w:sz w:val="24"/>
                <w:lang w:val="en-US"/>
              </w:rPr>
            </w:pPr>
            <w:r w:rsidRPr="00C327E5">
              <w:rPr>
                <w:b/>
                <w:bCs/>
                <w:color w:val="000000"/>
                <w:sz w:val="24"/>
                <w:lang w:val="en-US"/>
              </w:rPr>
              <w:t>17.815,89</w:t>
            </w:r>
          </w:p>
        </w:tc>
        <w:tc>
          <w:tcPr>
            <w:tcW w:w="740"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b/>
                <w:bCs/>
                <w:color w:val="000000"/>
                <w:sz w:val="24"/>
                <w:lang w:val="en-US"/>
              </w:rPr>
            </w:pPr>
            <w:r w:rsidRPr="00C327E5">
              <w:rPr>
                <w:b/>
                <w:bCs/>
                <w:color w:val="000000"/>
                <w:sz w:val="24"/>
                <w:lang w:val="en-US"/>
              </w:rPr>
              <w:t>19.294,49</w:t>
            </w:r>
          </w:p>
        </w:tc>
        <w:tc>
          <w:tcPr>
            <w:tcW w:w="667"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b/>
                <w:bCs/>
                <w:color w:val="000000"/>
                <w:sz w:val="24"/>
                <w:lang w:val="en-US"/>
              </w:rPr>
            </w:pPr>
            <w:r w:rsidRPr="00C327E5">
              <w:rPr>
                <w:b/>
                <w:bCs/>
                <w:color w:val="000000"/>
                <w:sz w:val="24"/>
                <w:lang w:val="en-US"/>
              </w:rPr>
              <w:t>1.478,60</w:t>
            </w:r>
          </w:p>
        </w:tc>
        <w:tc>
          <w:tcPr>
            <w:tcW w:w="648"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b/>
                <w:bCs/>
                <w:color w:val="000000"/>
                <w:sz w:val="24"/>
                <w:lang w:val="en-US"/>
              </w:rPr>
            </w:pPr>
            <w:r w:rsidRPr="00C327E5">
              <w:rPr>
                <w:b/>
                <w:bCs/>
                <w:color w:val="000000"/>
                <w:sz w:val="24"/>
                <w:lang w:val="en-US"/>
              </w:rPr>
              <w:t>108,3</w:t>
            </w:r>
          </w:p>
        </w:tc>
      </w:tr>
      <w:tr w:rsidR="00716DA9" w:rsidRPr="00C327E5" w:rsidTr="00716DA9">
        <w:trPr>
          <w:trHeight w:val="360"/>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color w:val="000000"/>
                <w:sz w:val="24"/>
                <w:lang w:val="en-US"/>
              </w:rPr>
            </w:pPr>
            <w:r w:rsidRPr="00C327E5">
              <w:rPr>
                <w:color w:val="000000"/>
                <w:sz w:val="24"/>
                <w:lang w:val="en-US"/>
              </w:rPr>
              <w:t>1.1</w:t>
            </w:r>
          </w:p>
        </w:tc>
        <w:tc>
          <w:tcPr>
            <w:tcW w:w="1534"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left"/>
              <w:rPr>
                <w:color w:val="000000"/>
                <w:sz w:val="24"/>
                <w:lang w:val="en-US"/>
              </w:rPr>
            </w:pPr>
            <w:r w:rsidRPr="00C327E5">
              <w:rPr>
                <w:color w:val="000000"/>
                <w:sz w:val="24"/>
                <w:lang w:val="en-US"/>
              </w:rPr>
              <w:t>Đất trồng lúa</w:t>
            </w:r>
          </w:p>
        </w:tc>
        <w:tc>
          <w:tcPr>
            <w:tcW w:w="392"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color w:val="000000"/>
                <w:sz w:val="24"/>
                <w:lang w:val="en-US"/>
              </w:rPr>
            </w:pPr>
            <w:r w:rsidRPr="00C327E5">
              <w:rPr>
                <w:color w:val="000000"/>
                <w:sz w:val="24"/>
                <w:lang w:val="en-US"/>
              </w:rPr>
              <w:t>LUA</w:t>
            </w:r>
          </w:p>
        </w:tc>
        <w:tc>
          <w:tcPr>
            <w:tcW w:w="738"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9.585,24</w:t>
            </w:r>
          </w:p>
        </w:tc>
        <w:tc>
          <w:tcPr>
            <w:tcW w:w="740"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10.236,89</w:t>
            </w:r>
          </w:p>
        </w:tc>
        <w:tc>
          <w:tcPr>
            <w:tcW w:w="667"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651,65</w:t>
            </w:r>
          </w:p>
        </w:tc>
        <w:tc>
          <w:tcPr>
            <w:tcW w:w="648"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106,8</w:t>
            </w:r>
          </w:p>
        </w:tc>
      </w:tr>
      <w:tr w:rsidR="00716DA9" w:rsidRPr="00C327E5" w:rsidTr="00716DA9">
        <w:trPr>
          <w:trHeight w:val="360"/>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i/>
                <w:iCs/>
                <w:color w:val="000000"/>
                <w:sz w:val="24"/>
                <w:lang w:val="en-US"/>
              </w:rPr>
            </w:pPr>
            <w:r w:rsidRPr="00C327E5">
              <w:rPr>
                <w:i/>
                <w:iCs/>
                <w:color w:val="000000"/>
                <w:sz w:val="24"/>
                <w:lang w:val="en-US"/>
              </w:rPr>
              <w:t> </w:t>
            </w:r>
          </w:p>
        </w:tc>
        <w:tc>
          <w:tcPr>
            <w:tcW w:w="1534"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left"/>
              <w:rPr>
                <w:i/>
                <w:iCs/>
                <w:color w:val="000000"/>
                <w:sz w:val="24"/>
                <w:lang w:val="en-US"/>
              </w:rPr>
            </w:pPr>
            <w:r w:rsidRPr="00C327E5">
              <w:rPr>
                <w:i/>
                <w:iCs/>
                <w:color w:val="000000"/>
                <w:sz w:val="24"/>
                <w:lang w:val="en-US"/>
              </w:rPr>
              <w:t>Trong đó: Đất chuyên trồng lúa nước</w:t>
            </w:r>
          </w:p>
        </w:tc>
        <w:tc>
          <w:tcPr>
            <w:tcW w:w="392"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i/>
                <w:iCs/>
                <w:color w:val="000000"/>
                <w:sz w:val="24"/>
                <w:lang w:val="en-US"/>
              </w:rPr>
            </w:pPr>
            <w:r w:rsidRPr="00C327E5">
              <w:rPr>
                <w:i/>
                <w:iCs/>
                <w:color w:val="000000"/>
                <w:sz w:val="24"/>
                <w:lang w:val="en-US"/>
              </w:rPr>
              <w:t>LUC</w:t>
            </w:r>
          </w:p>
        </w:tc>
        <w:tc>
          <w:tcPr>
            <w:tcW w:w="738"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i/>
                <w:iCs/>
                <w:color w:val="000000"/>
                <w:sz w:val="24"/>
                <w:lang w:val="en-US"/>
              </w:rPr>
            </w:pPr>
            <w:r w:rsidRPr="00C327E5">
              <w:rPr>
                <w:i/>
                <w:iCs/>
                <w:color w:val="000000"/>
                <w:sz w:val="24"/>
                <w:lang w:val="en-US"/>
              </w:rPr>
              <w:t>9.471,26</w:t>
            </w:r>
          </w:p>
        </w:tc>
        <w:tc>
          <w:tcPr>
            <w:tcW w:w="740"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i/>
                <w:iCs/>
                <w:color w:val="000000"/>
                <w:sz w:val="24"/>
                <w:lang w:val="en-US"/>
              </w:rPr>
            </w:pPr>
            <w:r w:rsidRPr="00C327E5">
              <w:rPr>
                <w:i/>
                <w:iCs/>
                <w:color w:val="000000"/>
                <w:sz w:val="24"/>
                <w:lang w:val="en-US"/>
              </w:rPr>
              <w:t>10.123,05</w:t>
            </w:r>
          </w:p>
        </w:tc>
        <w:tc>
          <w:tcPr>
            <w:tcW w:w="667"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i/>
                <w:iCs/>
                <w:color w:val="000000"/>
                <w:sz w:val="24"/>
                <w:lang w:val="en-US"/>
              </w:rPr>
            </w:pPr>
            <w:r w:rsidRPr="00C327E5">
              <w:rPr>
                <w:i/>
                <w:iCs/>
                <w:color w:val="000000"/>
                <w:sz w:val="24"/>
                <w:lang w:val="en-US"/>
              </w:rPr>
              <w:t>651,79</w:t>
            </w:r>
          </w:p>
        </w:tc>
        <w:tc>
          <w:tcPr>
            <w:tcW w:w="648"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i/>
                <w:iCs/>
                <w:color w:val="000000"/>
                <w:sz w:val="24"/>
                <w:lang w:val="en-US"/>
              </w:rPr>
            </w:pPr>
            <w:r w:rsidRPr="00C327E5">
              <w:rPr>
                <w:i/>
                <w:iCs/>
                <w:color w:val="000000"/>
                <w:sz w:val="24"/>
                <w:lang w:val="en-US"/>
              </w:rPr>
              <w:t>106,9</w:t>
            </w:r>
          </w:p>
        </w:tc>
      </w:tr>
      <w:tr w:rsidR="00716DA9" w:rsidRPr="00C327E5" w:rsidTr="00716DA9">
        <w:trPr>
          <w:trHeight w:val="360"/>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color w:val="000000"/>
                <w:sz w:val="24"/>
                <w:lang w:val="en-US"/>
              </w:rPr>
            </w:pPr>
            <w:r w:rsidRPr="00C327E5">
              <w:rPr>
                <w:color w:val="000000"/>
                <w:sz w:val="24"/>
                <w:lang w:val="en-US"/>
              </w:rPr>
              <w:t>1.2</w:t>
            </w:r>
          </w:p>
        </w:tc>
        <w:tc>
          <w:tcPr>
            <w:tcW w:w="1534"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left"/>
              <w:rPr>
                <w:color w:val="000000"/>
                <w:sz w:val="24"/>
                <w:lang w:val="en-US"/>
              </w:rPr>
            </w:pPr>
            <w:r w:rsidRPr="00C327E5">
              <w:rPr>
                <w:color w:val="000000"/>
                <w:sz w:val="24"/>
                <w:lang w:val="en-US"/>
              </w:rPr>
              <w:t>Đất trồng cây hàng năm khác</w:t>
            </w:r>
          </w:p>
        </w:tc>
        <w:tc>
          <w:tcPr>
            <w:tcW w:w="392"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color w:val="000000"/>
                <w:sz w:val="24"/>
                <w:lang w:val="en-US"/>
              </w:rPr>
            </w:pPr>
            <w:r w:rsidRPr="00C327E5">
              <w:rPr>
                <w:color w:val="000000"/>
                <w:sz w:val="24"/>
                <w:lang w:val="en-US"/>
              </w:rPr>
              <w:t>HNK</w:t>
            </w:r>
          </w:p>
        </w:tc>
        <w:tc>
          <w:tcPr>
            <w:tcW w:w="738"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1.213,89</w:t>
            </w:r>
          </w:p>
        </w:tc>
        <w:tc>
          <w:tcPr>
            <w:tcW w:w="740"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1.463,10</w:t>
            </w:r>
          </w:p>
        </w:tc>
        <w:tc>
          <w:tcPr>
            <w:tcW w:w="667"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249,21</w:t>
            </w:r>
          </w:p>
        </w:tc>
        <w:tc>
          <w:tcPr>
            <w:tcW w:w="648"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120,5</w:t>
            </w:r>
          </w:p>
        </w:tc>
      </w:tr>
      <w:tr w:rsidR="00716DA9" w:rsidRPr="00C327E5" w:rsidTr="00716DA9">
        <w:trPr>
          <w:trHeight w:val="360"/>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color w:val="000000"/>
                <w:sz w:val="24"/>
                <w:lang w:val="en-US"/>
              </w:rPr>
            </w:pPr>
            <w:r w:rsidRPr="00C327E5">
              <w:rPr>
                <w:color w:val="000000"/>
                <w:sz w:val="24"/>
                <w:lang w:val="en-US"/>
              </w:rPr>
              <w:t>1.3</w:t>
            </w:r>
          </w:p>
        </w:tc>
        <w:tc>
          <w:tcPr>
            <w:tcW w:w="1534"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left"/>
              <w:rPr>
                <w:color w:val="000000"/>
                <w:sz w:val="24"/>
                <w:lang w:val="en-US"/>
              </w:rPr>
            </w:pPr>
            <w:r w:rsidRPr="00C327E5">
              <w:rPr>
                <w:color w:val="000000"/>
                <w:sz w:val="24"/>
                <w:lang w:val="en-US"/>
              </w:rPr>
              <w:t>Đất trồng cây lâu năm</w:t>
            </w:r>
          </w:p>
        </w:tc>
        <w:tc>
          <w:tcPr>
            <w:tcW w:w="392"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color w:val="000000"/>
                <w:sz w:val="24"/>
                <w:lang w:val="en-US"/>
              </w:rPr>
            </w:pPr>
            <w:r w:rsidRPr="00C327E5">
              <w:rPr>
                <w:color w:val="000000"/>
                <w:sz w:val="24"/>
                <w:lang w:val="en-US"/>
              </w:rPr>
              <w:t>CLN</w:t>
            </w:r>
          </w:p>
        </w:tc>
        <w:tc>
          <w:tcPr>
            <w:tcW w:w="738"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3.166,25</w:t>
            </w:r>
          </w:p>
        </w:tc>
        <w:tc>
          <w:tcPr>
            <w:tcW w:w="740"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3.472,82</w:t>
            </w:r>
          </w:p>
        </w:tc>
        <w:tc>
          <w:tcPr>
            <w:tcW w:w="667"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306,57</w:t>
            </w:r>
          </w:p>
        </w:tc>
        <w:tc>
          <w:tcPr>
            <w:tcW w:w="648"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109,7</w:t>
            </w:r>
          </w:p>
        </w:tc>
      </w:tr>
      <w:tr w:rsidR="00716DA9" w:rsidRPr="00C327E5" w:rsidTr="00716DA9">
        <w:trPr>
          <w:trHeight w:val="360"/>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color w:val="000000"/>
                <w:sz w:val="24"/>
                <w:lang w:val="en-US"/>
              </w:rPr>
            </w:pPr>
            <w:r w:rsidRPr="00C327E5">
              <w:rPr>
                <w:color w:val="000000"/>
                <w:sz w:val="24"/>
                <w:lang w:val="en-US"/>
              </w:rPr>
              <w:t>1.4</w:t>
            </w:r>
          </w:p>
        </w:tc>
        <w:tc>
          <w:tcPr>
            <w:tcW w:w="1534"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left"/>
              <w:rPr>
                <w:color w:val="000000"/>
                <w:sz w:val="24"/>
                <w:lang w:val="en-US"/>
              </w:rPr>
            </w:pPr>
            <w:r w:rsidRPr="00C327E5">
              <w:rPr>
                <w:color w:val="000000"/>
                <w:sz w:val="24"/>
                <w:lang w:val="en-US"/>
              </w:rPr>
              <w:t>Đất rừng phòng hộ</w:t>
            </w:r>
          </w:p>
        </w:tc>
        <w:tc>
          <w:tcPr>
            <w:tcW w:w="392"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color w:val="000000"/>
                <w:sz w:val="24"/>
                <w:lang w:val="en-US"/>
              </w:rPr>
            </w:pPr>
            <w:r w:rsidRPr="00C327E5">
              <w:rPr>
                <w:color w:val="000000"/>
                <w:sz w:val="24"/>
                <w:lang w:val="en-US"/>
              </w:rPr>
              <w:t>RPH</w:t>
            </w:r>
          </w:p>
        </w:tc>
        <w:tc>
          <w:tcPr>
            <w:tcW w:w="738"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3.240,63</w:t>
            </w:r>
          </w:p>
        </w:tc>
        <w:tc>
          <w:tcPr>
            <w:tcW w:w="740"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3.508,48</w:t>
            </w:r>
          </w:p>
        </w:tc>
        <w:tc>
          <w:tcPr>
            <w:tcW w:w="667"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267,85</w:t>
            </w:r>
          </w:p>
        </w:tc>
        <w:tc>
          <w:tcPr>
            <w:tcW w:w="648"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108,3</w:t>
            </w:r>
          </w:p>
        </w:tc>
      </w:tr>
      <w:tr w:rsidR="00716DA9" w:rsidRPr="00C327E5" w:rsidTr="00716DA9">
        <w:trPr>
          <w:trHeight w:val="360"/>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C327E5" w:rsidRPr="00C327E5" w:rsidRDefault="00C327E5" w:rsidP="00B451C7">
            <w:pPr>
              <w:spacing w:before="0" w:line="240" w:lineRule="auto"/>
              <w:ind w:firstLine="0"/>
              <w:jc w:val="center"/>
              <w:rPr>
                <w:color w:val="000000"/>
                <w:sz w:val="24"/>
                <w:lang w:val="en-US"/>
              </w:rPr>
            </w:pPr>
            <w:r w:rsidRPr="00C327E5">
              <w:rPr>
                <w:color w:val="000000"/>
                <w:sz w:val="24"/>
                <w:lang w:val="en-US"/>
              </w:rPr>
              <w:t>1.</w:t>
            </w:r>
            <w:r w:rsidR="00B451C7">
              <w:rPr>
                <w:color w:val="000000"/>
                <w:sz w:val="24"/>
                <w:lang w:val="en-US"/>
              </w:rPr>
              <w:t>5</w:t>
            </w:r>
          </w:p>
        </w:tc>
        <w:tc>
          <w:tcPr>
            <w:tcW w:w="1534"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left"/>
              <w:rPr>
                <w:color w:val="000000"/>
                <w:sz w:val="24"/>
                <w:lang w:val="en-US"/>
              </w:rPr>
            </w:pPr>
            <w:r w:rsidRPr="00C327E5">
              <w:rPr>
                <w:color w:val="000000"/>
                <w:sz w:val="24"/>
                <w:lang w:val="en-US"/>
              </w:rPr>
              <w:t>Đất nuôi trồng thủy sản</w:t>
            </w:r>
          </w:p>
        </w:tc>
        <w:tc>
          <w:tcPr>
            <w:tcW w:w="392"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color w:val="000000"/>
                <w:sz w:val="24"/>
                <w:lang w:val="en-US"/>
              </w:rPr>
            </w:pPr>
            <w:r w:rsidRPr="00C327E5">
              <w:rPr>
                <w:color w:val="000000"/>
                <w:sz w:val="24"/>
                <w:lang w:val="en-US"/>
              </w:rPr>
              <w:t>NTS</w:t>
            </w:r>
          </w:p>
        </w:tc>
        <w:tc>
          <w:tcPr>
            <w:tcW w:w="738"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552,90</w:t>
            </w:r>
          </w:p>
        </w:tc>
        <w:tc>
          <w:tcPr>
            <w:tcW w:w="740"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556,96</w:t>
            </w:r>
          </w:p>
        </w:tc>
        <w:tc>
          <w:tcPr>
            <w:tcW w:w="667"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4,06</w:t>
            </w:r>
          </w:p>
        </w:tc>
        <w:tc>
          <w:tcPr>
            <w:tcW w:w="648"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100,7</w:t>
            </w:r>
          </w:p>
        </w:tc>
      </w:tr>
      <w:tr w:rsidR="00716DA9" w:rsidRPr="00C327E5" w:rsidTr="00716DA9">
        <w:trPr>
          <w:trHeight w:val="360"/>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C327E5" w:rsidRPr="00C327E5" w:rsidRDefault="00C327E5" w:rsidP="00B451C7">
            <w:pPr>
              <w:spacing w:before="0" w:line="240" w:lineRule="auto"/>
              <w:ind w:firstLine="0"/>
              <w:jc w:val="center"/>
              <w:rPr>
                <w:color w:val="000000"/>
                <w:sz w:val="24"/>
                <w:lang w:val="en-US"/>
              </w:rPr>
            </w:pPr>
            <w:r w:rsidRPr="00C327E5">
              <w:rPr>
                <w:color w:val="000000"/>
                <w:sz w:val="24"/>
                <w:lang w:val="en-US"/>
              </w:rPr>
              <w:t>1.</w:t>
            </w:r>
            <w:r w:rsidR="00B451C7">
              <w:rPr>
                <w:color w:val="000000"/>
                <w:sz w:val="24"/>
                <w:lang w:val="en-US"/>
              </w:rPr>
              <w:t>6</w:t>
            </w:r>
          </w:p>
        </w:tc>
        <w:tc>
          <w:tcPr>
            <w:tcW w:w="1534"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left"/>
              <w:rPr>
                <w:color w:val="000000"/>
                <w:sz w:val="24"/>
                <w:lang w:val="en-US"/>
              </w:rPr>
            </w:pPr>
            <w:r w:rsidRPr="00C327E5">
              <w:rPr>
                <w:color w:val="000000"/>
                <w:sz w:val="24"/>
                <w:lang w:val="en-US"/>
              </w:rPr>
              <w:t>Đất nông nghiệp khác</w:t>
            </w:r>
          </w:p>
        </w:tc>
        <w:tc>
          <w:tcPr>
            <w:tcW w:w="392"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center"/>
              <w:rPr>
                <w:color w:val="000000"/>
                <w:sz w:val="24"/>
                <w:lang w:val="en-US"/>
              </w:rPr>
            </w:pPr>
            <w:r w:rsidRPr="00C327E5">
              <w:rPr>
                <w:color w:val="000000"/>
                <w:sz w:val="24"/>
                <w:lang w:val="en-US"/>
              </w:rPr>
              <w:t>NKH</w:t>
            </w:r>
          </w:p>
        </w:tc>
        <w:tc>
          <w:tcPr>
            <w:tcW w:w="738"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56,98</w:t>
            </w:r>
          </w:p>
        </w:tc>
        <w:tc>
          <w:tcPr>
            <w:tcW w:w="740"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56,24</w:t>
            </w:r>
          </w:p>
        </w:tc>
        <w:tc>
          <w:tcPr>
            <w:tcW w:w="667"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-0,74</w:t>
            </w:r>
          </w:p>
        </w:tc>
        <w:tc>
          <w:tcPr>
            <w:tcW w:w="648" w:type="pct"/>
            <w:tcBorders>
              <w:top w:val="nil"/>
              <w:left w:val="nil"/>
              <w:bottom w:val="single" w:sz="4" w:space="0" w:color="auto"/>
              <w:right w:val="single" w:sz="4" w:space="0" w:color="auto"/>
            </w:tcBorders>
            <w:shd w:val="clear" w:color="auto" w:fill="auto"/>
            <w:vAlign w:val="center"/>
            <w:hideMark/>
          </w:tcPr>
          <w:p w:rsidR="00C327E5" w:rsidRPr="00C327E5" w:rsidRDefault="00C327E5" w:rsidP="00C327E5">
            <w:pPr>
              <w:spacing w:before="0" w:line="240" w:lineRule="auto"/>
              <w:ind w:firstLine="0"/>
              <w:jc w:val="right"/>
              <w:rPr>
                <w:color w:val="000000"/>
                <w:sz w:val="24"/>
                <w:lang w:val="en-US"/>
              </w:rPr>
            </w:pPr>
            <w:r w:rsidRPr="00C327E5">
              <w:rPr>
                <w:color w:val="000000"/>
                <w:sz w:val="24"/>
                <w:lang w:val="en-US"/>
              </w:rPr>
              <w:t>98,7</w:t>
            </w:r>
          </w:p>
        </w:tc>
      </w:tr>
    </w:tbl>
    <w:p w:rsidR="00C772D7" w:rsidRDefault="00C772D7" w:rsidP="007827F3">
      <w:pPr>
        <w:rPr>
          <w:bCs/>
          <w:lang w:val="en-US"/>
        </w:rPr>
      </w:pPr>
      <w:r>
        <w:rPr>
          <w:bCs/>
          <w:lang w:val="en-US"/>
        </w:rPr>
        <w:lastRenderedPageBreak/>
        <w:t>Diện tích đất trồng lúa theo kế hoạch được duyệt là 9.585,24 ha trong đó, đất chuyên trồng lúa nước là 9.471,26 ha. Kết quả thực hiện dự kiến đến ngày 31/12/2021 diện tích đất trồng lúa là 10.236,89 ha cao hơn 651,65 so với chỉ tiêu được duyệt, tỷ lệ 106,8%; trong đó đất chuyên trồng lúa nước là 10.123,05 ha cao hơn 651,79 ha so với chỉ tiêu được duyệt, tỷ lệ 106,9%.</w:t>
      </w:r>
    </w:p>
    <w:p w:rsidR="00C772D7" w:rsidRDefault="00C772D7" w:rsidP="007827F3">
      <w:pPr>
        <w:rPr>
          <w:bCs/>
          <w:lang w:val="en-US"/>
        </w:rPr>
      </w:pPr>
      <w:r>
        <w:rPr>
          <w:bCs/>
          <w:lang w:val="en-US"/>
        </w:rPr>
        <w:t>Diện tích đất trồng cây hàng năm khác theo kế hoạch được duyệt là 1.213,89 ha, kết quả thực hiện dự kiến đến ngày 31/12/2021 diện tích đất trồng cây hàng năm khác là 1.463,10 ha, cao hơn 249,21 ha, tỷ lệ 120,5%.</w:t>
      </w:r>
    </w:p>
    <w:p w:rsidR="00C772D7" w:rsidRDefault="00C772D7" w:rsidP="007827F3">
      <w:pPr>
        <w:rPr>
          <w:bCs/>
          <w:lang w:val="en-US"/>
        </w:rPr>
      </w:pPr>
      <w:r>
        <w:rPr>
          <w:bCs/>
          <w:lang w:val="en-US"/>
        </w:rPr>
        <w:t>Diện tích đất trồng cây lâu năm theo kế hoạch được duyệt là 3.166,25 ha, kết quả thực hiện dự kiến đến ngày 31/12/2021 diện tích đất trồng cây lâu năm là 3.472,82 ha cao hơn 306,57 ha, tỷ lệ 109,7%.</w:t>
      </w:r>
    </w:p>
    <w:p w:rsidR="00C772D7" w:rsidRDefault="00C772D7" w:rsidP="007827F3">
      <w:pPr>
        <w:rPr>
          <w:bCs/>
          <w:lang w:val="en-US"/>
        </w:rPr>
      </w:pPr>
      <w:r>
        <w:rPr>
          <w:bCs/>
          <w:lang w:val="en-US"/>
        </w:rPr>
        <w:t>Diện tích đất rừng phòng hộ theo kế hoạch được duyệt là 3.240,63 ha, kết quả thực hiện dự kiến đến ngày 31/12/2021 diện tích đất rừng phòng hộ là 3.508,48 ha, cao hơn 267,85 ha, tỷ lệ 108,3%.</w:t>
      </w:r>
    </w:p>
    <w:p w:rsidR="00C772D7" w:rsidRDefault="00C772D7" w:rsidP="007827F3">
      <w:pPr>
        <w:rPr>
          <w:bCs/>
          <w:lang w:val="en-US"/>
        </w:rPr>
      </w:pPr>
      <w:r>
        <w:rPr>
          <w:bCs/>
          <w:lang w:val="en-US"/>
        </w:rPr>
        <w:t>Diện tích đất nuôi trồng thuỷ sản theo kế hoạch được duyệt là 552,90 ha, kết quả thực hiện dự kiến đến ngày 31/12/2021 diện tích đất nuôi trồng thuỷ sản là 556,96 ha, cao hơn 4,06 ha, tỷ lệ 100,7%.</w:t>
      </w:r>
    </w:p>
    <w:p w:rsidR="00C772D7" w:rsidRDefault="00C772D7" w:rsidP="007827F3">
      <w:pPr>
        <w:rPr>
          <w:bCs/>
          <w:lang w:val="en-US"/>
        </w:rPr>
      </w:pPr>
      <w:r>
        <w:rPr>
          <w:bCs/>
          <w:lang w:val="en-US"/>
        </w:rPr>
        <w:t>Diện tích đất nông nghiệp khác theo kế hoạch được duyệt là 56,98 ha, kết quả thực hiện dự kiến đến ngày 31/12/2021 diện tích đất nông nghiệp khác là 56,98 ha, thấp hơn 0,74 ha, tỷ lệ 98,7%.</w:t>
      </w:r>
    </w:p>
    <w:p w:rsidR="00C772D7" w:rsidRPr="00C772D7" w:rsidRDefault="00C772D7" w:rsidP="007827F3">
      <w:pPr>
        <w:rPr>
          <w:bCs/>
          <w:lang w:val="en-US"/>
        </w:rPr>
      </w:pPr>
      <w:r>
        <w:rPr>
          <w:bCs/>
          <w:lang w:val="en-US"/>
        </w:rPr>
        <w:t>Các chỉ tiêu đất nông nghiệp cao hơn so với chỉ tiêu được duyệt chủ yếu là do tiến độ thực hiện các công trình, dự án phi nông nghiệp còn chậm, vướng mắc ở công tác giải phóng mặt bằng và chậm thực hiện chuyển mục đích sử dụng đất.</w:t>
      </w:r>
    </w:p>
    <w:p w:rsidR="00EF4360" w:rsidRPr="00EF4360" w:rsidRDefault="00EF4360" w:rsidP="00EE799E">
      <w:pPr>
        <w:pStyle w:val="Heading4"/>
      </w:pPr>
      <w:r w:rsidRPr="00EF4360">
        <w:rPr>
          <w:rFonts w:hint="eastAsia"/>
        </w:rPr>
        <w:t>Đ</w:t>
      </w:r>
      <w:r w:rsidRPr="00EF4360">
        <w:t>ất phi nông nghiệp</w:t>
      </w:r>
    </w:p>
    <w:p w:rsidR="00EF4360" w:rsidRPr="005F6561" w:rsidRDefault="00EF4360" w:rsidP="005F6561">
      <w:pPr>
        <w:rPr>
          <w:bCs/>
          <w:lang w:val="en-US"/>
        </w:rPr>
      </w:pPr>
      <w:r w:rsidRPr="00EF4360">
        <w:rPr>
          <w:bCs/>
          <w:lang w:val="vi-VN"/>
        </w:rPr>
        <w:t>Theo phương án được duyệt,</w:t>
      </w:r>
      <w:r w:rsidR="005F6561">
        <w:rPr>
          <w:bCs/>
          <w:lang w:val="en-US"/>
        </w:rPr>
        <w:t xml:space="preserve"> diện tích</w:t>
      </w:r>
      <w:r w:rsidRPr="00EF4360">
        <w:rPr>
          <w:bCs/>
          <w:lang w:val="vi-VN"/>
        </w:rPr>
        <w:t xml:space="preserve"> đất phi nông nghiệp năm 20</w:t>
      </w:r>
      <w:r w:rsidRPr="00EF4360">
        <w:rPr>
          <w:bCs/>
          <w:lang w:val="en-US"/>
        </w:rPr>
        <w:t>21</w:t>
      </w:r>
      <w:r w:rsidRPr="00EF4360">
        <w:rPr>
          <w:bCs/>
          <w:lang w:val="vi-VN"/>
        </w:rPr>
        <w:t xml:space="preserve"> </w:t>
      </w:r>
      <w:r w:rsidR="005F6561">
        <w:rPr>
          <w:bCs/>
          <w:lang w:val="en-US"/>
        </w:rPr>
        <w:t>là 12.632,09 ha</w:t>
      </w:r>
      <w:r w:rsidRPr="00EF4360">
        <w:rPr>
          <w:bCs/>
          <w:lang w:val="vi-VN"/>
        </w:rPr>
        <w:t>,</w:t>
      </w:r>
      <w:r w:rsidR="005F6561">
        <w:rPr>
          <w:bCs/>
          <w:lang w:val="en-US"/>
        </w:rPr>
        <w:t xml:space="preserve"> kết quả thực hiện dự kiến đến ngày 31/12/2021 diện tích đất phi nông nghiệp là 11.153,54 ha, thấp hơn 1.478,55 ha so với chỉ tiêu được duyệt (tỷ lệ 88,3%). Điều này cho thấy việc thực hiện các công trình, dự án về cơ bản đã đạt được tiến độ, trong đó một số chỉ tiêu đạt khá cao như đất phát triển hạ tầng (91%), đất ở tại đô thị (110,0%), đất ở tại nông thôn (86,4%); tuy nhiên vẫn còn một số chỉ tiêu sử dụng đất đạt khá thấp như: đất khu công nghiệp (28,0%), đất cụm công nghiệp (62,4%), đất thương mại, dịch vụ (34,2%)...</w:t>
      </w:r>
    </w:p>
    <w:p w:rsidR="005F6561" w:rsidRDefault="005F6561">
      <w:pPr>
        <w:spacing w:before="0" w:line="240" w:lineRule="auto"/>
        <w:ind w:firstLine="0"/>
        <w:jc w:val="left"/>
        <w:rPr>
          <w:rFonts w:cs="Arial"/>
          <w:b/>
          <w:color w:val="FF0000"/>
          <w:szCs w:val="20"/>
          <w:lang w:val="vi-VN"/>
        </w:rPr>
      </w:pPr>
      <w:r>
        <w:rPr>
          <w:lang w:val="vi-VN"/>
        </w:rPr>
        <w:br w:type="page"/>
      </w:r>
    </w:p>
    <w:p w:rsidR="00EE799E" w:rsidRPr="00EF4360" w:rsidRDefault="00EE799E" w:rsidP="00EE799E">
      <w:pPr>
        <w:pStyle w:val="Bng"/>
      </w:pPr>
      <w:r w:rsidRPr="00EF4360">
        <w:rPr>
          <w:lang w:val="vi-VN"/>
        </w:rPr>
        <w:lastRenderedPageBreak/>
        <w:t>K</w:t>
      </w:r>
      <w:r w:rsidRPr="00EF4360">
        <w:t>ết quả thực hiện k</w:t>
      </w:r>
      <w:r w:rsidRPr="00EF4360">
        <w:rPr>
          <w:lang w:val="vi-VN"/>
        </w:rPr>
        <w:t>ế hoạch sử dụng đất năm 20</w:t>
      </w:r>
      <w:r w:rsidRPr="00EF4360">
        <w:t xml:space="preserve">21 </w:t>
      </w:r>
      <w:r w:rsidRPr="00EF4360">
        <w:br/>
        <w:t>của nhóm đất phi nông nghiệp</w:t>
      </w:r>
    </w:p>
    <w:tbl>
      <w:tblPr>
        <w:tblW w:w="5000" w:type="pct"/>
        <w:tblLayout w:type="fixed"/>
        <w:tblLook w:val="04A0" w:firstRow="1" w:lastRow="0" w:firstColumn="1" w:lastColumn="0" w:noHBand="0" w:noVBand="1"/>
      </w:tblPr>
      <w:tblGrid>
        <w:gridCol w:w="636"/>
        <w:gridCol w:w="2733"/>
        <w:gridCol w:w="852"/>
        <w:gridCol w:w="1418"/>
        <w:gridCol w:w="1417"/>
        <w:gridCol w:w="1275"/>
        <w:gridCol w:w="1240"/>
      </w:tblGrid>
      <w:tr w:rsidR="00716DA9" w:rsidRPr="00716DA9" w:rsidTr="00EE799E">
        <w:trPr>
          <w:trHeight w:val="648"/>
          <w:tblHeader/>
        </w:trPr>
        <w:tc>
          <w:tcPr>
            <w:tcW w:w="3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b/>
                <w:bCs/>
                <w:color w:val="000000"/>
                <w:sz w:val="24"/>
                <w:szCs w:val="24"/>
                <w:lang w:val="en-US"/>
              </w:rPr>
            </w:pPr>
            <w:r w:rsidRPr="00716DA9">
              <w:rPr>
                <w:b/>
                <w:bCs/>
                <w:color w:val="000000"/>
                <w:sz w:val="24"/>
                <w:szCs w:val="24"/>
                <w:lang w:val="en-US"/>
              </w:rPr>
              <w:t>TT</w:t>
            </w:r>
          </w:p>
        </w:tc>
        <w:tc>
          <w:tcPr>
            <w:tcW w:w="14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b/>
                <w:bCs/>
                <w:color w:val="000000"/>
                <w:sz w:val="24"/>
                <w:szCs w:val="24"/>
                <w:lang w:val="en-US"/>
              </w:rPr>
            </w:pPr>
            <w:r w:rsidRPr="00716DA9">
              <w:rPr>
                <w:b/>
                <w:bCs/>
                <w:color w:val="000000"/>
                <w:sz w:val="24"/>
                <w:szCs w:val="24"/>
                <w:lang w:val="en-US"/>
              </w:rPr>
              <w:t>Chỉ tiêu sử dụng đất</w:t>
            </w:r>
          </w:p>
        </w:tc>
        <w:tc>
          <w:tcPr>
            <w:tcW w:w="4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b/>
                <w:bCs/>
                <w:color w:val="000000"/>
                <w:sz w:val="24"/>
                <w:szCs w:val="24"/>
                <w:lang w:val="en-US"/>
              </w:rPr>
            </w:pPr>
            <w:r w:rsidRPr="00716DA9">
              <w:rPr>
                <w:b/>
                <w:bCs/>
                <w:color w:val="000000"/>
                <w:sz w:val="24"/>
                <w:szCs w:val="24"/>
                <w:lang w:val="en-US"/>
              </w:rPr>
              <w:t>Mã</w:t>
            </w:r>
          </w:p>
        </w:tc>
        <w:tc>
          <w:tcPr>
            <w:tcW w:w="7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b/>
                <w:bCs/>
                <w:color w:val="000000"/>
                <w:sz w:val="24"/>
                <w:szCs w:val="24"/>
                <w:lang w:val="en-US"/>
              </w:rPr>
            </w:pPr>
            <w:r w:rsidRPr="00716DA9">
              <w:rPr>
                <w:b/>
                <w:bCs/>
                <w:color w:val="000000"/>
                <w:sz w:val="24"/>
                <w:szCs w:val="24"/>
                <w:lang w:val="en-US"/>
              </w:rPr>
              <w:t>Diện tích kế hoạch được duyệt (ha)</w:t>
            </w:r>
          </w:p>
        </w:tc>
        <w:tc>
          <w:tcPr>
            <w:tcW w:w="2054" w:type="pct"/>
            <w:gridSpan w:val="3"/>
            <w:tcBorders>
              <w:top w:val="single" w:sz="4" w:space="0" w:color="auto"/>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b/>
                <w:bCs/>
                <w:color w:val="000000"/>
                <w:sz w:val="24"/>
                <w:szCs w:val="24"/>
                <w:lang w:val="en-US"/>
              </w:rPr>
            </w:pPr>
            <w:r w:rsidRPr="00716DA9">
              <w:rPr>
                <w:b/>
                <w:bCs/>
                <w:color w:val="000000"/>
                <w:sz w:val="24"/>
                <w:szCs w:val="24"/>
                <w:lang w:val="en-US"/>
              </w:rPr>
              <w:t>Kết quả thực hiện đến năm 2021</w:t>
            </w:r>
            <w:r w:rsidRPr="00716DA9">
              <w:rPr>
                <w:b/>
                <w:bCs/>
                <w:color w:val="000000"/>
                <w:sz w:val="24"/>
                <w:szCs w:val="24"/>
                <w:lang w:val="en-US"/>
              </w:rPr>
              <w:br/>
            </w:r>
            <w:r w:rsidRPr="00716DA9">
              <w:rPr>
                <w:i/>
                <w:iCs/>
                <w:color w:val="000000"/>
                <w:sz w:val="24"/>
                <w:szCs w:val="24"/>
                <w:lang w:val="en-US"/>
              </w:rPr>
              <w:t>(dự kiến đến ngày 31/12/2021)</w:t>
            </w:r>
          </w:p>
        </w:tc>
      </w:tr>
      <w:tr w:rsidR="00716DA9" w:rsidRPr="00716DA9" w:rsidTr="00EE799E">
        <w:trPr>
          <w:trHeight w:val="348"/>
          <w:tblHeader/>
        </w:trPr>
        <w:tc>
          <w:tcPr>
            <w:tcW w:w="332" w:type="pct"/>
            <w:vMerge/>
            <w:tcBorders>
              <w:top w:val="single" w:sz="4" w:space="0" w:color="auto"/>
              <w:left w:val="single" w:sz="4" w:space="0" w:color="auto"/>
              <w:bottom w:val="single" w:sz="4" w:space="0" w:color="auto"/>
              <w:right w:val="single" w:sz="4" w:space="0" w:color="auto"/>
            </w:tcBorders>
            <w:vAlign w:val="center"/>
            <w:hideMark/>
          </w:tcPr>
          <w:p w:rsidR="00716DA9" w:rsidRPr="00716DA9" w:rsidRDefault="00716DA9" w:rsidP="005F6561">
            <w:pPr>
              <w:spacing w:before="40" w:after="40" w:line="240" w:lineRule="auto"/>
              <w:ind w:firstLine="0"/>
              <w:jc w:val="left"/>
              <w:rPr>
                <w:b/>
                <w:bCs/>
                <w:color w:val="000000"/>
                <w:sz w:val="24"/>
                <w:szCs w:val="24"/>
                <w:lang w:val="en-US"/>
              </w:rPr>
            </w:pPr>
          </w:p>
        </w:tc>
        <w:tc>
          <w:tcPr>
            <w:tcW w:w="1428" w:type="pct"/>
            <w:vMerge/>
            <w:tcBorders>
              <w:top w:val="single" w:sz="4" w:space="0" w:color="auto"/>
              <w:left w:val="single" w:sz="4" w:space="0" w:color="auto"/>
              <w:bottom w:val="single" w:sz="4" w:space="0" w:color="auto"/>
              <w:right w:val="single" w:sz="4" w:space="0" w:color="auto"/>
            </w:tcBorders>
            <w:vAlign w:val="center"/>
            <w:hideMark/>
          </w:tcPr>
          <w:p w:rsidR="00716DA9" w:rsidRPr="00716DA9" w:rsidRDefault="00716DA9" w:rsidP="005F6561">
            <w:pPr>
              <w:spacing w:before="40" w:after="40" w:line="240" w:lineRule="auto"/>
              <w:ind w:firstLine="0"/>
              <w:jc w:val="left"/>
              <w:rPr>
                <w:b/>
                <w:bCs/>
                <w:color w:val="000000"/>
                <w:sz w:val="24"/>
                <w:szCs w:val="24"/>
                <w:lang w:val="en-US"/>
              </w:rPr>
            </w:pPr>
          </w:p>
        </w:tc>
        <w:tc>
          <w:tcPr>
            <w:tcW w:w="445" w:type="pct"/>
            <w:vMerge/>
            <w:tcBorders>
              <w:top w:val="single" w:sz="4" w:space="0" w:color="auto"/>
              <w:left w:val="single" w:sz="4" w:space="0" w:color="auto"/>
              <w:bottom w:val="single" w:sz="4" w:space="0" w:color="auto"/>
              <w:right w:val="single" w:sz="4" w:space="0" w:color="auto"/>
            </w:tcBorders>
            <w:vAlign w:val="center"/>
            <w:hideMark/>
          </w:tcPr>
          <w:p w:rsidR="00716DA9" w:rsidRPr="00716DA9" w:rsidRDefault="00716DA9" w:rsidP="005F6561">
            <w:pPr>
              <w:spacing w:before="40" w:after="40" w:line="240" w:lineRule="auto"/>
              <w:ind w:firstLine="0"/>
              <w:jc w:val="left"/>
              <w:rPr>
                <w:b/>
                <w:bCs/>
                <w:color w:val="000000"/>
                <w:sz w:val="24"/>
                <w:szCs w:val="24"/>
                <w:lang w:val="en-US"/>
              </w:rPr>
            </w:pPr>
          </w:p>
        </w:tc>
        <w:tc>
          <w:tcPr>
            <w:tcW w:w="741" w:type="pct"/>
            <w:vMerge/>
            <w:tcBorders>
              <w:top w:val="single" w:sz="4" w:space="0" w:color="auto"/>
              <w:left w:val="single" w:sz="4" w:space="0" w:color="auto"/>
              <w:bottom w:val="single" w:sz="4" w:space="0" w:color="auto"/>
              <w:right w:val="single" w:sz="4" w:space="0" w:color="auto"/>
            </w:tcBorders>
            <w:vAlign w:val="center"/>
            <w:hideMark/>
          </w:tcPr>
          <w:p w:rsidR="00716DA9" w:rsidRPr="00716DA9" w:rsidRDefault="00716DA9" w:rsidP="005F6561">
            <w:pPr>
              <w:spacing w:before="40" w:after="40" w:line="240" w:lineRule="auto"/>
              <w:ind w:firstLine="0"/>
              <w:jc w:val="left"/>
              <w:rPr>
                <w:b/>
                <w:bCs/>
                <w:color w:val="000000"/>
                <w:sz w:val="24"/>
                <w:szCs w:val="24"/>
                <w:lang w:val="en-US"/>
              </w:rPr>
            </w:pPr>
          </w:p>
        </w:tc>
        <w:tc>
          <w:tcPr>
            <w:tcW w:w="740" w:type="pct"/>
            <w:vMerge w:val="restar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b/>
                <w:bCs/>
                <w:color w:val="000000"/>
                <w:sz w:val="24"/>
                <w:szCs w:val="24"/>
                <w:lang w:val="en-US"/>
              </w:rPr>
            </w:pPr>
            <w:r w:rsidRPr="00716DA9">
              <w:rPr>
                <w:b/>
                <w:bCs/>
                <w:color w:val="000000"/>
                <w:sz w:val="24"/>
                <w:szCs w:val="24"/>
                <w:lang w:val="en-US"/>
              </w:rPr>
              <w:t>Diện tích (ha)</w:t>
            </w:r>
          </w:p>
        </w:tc>
        <w:tc>
          <w:tcPr>
            <w:tcW w:w="1314" w:type="pct"/>
            <w:gridSpan w:val="2"/>
            <w:tcBorders>
              <w:top w:val="single" w:sz="4" w:space="0" w:color="auto"/>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b/>
                <w:bCs/>
                <w:color w:val="000000"/>
                <w:sz w:val="24"/>
                <w:szCs w:val="24"/>
                <w:lang w:val="en-US"/>
              </w:rPr>
            </w:pPr>
            <w:r w:rsidRPr="00716DA9">
              <w:rPr>
                <w:b/>
                <w:bCs/>
                <w:color w:val="000000"/>
                <w:sz w:val="24"/>
                <w:szCs w:val="24"/>
                <w:lang w:val="en-US"/>
              </w:rPr>
              <w:t>So sánh</w:t>
            </w:r>
          </w:p>
        </w:tc>
      </w:tr>
      <w:tr w:rsidR="00716DA9" w:rsidRPr="00716DA9" w:rsidTr="00EE799E">
        <w:trPr>
          <w:trHeight w:val="1044"/>
          <w:tblHeader/>
        </w:trPr>
        <w:tc>
          <w:tcPr>
            <w:tcW w:w="332" w:type="pct"/>
            <w:vMerge/>
            <w:tcBorders>
              <w:top w:val="single" w:sz="4" w:space="0" w:color="auto"/>
              <w:left w:val="single" w:sz="4" w:space="0" w:color="auto"/>
              <w:bottom w:val="single" w:sz="4" w:space="0" w:color="auto"/>
              <w:right w:val="single" w:sz="4" w:space="0" w:color="auto"/>
            </w:tcBorders>
            <w:vAlign w:val="center"/>
            <w:hideMark/>
          </w:tcPr>
          <w:p w:rsidR="00716DA9" w:rsidRPr="00716DA9" w:rsidRDefault="00716DA9" w:rsidP="005F6561">
            <w:pPr>
              <w:spacing w:before="40" w:after="40" w:line="240" w:lineRule="auto"/>
              <w:ind w:firstLine="0"/>
              <w:jc w:val="left"/>
              <w:rPr>
                <w:b/>
                <w:bCs/>
                <w:color w:val="000000"/>
                <w:sz w:val="24"/>
                <w:szCs w:val="24"/>
                <w:lang w:val="en-US"/>
              </w:rPr>
            </w:pPr>
          </w:p>
        </w:tc>
        <w:tc>
          <w:tcPr>
            <w:tcW w:w="1428" w:type="pct"/>
            <w:vMerge/>
            <w:tcBorders>
              <w:top w:val="single" w:sz="4" w:space="0" w:color="auto"/>
              <w:left w:val="single" w:sz="4" w:space="0" w:color="auto"/>
              <w:bottom w:val="single" w:sz="4" w:space="0" w:color="auto"/>
              <w:right w:val="single" w:sz="4" w:space="0" w:color="auto"/>
            </w:tcBorders>
            <w:vAlign w:val="center"/>
            <w:hideMark/>
          </w:tcPr>
          <w:p w:rsidR="00716DA9" w:rsidRPr="00716DA9" w:rsidRDefault="00716DA9" w:rsidP="005F6561">
            <w:pPr>
              <w:spacing w:before="40" w:after="40" w:line="240" w:lineRule="auto"/>
              <w:ind w:firstLine="0"/>
              <w:jc w:val="left"/>
              <w:rPr>
                <w:b/>
                <w:bCs/>
                <w:color w:val="000000"/>
                <w:sz w:val="24"/>
                <w:szCs w:val="24"/>
                <w:lang w:val="en-US"/>
              </w:rPr>
            </w:pPr>
          </w:p>
        </w:tc>
        <w:tc>
          <w:tcPr>
            <w:tcW w:w="445" w:type="pct"/>
            <w:vMerge/>
            <w:tcBorders>
              <w:top w:val="single" w:sz="4" w:space="0" w:color="auto"/>
              <w:left w:val="single" w:sz="4" w:space="0" w:color="auto"/>
              <w:bottom w:val="single" w:sz="4" w:space="0" w:color="auto"/>
              <w:right w:val="single" w:sz="4" w:space="0" w:color="auto"/>
            </w:tcBorders>
            <w:vAlign w:val="center"/>
            <w:hideMark/>
          </w:tcPr>
          <w:p w:rsidR="00716DA9" w:rsidRPr="00716DA9" w:rsidRDefault="00716DA9" w:rsidP="005F6561">
            <w:pPr>
              <w:spacing w:before="40" w:after="40" w:line="240" w:lineRule="auto"/>
              <w:ind w:firstLine="0"/>
              <w:jc w:val="left"/>
              <w:rPr>
                <w:b/>
                <w:bCs/>
                <w:color w:val="000000"/>
                <w:sz w:val="24"/>
                <w:szCs w:val="24"/>
                <w:lang w:val="en-US"/>
              </w:rPr>
            </w:pPr>
          </w:p>
        </w:tc>
        <w:tc>
          <w:tcPr>
            <w:tcW w:w="741" w:type="pct"/>
            <w:vMerge/>
            <w:tcBorders>
              <w:top w:val="single" w:sz="4" w:space="0" w:color="auto"/>
              <w:left w:val="single" w:sz="4" w:space="0" w:color="auto"/>
              <w:bottom w:val="single" w:sz="4" w:space="0" w:color="auto"/>
              <w:right w:val="single" w:sz="4" w:space="0" w:color="auto"/>
            </w:tcBorders>
            <w:vAlign w:val="center"/>
            <w:hideMark/>
          </w:tcPr>
          <w:p w:rsidR="00716DA9" w:rsidRPr="00716DA9" w:rsidRDefault="00716DA9" w:rsidP="005F6561">
            <w:pPr>
              <w:spacing w:before="40" w:after="40" w:line="240" w:lineRule="auto"/>
              <w:ind w:firstLine="0"/>
              <w:jc w:val="left"/>
              <w:rPr>
                <w:b/>
                <w:bCs/>
                <w:color w:val="000000"/>
                <w:sz w:val="24"/>
                <w:szCs w:val="24"/>
                <w:lang w:val="en-US"/>
              </w:rPr>
            </w:pPr>
          </w:p>
        </w:tc>
        <w:tc>
          <w:tcPr>
            <w:tcW w:w="740" w:type="pct"/>
            <w:vMerge/>
            <w:tcBorders>
              <w:top w:val="nil"/>
              <w:left w:val="single" w:sz="4" w:space="0" w:color="auto"/>
              <w:bottom w:val="single" w:sz="4" w:space="0" w:color="auto"/>
              <w:right w:val="single" w:sz="4" w:space="0" w:color="auto"/>
            </w:tcBorders>
            <w:vAlign w:val="center"/>
            <w:hideMark/>
          </w:tcPr>
          <w:p w:rsidR="00716DA9" w:rsidRPr="00716DA9" w:rsidRDefault="00716DA9" w:rsidP="005F6561">
            <w:pPr>
              <w:spacing w:before="40" w:after="40" w:line="240" w:lineRule="auto"/>
              <w:ind w:firstLine="0"/>
              <w:jc w:val="left"/>
              <w:rPr>
                <w:b/>
                <w:bCs/>
                <w:color w:val="000000"/>
                <w:sz w:val="24"/>
                <w:szCs w:val="24"/>
                <w:lang w:val="en-US"/>
              </w:rPr>
            </w:pPr>
          </w:p>
        </w:tc>
        <w:tc>
          <w:tcPr>
            <w:tcW w:w="666"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b/>
                <w:bCs/>
                <w:color w:val="000000"/>
                <w:sz w:val="24"/>
                <w:szCs w:val="24"/>
                <w:lang w:val="en-US"/>
              </w:rPr>
            </w:pPr>
            <w:r w:rsidRPr="00716DA9">
              <w:rPr>
                <w:b/>
                <w:bCs/>
                <w:color w:val="000000"/>
                <w:sz w:val="24"/>
                <w:szCs w:val="24"/>
                <w:lang w:val="en-US"/>
              </w:rPr>
              <w:t xml:space="preserve">Tăng (+), </w:t>
            </w:r>
            <w:r w:rsidRPr="00716DA9">
              <w:rPr>
                <w:b/>
                <w:bCs/>
                <w:color w:val="000000"/>
                <w:sz w:val="24"/>
                <w:szCs w:val="24"/>
                <w:lang w:val="en-US"/>
              </w:rPr>
              <w:br/>
              <w:t>Giảm (-)</w:t>
            </w:r>
            <w:r w:rsidRPr="00716DA9">
              <w:rPr>
                <w:b/>
                <w:bCs/>
                <w:color w:val="000000"/>
                <w:sz w:val="24"/>
                <w:szCs w:val="24"/>
                <w:lang w:val="en-US"/>
              </w:rPr>
              <w:br/>
              <w:t>(ha)</w:t>
            </w:r>
          </w:p>
        </w:tc>
        <w:tc>
          <w:tcPr>
            <w:tcW w:w="64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b/>
                <w:bCs/>
                <w:color w:val="000000"/>
                <w:sz w:val="24"/>
                <w:szCs w:val="24"/>
                <w:lang w:val="en-US"/>
              </w:rPr>
            </w:pPr>
            <w:r w:rsidRPr="00716DA9">
              <w:rPr>
                <w:b/>
                <w:bCs/>
                <w:color w:val="000000"/>
                <w:sz w:val="24"/>
                <w:szCs w:val="24"/>
                <w:lang w:val="en-US"/>
              </w:rPr>
              <w:t>Tỷ lệ (%)</w:t>
            </w:r>
          </w:p>
        </w:tc>
      </w:tr>
      <w:tr w:rsidR="00716DA9" w:rsidRPr="00716DA9" w:rsidTr="00716DA9">
        <w:trPr>
          <w:trHeight w:val="348"/>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b/>
                <w:bCs/>
                <w:color w:val="000000"/>
                <w:sz w:val="24"/>
                <w:szCs w:val="24"/>
                <w:lang w:val="en-US"/>
              </w:rPr>
            </w:pPr>
            <w:r w:rsidRPr="00716DA9">
              <w:rPr>
                <w:b/>
                <w:bCs/>
                <w:color w:val="000000"/>
                <w:sz w:val="24"/>
                <w:szCs w:val="24"/>
                <w:lang w:val="en-US"/>
              </w:rPr>
              <w:t>2</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b/>
                <w:bCs/>
                <w:color w:val="000000"/>
                <w:sz w:val="24"/>
                <w:szCs w:val="24"/>
                <w:lang w:val="en-US"/>
              </w:rPr>
            </w:pPr>
            <w:r w:rsidRPr="00716DA9">
              <w:rPr>
                <w:b/>
                <w:bCs/>
                <w:color w:val="000000"/>
                <w:sz w:val="24"/>
                <w:szCs w:val="24"/>
                <w:lang w:val="en-US"/>
              </w:rPr>
              <w:t>Đất phi nông nghiệp</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b/>
                <w:bCs/>
                <w:color w:val="000000"/>
                <w:sz w:val="24"/>
                <w:szCs w:val="24"/>
                <w:lang w:val="en-US"/>
              </w:rPr>
            </w:pPr>
            <w:r w:rsidRPr="00716DA9">
              <w:rPr>
                <w:b/>
                <w:bCs/>
                <w:color w:val="000000"/>
                <w:sz w:val="24"/>
                <w:szCs w:val="24"/>
                <w:lang w:val="en-US"/>
              </w:rPr>
              <w:t>PNN</w:t>
            </w:r>
          </w:p>
        </w:tc>
        <w:tc>
          <w:tcPr>
            <w:tcW w:w="741"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b/>
                <w:bCs/>
                <w:color w:val="000000"/>
                <w:sz w:val="24"/>
                <w:szCs w:val="24"/>
                <w:lang w:val="en-US"/>
              </w:rPr>
            </w:pPr>
            <w:r w:rsidRPr="00716DA9">
              <w:rPr>
                <w:b/>
                <w:bCs/>
                <w:color w:val="000000"/>
                <w:sz w:val="24"/>
                <w:szCs w:val="24"/>
                <w:lang w:val="en-US"/>
              </w:rPr>
              <w:t>12.632,09</w:t>
            </w:r>
          </w:p>
        </w:tc>
        <w:tc>
          <w:tcPr>
            <w:tcW w:w="740"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b/>
                <w:bCs/>
                <w:color w:val="000000"/>
                <w:sz w:val="24"/>
                <w:szCs w:val="24"/>
                <w:lang w:val="en-US"/>
              </w:rPr>
            </w:pPr>
            <w:r w:rsidRPr="00716DA9">
              <w:rPr>
                <w:b/>
                <w:bCs/>
                <w:color w:val="000000"/>
                <w:sz w:val="24"/>
                <w:szCs w:val="24"/>
                <w:lang w:val="en-US"/>
              </w:rPr>
              <w:t>11.153,54</w:t>
            </w:r>
          </w:p>
        </w:tc>
        <w:tc>
          <w:tcPr>
            <w:tcW w:w="666"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b/>
                <w:bCs/>
                <w:color w:val="000000"/>
                <w:sz w:val="24"/>
                <w:szCs w:val="24"/>
                <w:lang w:val="en-US"/>
              </w:rPr>
            </w:pPr>
            <w:r w:rsidRPr="00716DA9">
              <w:rPr>
                <w:b/>
                <w:bCs/>
                <w:color w:val="000000"/>
                <w:sz w:val="24"/>
                <w:szCs w:val="24"/>
                <w:lang w:val="en-US"/>
              </w:rPr>
              <w:t>-1.478,55</w:t>
            </w:r>
          </w:p>
        </w:tc>
        <w:tc>
          <w:tcPr>
            <w:tcW w:w="64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b/>
                <w:bCs/>
                <w:color w:val="000000"/>
                <w:sz w:val="24"/>
                <w:szCs w:val="24"/>
                <w:lang w:val="en-US"/>
              </w:rPr>
            </w:pPr>
            <w:r w:rsidRPr="00716DA9">
              <w:rPr>
                <w:b/>
                <w:bCs/>
                <w:color w:val="000000"/>
                <w:sz w:val="24"/>
                <w:szCs w:val="24"/>
                <w:lang w:val="en-US"/>
              </w:rPr>
              <w:t>88,3</w:t>
            </w:r>
          </w:p>
        </w:tc>
      </w:tr>
      <w:tr w:rsidR="00716DA9" w:rsidRPr="00716DA9" w:rsidTr="00716DA9">
        <w:trPr>
          <w:trHeight w:val="36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2.1</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quốc phòng</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CQP</w:t>
            </w:r>
          </w:p>
        </w:tc>
        <w:tc>
          <w:tcPr>
            <w:tcW w:w="741"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859,21</w:t>
            </w:r>
          </w:p>
        </w:tc>
        <w:tc>
          <w:tcPr>
            <w:tcW w:w="740"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849,87</w:t>
            </w:r>
          </w:p>
        </w:tc>
        <w:tc>
          <w:tcPr>
            <w:tcW w:w="666"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-9,34</w:t>
            </w:r>
          </w:p>
        </w:tc>
        <w:tc>
          <w:tcPr>
            <w:tcW w:w="64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98,9</w:t>
            </w:r>
          </w:p>
        </w:tc>
      </w:tr>
      <w:tr w:rsidR="00716DA9" w:rsidRPr="00716DA9" w:rsidTr="00716DA9">
        <w:trPr>
          <w:trHeight w:val="36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2.2</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an ninh</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CAN</w:t>
            </w:r>
          </w:p>
        </w:tc>
        <w:tc>
          <w:tcPr>
            <w:tcW w:w="741"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35,08</w:t>
            </w:r>
          </w:p>
        </w:tc>
        <w:tc>
          <w:tcPr>
            <w:tcW w:w="740"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33,89</w:t>
            </w:r>
          </w:p>
        </w:tc>
        <w:tc>
          <w:tcPr>
            <w:tcW w:w="666"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-1,19</w:t>
            </w:r>
          </w:p>
        </w:tc>
        <w:tc>
          <w:tcPr>
            <w:tcW w:w="64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96,6</w:t>
            </w:r>
          </w:p>
        </w:tc>
      </w:tr>
      <w:tr w:rsidR="00716DA9" w:rsidRPr="00716DA9" w:rsidTr="00716DA9">
        <w:trPr>
          <w:trHeight w:val="36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2.3</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khu công nghiệp</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SKK</w:t>
            </w:r>
          </w:p>
        </w:tc>
        <w:tc>
          <w:tcPr>
            <w:tcW w:w="741"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420,60</w:t>
            </w:r>
          </w:p>
        </w:tc>
        <w:tc>
          <w:tcPr>
            <w:tcW w:w="740"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117,82</w:t>
            </w:r>
          </w:p>
        </w:tc>
        <w:tc>
          <w:tcPr>
            <w:tcW w:w="666"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-302,78</w:t>
            </w:r>
          </w:p>
        </w:tc>
        <w:tc>
          <w:tcPr>
            <w:tcW w:w="64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28,0</w:t>
            </w:r>
          </w:p>
        </w:tc>
      </w:tr>
      <w:tr w:rsidR="00716DA9" w:rsidRPr="00716DA9" w:rsidTr="00716DA9">
        <w:trPr>
          <w:trHeight w:val="36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2.4</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cụm công nghiệp</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SKN</w:t>
            </w:r>
          </w:p>
        </w:tc>
        <w:tc>
          <w:tcPr>
            <w:tcW w:w="741"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316,29</w:t>
            </w:r>
          </w:p>
        </w:tc>
        <w:tc>
          <w:tcPr>
            <w:tcW w:w="740"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197,49</w:t>
            </w:r>
          </w:p>
        </w:tc>
        <w:tc>
          <w:tcPr>
            <w:tcW w:w="666"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-118,80</w:t>
            </w:r>
          </w:p>
        </w:tc>
        <w:tc>
          <w:tcPr>
            <w:tcW w:w="64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62,4</w:t>
            </w:r>
          </w:p>
        </w:tc>
      </w:tr>
      <w:tr w:rsidR="00716DA9" w:rsidRPr="00716DA9" w:rsidTr="00716DA9">
        <w:trPr>
          <w:trHeight w:val="36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2.5</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thương mại, dịch vụ</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TMD</w:t>
            </w:r>
          </w:p>
        </w:tc>
        <w:tc>
          <w:tcPr>
            <w:tcW w:w="741"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159,23</w:t>
            </w:r>
          </w:p>
        </w:tc>
        <w:tc>
          <w:tcPr>
            <w:tcW w:w="740"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54,42</w:t>
            </w:r>
          </w:p>
        </w:tc>
        <w:tc>
          <w:tcPr>
            <w:tcW w:w="666"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-104,81</w:t>
            </w:r>
          </w:p>
        </w:tc>
        <w:tc>
          <w:tcPr>
            <w:tcW w:w="64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34,2</w:t>
            </w:r>
          </w:p>
        </w:tc>
      </w:tr>
      <w:tr w:rsidR="00716DA9" w:rsidRPr="00716DA9" w:rsidTr="00716DA9">
        <w:trPr>
          <w:trHeight w:val="36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2.6</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cơ sở sản xuất phi nông nghiệp</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SKC</w:t>
            </w:r>
          </w:p>
        </w:tc>
        <w:tc>
          <w:tcPr>
            <w:tcW w:w="741"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200,04</w:t>
            </w:r>
          </w:p>
        </w:tc>
        <w:tc>
          <w:tcPr>
            <w:tcW w:w="740"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200,04</w:t>
            </w:r>
          </w:p>
        </w:tc>
        <w:tc>
          <w:tcPr>
            <w:tcW w:w="666"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 </w:t>
            </w:r>
          </w:p>
        </w:tc>
        <w:tc>
          <w:tcPr>
            <w:tcW w:w="64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100,0</w:t>
            </w:r>
          </w:p>
        </w:tc>
      </w:tr>
      <w:tr w:rsidR="00716DA9" w:rsidRPr="00716DA9" w:rsidTr="00716DA9">
        <w:trPr>
          <w:trHeight w:val="36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2.7</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sử dụng cho hoạt động khoáng sản</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SKS</w:t>
            </w:r>
          </w:p>
        </w:tc>
        <w:tc>
          <w:tcPr>
            <w:tcW w:w="741"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0,27</w:t>
            </w:r>
          </w:p>
        </w:tc>
        <w:tc>
          <w:tcPr>
            <w:tcW w:w="740"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0,27</w:t>
            </w:r>
          </w:p>
        </w:tc>
        <w:tc>
          <w:tcPr>
            <w:tcW w:w="666"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 </w:t>
            </w:r>
          </w:p>
        </w:tc>
        <w:tc>
          <w:tcPr>
            <w:tcW w:w="64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100,0</w:t>
            </w:r>
          </w:p>
        </w:tc>
      </w:tr>
      <w:tr w:rsidR="00716DA9" w:rsidRPr="00716DA9" w:rsidTr="00716DA9">
        <w:trPr>
          <w:trHeight w:val="36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2.8</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sản xuất vật liệu xây dựng, làm đồ gốm</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SKX</w:t>
            </w:r>
          </w:p>
        </w:tc>
        <w:tc>
          <w:tcPr>
            <w:tcW w:w="741"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100,45</w:t>
            </w:r>
          </w:p>
        </w:tc>
        <w:tc>
          <w:tcPr>
            <w:tcW w:w="740"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100,43</w:t>
            </w:r>
          </w:p>
        </w:tc>
        <w:tc>
          <w:tcPr>
            <w:tcW w:w="666"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-0,02</w:t>
            </w:r>
          </w:p>
        </w:tc>
        <w:tc>
          <w:tcPr>
            <w:tcW w:w="64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100,0</w:t>
            </w:r>
          </w:p>
        </w:tc>
      </w:tr>
      <w:tr w:rsidR="00716DA9" w:rsidRPr="00716DA9" w:rsidTr="00716DA9">
        <w:trPr>
          <w:trHeight w:val="72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2.9</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phát triển hạ tầng cấp quốc gia, cấp tỉnh, cấp huyện, cấp xã</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DHT</w:t>
            </w:r>
          </w:p>
        </w:tc>
        <w:tc>
          <w:tcPr>
            <w:tcW w:w="741"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5.492,10</w:t>
            </w:r>
          </w:p>
        </w:tc>
        <w:tc>
          <w:tcPr>
            <w:tcW w:w="740"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4.998,69</w:t>
            </w:r>
          </w:p>
        </w:tc>
        <w:tc>
          <w:tcPr>
            <w:tcW w:w="666"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-493,41</w:t>
            </w:r>
          </w:p>
        </w:tc>
        <w:tc>
          <w:tcPr>
            <w:tcW w:w="64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91,0</w:t>
            </w:r>
          </w:p>
        </w:tc>
      </w:tr>
      <w:tr w:rsidR="00716DA9" w:rsidRPr="00716DA9" w:rsidTr="00716DA9">
        <w:trPr>
          <w:trHeight w:val="36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2.10</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danh lam thắng cảnh</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DDL</w:t>
            </w:r>
          </w:p>
        </w:tc>
        <w:tc>
          <w:tcPr>
            <w:tcW w:w="741"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 </w:t>
            </w:r>
          </w:p>
        </w:tc>
        <w:tc>
          <w:tcPr>
            <w:tcW w:w="740"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 </w:t>
            </w:r>
          </w:p>
        </w:tc>
        <w:tc>
          <w:tcPr>
            <w:tcW w:w="666"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 </w:t>
            </w:r>
          </w:p>
        </w:tc>
        <w:tc>
          <w:tcPr>
            <w:tcW w:w="64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 </w:t>
            </w:r>
          </w:p>
        </w:tc>
      </w:tr>
      <w:tr w:rsidR="00716DA9" w:rsidRPr="00716DA9" w:rsidTr="00716DA9">
        <w:trPr>
          <w:trHeight w:val="36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2.11</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sinh hoạt cộng đồng</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DSH</w:t>
            </w:r>
          </w:p>
        </w:tc>
        <w:tc>
          <w:tcPr>
            <w:tcW w:w="741"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0,23</w:t>
            </w:r>
          </w:p>
        </w:tc>
        <w:tc>
          <w:tcPr>
            <w:tcW w:w="740"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0,23</w:t>
            </w:r>
          </w:p>
        </w:tc>
        <w:tc>
          <w:tcPr>
            <w:tcW w:w="666"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 </w:t>
            </w:r>
          </w:p>
        </w:tc>
        <w:tc>
          <w:tcPr>
            <w:tcW w:w="64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100,0</w:t>
            </w:r>
          </w:p>
        </w:tc>
      </w:tr>
      <w:tr w:rsidR="00716DA9" w:rsidRPr="00716DA9" w:rsidTr="00716DA9">
        <w:trPr>
          <w:trHeight w:val="36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2.12</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khu vui chơi, giải trí công cộng</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DKV</w:t>
            </w:r>
          </w:p>
        </w:tc>
        <w:tc>
          <w:tcPr>
            <w:tcW w:w="741"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6,83</w:t>
            </w:r>
          </w:p>
        </w:tc>
        <w:tc>
          <w:tcPr>
            <w:tcW w:w="740"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6,78</w:t>
            </w:r>
          </w:p>
        </w:tc>
        <w:tc>
          <w:tcPr>
            <w:tcW w:w="666"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-0,05</w:t>
            </w:r>
          </w:p>
        </w:tc>
        <w:tc>
          <w:tcPr>
            <w:tcW w:w="64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99,3</w:t>
            </w:r>
          </w:p>
        </w:tc>
      </w:tr>
      <w:tr w:rsidR="00716DA9" w:rsidRPr="00716DA9" w:rsidTr="00716DA9">
        <w:trPr>
          <w:trHeight w:val="36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2.13</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ở tại nông thôn</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ONT</w:t>
            </w:r>
          </w:p>
        </w:tc>
        <w:tc>
          <w:tcPr>
            <w:tcW w:w="741"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3.592,16</w:t>
            </w:r>
          </w:p>
        </w:tc>
        <w:tc>
          <w:tcPr>
            <w:tcW w:w="740"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3.104,00</w:t>
            </w:r>
          </w:p>
        </w:tc>
        <w:tc>
          <w:tcPr>
            <w:tcW w:w="666"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-488,16</w:t>
            </w:r>
          </w:p>
        </w:tc>
        <w:tc>
          <w:tcPr>
            <w:tcW w:w="648"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86,4</w:t>
            </w:r>
          </w:p>
        </w:tc>
      </w:tr>
      <w:tr w:rsidR="00716DA9" w:rsidRPr="00716DA9" w:rsidTr="00716DA9">
        <w:trPr>
          <w:trHeight w:val="36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2.14</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ở tại đô thị</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ODT</w:t>
            </w:r>
          </w:p>
        </w:tc>
        <w:tc>
          <w:tcPr>
            <w:tcW w:w="741"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28,93</w:t>
            </w:r>
          </w:p>
        </w:tc>
        <w:tc>
          <w:tcPr>
            <w:tcW w:w="740"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31,83</w:t>
            </w:r>
          </w:p>
        </w:tc>
        <w:tc>
          <w:tcPr>
            <w:tcW w:w="666"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2,90</w:t>
            </w:r>
          </w:p>
        </w:tc>
        <w:tc>
          <w:tcPr>
            <w:tcW w:w="648"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110,0</w:t>
            </w:r>
          </w:p>
        </w:tc>
      </w:tr>
      <w:tr w:rsidR="00716DA9" w:rsidRPr="00716DA9" w:rsidTr="00716DA9">
        <w:trPr>
          <w:trHeight w:val="36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2.15</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xây dựng trụ sở cơ quan</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TSC</w:t>
            </w:r>
          </w:p>
        </w:tc>
        <w:tc>
          <w:tcPr>
            <w:tcW w:w="741"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22,95</w:t>
            </w:r>
          </w:p>
        </w:tc>
        <w:tc>
          <w:tcPr>
            <w:tcW w:w="740"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22,93</w:t>
            </w:r>
          </w:p>
        </w:tc>
        <w:tc>
          <w:tcPr>
            <w:tcW w:w="666"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-0,02</w:t>
            </w:r>
          </w:p>
        </w:tc>
        <w:tc>
          <w:tcPr>
            <w:tcW w:w="648"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99,9</w:t>
            </w:r>
          </w:p>
        </w:tc>
      </w:tr>
      <w:tr w:rsidR="00716DA9" w:rsidRPr="00716DA9" w:rsidTr="00716DA9">
        <w:trPr>
          <w:trHeight w:val="36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2.16</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xây dựng trụ sở của tổ chức sự nghiệp</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DTS</w:t>
            </w:r>
          </w:p>
        </w:tc>
        <w:tc>
          <w:tcPr>
            <w:tcW w:w="741"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28,30</w:t>
            </w:r>
          </w:p>
        </w:tc>
        <w:tc>
          <w:tcPr>
            <w:tcW w:w="740"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28,51</w:t>
            </w:r>
          </w:p>
        </w:tc>
        <w:tc>
          <w:tcPr>
            <w:tcW w:w="666"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0,21</w:t>
            </w:r>
          </w:p>
        </w:tc>
        <w:tc>
          <w:tcPr>
            <w:tcW w:w="648"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100,7</w:t>
            </w:r>
          </w:p>
        </w:tc>
      </w:tr>
      <w:tr w:rsidR="00716DA9" w:rsidRPr="00716DA9" w:rsidTr="00716DA9">
        <w:trPr>
          <w:trHeight w:val="36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2.17</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xây dựng cơ sở ngoại giao</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DNG</w:t>
            </w:r>
          </w:p>
        </w:tc>
        <w:tc>
          <w:tcPr>
            <w:tcW w:w="741"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 </w:t>
            </w:r>
          </w:p>
        </w:tc>
        <w:tc>
          <w:tcPr>
            <w:tcW w:w="740"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 </w:t>
            </w:r>
          </w:p>
        </w:tc>
        <w:tc>
          <w:tcPr>
            <w:tcW w:w="666"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 </w:t>
            </w:r>
          </w:p>
        </w:tc>
        <w:tc>
          <w:tcPr>
            <w:tcW w:w="648"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 </w:t>
            </w:r>
          </w:p>
        </w:tc>
      </w:tr>
      <w:tr w:rsidR="00716DA9" w:rsidRPr="00716DA9" w:rsidTr="00716DA9">
        <w:trPr>
          <w:trHeight w:val="36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2.18</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tín ngưỡng</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TIN</w:t>
            </w:r>
          </w:p>
        </w:tc>
        <w:tc>
          <w:tcPr>
            <w:tcW w:w="741"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40,40</w:t>
            </w:r>
          </w:p>
        </w:tc>
        <w:tc>
          <w:tcPr>
            <w:tcW w:w="740"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40,40</w:t>
            </w:r>
          </w:p>
        </w:tc>
        <w:tc>
          <w:tcPr>
            <w:tcW w:w="666"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 </w:t>
            </w:r>
          </w:p>
        </w:tc>
        <w:tc>
          <w:tcPr>
            <w:tcW w:w="648"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100,0</w:t>
            </w:r>
          </w:p>
        </w:tc>
      </w:tr>
      <w:tr w:rsidR="00716DA9" w:rsidRPr="00716DA9" w:rsidTr="00716DA9">
        <w:trPr>
          <w:trHeight w:val="36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2.19</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sông, ngòi, kênh, rạch, suối</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SON</w:t>
            </w:r>
          </w:p>
        </w:tc>
        <w:tc>
          <w:tcPr>
            <w:tcW w:w="741"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571,43</w:t>
            </w:r>
          </w:p>
        </w:tc>
        <w:tc>
          <w:tcPr>
            <w:tcW w:w="740"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611,94</w:t>
            </w:r>
          </w:p>
        </w:tc>
        <w:tc>
          <w:tcPr>
            <w:tcW w:w="666"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40,51</w:t>
            </w:r>
          </w:p>
        </w:tc>
        <w:tc>
          <w:tcPr>
            <w:tcW w:w="648"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107,1</w:t>
            </w:r>
          </w:p>
        </w:tc>
      </w:tr>
      <w:tr w:rsidR="00716DA9" w:rsidRPr="00716DA9" w:rsidTr="00716DA9">
        <w:trPr>
          <w:trHeight w:val="36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2.20</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có mặt nước chuyên dùng</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MNC</w:t>
            </w:r>
          </w:p>
        </w:tc>
        <w:tc>
          <w:tcPr>
            <w:tcW w:w="741"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724,83</w:t>
            </w:r>
          </w:p>
        </w:tc>
        <w:tc>
          <w:tcPr>
            <w:tcW w:w="740"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721,34</w:t>
            </w:r>
          </w:p>
        </w:tc>
        <w:tc>
          <w:tcPr>
            <w:tcW w:w="666"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-3,49</w:t>
            </w:r>
          </w:p>
        </w:tc>
        <w:tc>
          <w:tcPr>
            <w:tcW w:w="648"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99,5</w:t>
            </w:r>
          </w:p>
        </w:tc>
      </w:tr>
      <w:tr w:rsidR="00716DA9" w:rsidRPr="00716DA9" w:rsidTr="00716DA9">
        <w:trPr>
          <w:trHeight w:val="360"/>
        </w:trPr>
        <w:tc>
          <w:tcPr>
            <w:tcW w:w="332" w:type="pct"/>
            <w:tcBorders>
              <w:top w:val="nil"/>
              <w:left w:val="single" w:sz="4" w:space="0" w:color="auto"/>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2.21</w:t>
            </w:r>
          </w:p>
        </w:tc>
        <w:tc>
          <w:tcPr>
            <w:tcW w:w="1428"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left"/>
              <w:rPr>
                <w:color w:val="000000"/>
                <w:sz w:val="24"/>
                <w:szCs w:val="24"/>
                <w:lang w:val="en-US"/>
              </w:rPr>
            </w:pPr>
            <w:r w:rsidRPr="00716DA9">
              <w:rPr>
                <w:color w:val="000000"/>
                <w:sz w:val="24"/>
                <w:szCs w:val="24"/>
                <w:lang w:val="en-US"/>
              </w:rPr>
              <w:t>Đất phi nông nghiệp khác</w:t>
            </w:r>
          </w:p>
        </w:tc>
        <w:tc>
          <w:tcPr>
            <w:tcW w:w="445" w:type="pct"/>
            <w:tcBorders>
              <w:top w:val="nil"/>
              <w:left w:val="nil"/>
              <w:bottom w:val="single" w:sz="4" w:space="0" w:color="auto"/>
              <w:right w:val="single" w:sz="4" w:space="0" w:color="auto"/>
            </w:tcBorders>
            <w:shd w:val="clear" w:color="auto" w:fill="auto"/>
            <w:vAlign w:val="center"/>
            <w:hideMark/>
          </w:tcPr>
          <w:p w:rsidR="00716DA9" w:rsidRPr="00716DA9" w:rsidRDefault="00716DA9" w:rsidP="005F6561">
            <w:pPr>
              <w:spacing w:before="40" w:after="40" w:line="240" w:lineRule="auto"/>
              <w:ind w:firstLine="0"/>
              <w:jc w:val="center"/>
              <w:rPr>
                <w:color w:val="000000"/>
                <w:sz w:val="24"/>
                <w:szCs w:val="24"/>
                <w:lang w:val="en-US"/>
              </w:rPr>
            </w:pPr>
            <w:r w:rsidRPr="00716DA9">
              <w:rPr>
                <w:color w:val="000000"/>
                <w:sz w:val="24"/>
                <w:szCs w:val="24"/>
                <w:lang w:val="en-US"/>
              </w:rPr>
              <w:t>PNK</w:t>
            </w:r>
          </w:p>
        </w:tc>
        <w:tc>
          <w:tcPr>
            <w:tcW w:w="741"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32,76</w:t>
            </w:r>
          </w:p>
        </w:tc>
        <w:tc>
          <w:tcPr>
            <w:tcW w:w="740"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32,67</w:t>
            </w:r>
          </w:p>
        </w:tc>
        <w:tc>
          <w:tcPr>
            <w:tcW w:w="666"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-0,09</w:t>
            </w:r>
          </w:p>
        </w:tc>
        <w:tc>
          <w:tcPr>
            <w:tcW w:w="648" w:type="pct"/>
            <w:tcBorders>
              <w:top w:val="nil"/>
              <w:left w:val="nil"/>
              <w:bottom w:val="single" w:sz="4" w:space="0" w:color="auto"/>
              <w:right w:val="single" w:sz="4" w:space="0" w:color="auto"/>
            </w:tcBorders>
            <w:shd w:val="clear" w:color="auto" w:fill="auto"/>
            <w:noWrap/>
            <w:vAlign w:val="center"/>
            <w:hideMark/>
          </w:tcPr>
          <w:p w:rsidR="00716DA9" w:rsidRPr="00716DA9" w:rsidRDefault="00716DA9" w:rsidP="005F6561">
            <w:pPr>
              <w:spacing w:before="40" w:after="40" w:line="240" w:lineRule="auto"/>
              <w:ind w:firstLine="0"/>
              <w:jc w:val="right"/>
              <w:rPr>
                <w:color w:val="000000"/>
                <w:sz w:val="24"/>
                <w:szCs w:val="24"/>
                <w:lang w:val="en-US"/>
              </w:rPr>
            </w:pPr>
            <w:r w:rsidRPr="00716DA9">
              <w:rPr>
                <w:color w:val="000000"/>
                <w:sz w:val="24"/>
                <w:szCs w:val="24"/>
                <w:lang w:val="en-US"/>
              </w:rPr>
              <w:t>99,7</w:t>
            </w:r>
          </w:p>
        </w:tc>
      </w:tr>
    </w:tbl>
    <w:p w:rsidR="00EF4360" w:rsidRPr="00EF4360" w:rsidRDefault="00EF4360" w:rsidP="00EE799E">
      <w:pPr>
        <w:pStyle w:val="Heading4"/>
      </w:pPr>
      <w:r w:rsidRPr="00EF4360">
        <w:lastRenderedPageBreak/>
        <w:t>Đất chưa sử dụng</w:t>
      </w:r>
    </w:p>
    <w:p w:rsidR="00EF4360" w:rsidRPr="00EF4360" w:rsidRDefault="00EF4360" w:rsidP="00EF4360">
      <w:pPr>
        <w:rPr>
          <w:bCs/>
          <w:lang w:val="vi-VN"/>
        </w:rPr>
      </w:pPr>
      <w:r w:rsidRPr="00EF4360">
        <w:rPr>
          <w:bCs/>
          <w:lang w:val="vi-VN"/>
        </w:rPr>
        <w:t>Theo kế hoạch đến năm 202</w:t>
      </w:r>
      <w:r w:rsidRPr="00EF4360">
        <w:rPr>
          <w:bCs/>
          <w:lang w:val="en-US"/>
        </w:rPr>
        <w:t>1</w:t>
      </w:r>
      <w:r w:rsidRPr="00EF4360">
        <w:rPr>
          <w:bCs/>
          <w:lang w:val="vi-VN"/>
        </w:rPr>
        <w:t xml:space="preserve"> sẽ có </w:t>
      </w:r>
      <w:r w:rsidRPr="00EF4360">
        <w:rPr>
          <w:bCs/>
          <w:lang w:val="en-US"/>
        </w:rPr>
        <w:t>một</w:t>
      </w:r>
      <w:r w:rsidRPr="00EF4360">
        <w:rPr>
          <w:bCs/>
          <w:lang w:val="vi-VN"/>
        </w:rPr>
        <w:t xml:space="preserve"> phần diện tích đất chưa sử dụng của huyện phải được đưa vào khai thác cho các mục đích</w:t>
      </w:r>
      <w:r w:rsidR="005F6561">
        <w:rPr>
          <w:bCs/>
          <w:lang w:val="en-US"/>
        </w:rPr>
        <w:t xml:space="preserve"> sử dụng đất</w:t>
      </w:r>
      <w:r w:rsidRPr="00EF4360">
        <w:rPr>
          <w:bCs/>
          <w:lang w:val="vi-VN"/>
        </w:rPr>
        <w:t>, tuy nhiên đến cuối năm 202</w:t>
      </w:r>
      <w:r w:rsidRPr="00EF4360">
        <w:rPr>
          <w:bCs/>
          <w:lang w:val="en-US"/>
        </w:rPr>
        <w:t>1</w:t>
      </w:r>
      <w:r w:rsidRPr="00EF4360">
        <w:rPr>
          <w:bCs/>
          <w:lang w:val="vi-VN"/>
        </w:rPr>
        <w:t xml:space="preserve"> vẫn còn </w:t>
      </w:r>
      <w:r w:rsidR="005F6561">
        <w:rPr>
          <w:bCs/>
          <w:lang w:val="en-US"/>
        </w:rPr>
        <w:t>103,46</w:t>
      </w:r>
      <w:r w:rsidRPr="00EF4360">
        <w:rPr>
          <w:bCs/>
          <w:lang w:val="vi-VN"/>
        </w:rPr>
        <w:t xml:space="preserve"> ha chưa đưa vào sử dụng. Việc </w:t>
      </w:r>
      <w:r w:rsidR="005F6561">
        <w:rPr>
          <w:bCs/>
          <w:lang w:val="en-US"/>
        </w:rPr>
        <w:t>đưa</w:t>
      </w:r>
      <w:r w:rsidRPr="00EF4360">
        <w:rPr>
          <w:bCs/>
          <w:lang w:val="vi-VN"/>
        </w:rPr>
        <w:t xml:space="preserve"> đất chưa sử dụng</w:t>
      </w:r>
      <w:r w:rsidR="005F6561">
        <w:rPr>
          <w:bCs/>
          <w:lang w:val="en-US"/>
        </w:rPr>
        <w:t xml:space="preserve"> vào sử dụng khá hạn chế </w:t>
      </w:r>
      <w:r w:rsidRPr="00EF4360">
        <w:rPr>
          <w:bCs/>
          <w:lang w:val="vi-VN"/>
        </w:rPr>
        <w:t xml:space="preserve">chủ yếu do </w:t>
      </w:r>
      <w:r w:rsidR="005F6561">
        <w:rPr>
          <w:bCs/>
          <w:lang w:val="en-US"/>
        </w:rPr>
        <w:t>quỹ đất chưa sử dụng chủ yếu là bãi bồi ven sông, rất khó khăn trong khai thác sử dụng</w:t>
      </w:r>
      <w:r w:rsidR="0035332B">
        <w:rPr>
          <w:bCs/>
          <w:lang w:val="en-US"/>
        </w:rPr>
        <w:t xml:space="preserve"> vào mục đích khác; một số diện tích đất chưa sử dụng </w:t>
      </w:r>
      <w:r w:rsidRPr="00EF4360">
        <w:rPr>
          <w:bCs/>
          <w:lang w:val="vi-VN"/>
        </w:rPr>
        <w:t xml:space="preserve">được giao quản lý, sử dụng cho các dự án, tuy nhiên đến thời điểm </w:t>
      </w:r>
      <w:r w:rsidR="0035332B">
        <w:rPr>
          <w:bCs/>
          <w:lang w:val="en-US"/>
        </w:rPr>
        <w:t>thống kê hàng nă</w:t>
      </w:r>
      <w:r w:rsidRPr="00EF4360">
        <w:rPr>
          <w:bCs/>
          <w:lang w:val="en-US"/>
        </w:rPr>
        <w:t>m</w:t>
      </w:r>
      <w:r w:rsidRPr="00EF4360">
        <w:rPr>
          <w:bCs/>
          <w:lang w:val="vi-VN"/>
        </w:rPr>
        <w:t xml:space="preserve"> chưa giao cho các công trình, dự án để triển khai thực hiện như vậy việc thực hiện chỉ tiêu đất chưa sử dụng phải được tiếp tục triển khai trong kế hoạch sử dụng đất năm 202</w:t>
      </w:r>
      <w:r w:rsidRPr="00EF4360">
        <w:rPr>
          <w:bCs/>
          <w:lang w:val="en-US"/>
        </w:rPr>
        <w:t>2</w:t>
      </w:r>
      <w:r w:rsidRPr="00EF4360">
        <w:rPr>
          <w:bCs/>
          <w:lang w:val="vi-VN"/>
        </w:rPr>
        <w:t>.</w:t>
      </w:r>
    </w:p>
    <w:p w:rsidR="00EF4360" w:rsidRPr="00EF4360" w:rsidRDefault="00EF4360" w:rsidP="0005149D">
      <w:pPr>
        <w:pStyle w:val="Heading2"/>
      </w:pPr>
      <w:bookmarkStart w:id="38" w:name="_Toc90517590"/>
      <w:r w:rsidRPr="00EF4360">
        <w:t>ĐÁNH GIÁ NHỮNG TỒN TẠI TRONG THỰC HIỆN KẾ HOẠCH SỬ DỤNG ĐẤT NĂM TRƯỚC</w:t>
      </w:r>
      <w:bookmarkEnd w:id="38"/>
    </w:p>
    <w:p w:rsidR="00EF4360" w:rsidRPr="00EF4360" w:rsidRDefault="00EF4360" w:rsidP="00EF4360">
      <w:pPr>
        <w:pStyle w:val="Heading3"/>
        <w:rPr>
          <w:lang w:val="vi-VN"/>
        </w:rPr>
      </w:pPr>
      <w:bookmarkStart w:id="39" w:name="_Toc90517591"/>
      <w:r w:rsidRPr="00EF4360">
        <w:rPr>
          <w:lang w:val="vi-VN"/>
        </w:rPr>
        <w:t xml:space="preserve">Kết quả triển khai </w:t>
      </w:r>
      <w:r w:rsidR="004420FF">
        <w:rPr>
          <w:lang w:val="en-US"/>
        </w:rPr>
        <w:t xml:space="preserve">thực hiện </w:t>
      </w:r>
      <w:r w:rsidRPr="00EF4360">
        <w:rPr>
          <w:lang w:val="vi-VN"/>
        </w:rPr>
        <w:t>các công trình, dự án theo kế hoạch</w:t>
      </w:r>
      <w:bookmarkEnd w:id="39"/>
    </w:p>
    <w:p w:rsidR="004420FF" w:rsidRPr="00726E31" w:rsidRDefault="004420FF" w:rsidP="004420FF">
      <w:pPr>
        <w:widowControl w:val="0"/>
        <w:tabs>
          <w:tab w:val="left" w:pos="993"/>
        </w:tabs>
        <w:spacing w:after="120" w:line="340" w:lineRule="exact"/>
        <w:ind w:firstLine="720"/>
      </w:pPr>
      <w:r w:rsidRPr="00726E31">
        <w:t>UBND huyện Sóc Sơn đã tổ chức công bố công khai, bàn giao tài liệu hồ sơ Kế hoạch sử dụng đất năm 2021 huyện Sóc Sơn cho UBND các xã, thị trấn, các phòng ban, ngành của huyện để tổ chức triển khai thực hiện theo đúng quy định. Đồng thời, công bố công khai hồ sơ Kế hoạch sử dụng đất năm 2021 tại trụ sở tiếp nhận thủ tục hành chính huyện Sóc Sơn và trên cổng thông tin điện tử huyện. UBND các xã, thị trấn đã tổ chức niêm yết công khai Kế hoạch sử dụng đất năm 2021 huyện Sóc Sơn tại trụ sở UBND các xã, thị trấn để nhân dân các xã, thị trấn biết và thực hiện. Qua báo cáo của UBND các xã, thị trấn và các đơn vị trong quá trình niêm yết công khai UBND các xã, thị trấn không nhận được kiến nghị phản ánh của công dân liên quan đến Kế hoạch sử dụng đất năm 2021 huyện Sóc Sơn.</w:t>
      </w:r>
    </w:p>
    <w:p w:rsidR="00EF4360" w:rsidRPr="00EF4360" w:rsidRDefault="00EF4360" w:rsidP="00EF4360">
      <w:pPr>
        <w:pStyle w:val="Heading3"/>
        <w:rPr>
          <w:lang w:val="vi-VN"/>
        </w:rPr>
      </w:pPr>
      <w:bookmarkStart w:id="40" w:name="_Toc90517592"/>
      <w:r w:rsidRPr="00EF4360">
        <w:rPr>
          <w:lang w:val="vi-VN"/>
        </w:rPr>
        <w:t>Những tồn tại trong quá trình thực hiện</w:t>
      </w:r>
      <w:bookmarkEnd w:id="40"/>
    </w:p>
    <w:p w:rsidR="004420FF" w:rsidRPr="00726E31" w:rsidRDefault="004420FF" w:rsidP="004420FF">
      <w:pPr>
        <w:tabs>
          <w:tab w:val="left" w:pos="9072"/>
        </w:tabs>
        <w:spacing w:after="120" w:line="340" w:lineRule="exact"/>
        <w:ind w:firstLine="706"/>
        <w:rPr>
          <w:lang w:val="vi-VN"/>
        </w:rPr>
      </w:pPr>
      <w:r w:rsidRPr="00726E31">
        <w:rPr>
          <w:lang w:val="nl-NL"/>
        </w:rPr>
        <w:t>K</w:t>
      </w:r>
      <w:r w:rsidRPr="00726E31">
        <w:rPr>
          <w:lang w:val="vi-VN"/>
        </w:rPr>
        <w:t xml:space="preserve">ế hoạch sử dụng đất </w:t>
      </w:r>
      <w:r w:rsidRPr="00726E31">
        <w:t xml:space="preserve">huyện Sóc Sơn </w:t>
      </w:r>
      <w:r w:rsidRPr="00726E31">
        <w:rPr>
          <w:lang w:val="vi-VN"/>
        </w:rPr>
        <w:t xml:space="preserve">được lập </w:t>
      </w:r>
      <w:r w:rsidRPr="00726E31">
        <w:t>trong</w:t>
      </w:r>
      <w:r w:rsidRPr="00726E31">
        <w:rPr>
          <w:lang w:val="vi-VN"/>
        </w:rPr>
        <w:t xml:space="preserve"> một năm nên chỉ phản ánh được nhu cầu sử dụng đất của các ngành, lĩnh vực và của các</w:t>
      </w:r>
      <w:r w:rsidRPr="00726E31">
        <w:t xml:space="preserve"> xã,</w:t>
      </w:r>
      <w:r w:rsidRPr="00726E31">
        <w:rPr>
          <w:lang w:val="vi-VN"/>
        </w:rPr>
        <w:t xml:space="preserve"> </w:t>
      </w:r>
      <w:r w:rsidRPr="00726E31">
        <w:rPr>
          <w:lang w:val="nl-NL"/>
        </w:rPr>
        <w:t xml:space="preserve">thị trấn, chủ đầu tư </w:t>
      </w:r>
      <w:r w:rsidRPr="00726E31">
        <w:rPr>
          <w:lang w:val="vi-VN"/>
        </w:rPr>
        <w:t xml:space="preserve">trong năm kế hoạch mà không đảm bảo được tính khả thi của các dự án đăng ký thực hiện do không thể chủ động nắm bắt được khả năng về vốn của chủ đầu tư, đặc biệt là những dự án có nguồn vốn đầu tư ngoài ngân sách Nhà nước; dẫn đến tính khả thi của phương án kế hoạch sử dụng đất </w:t>
      </w:r>
      <w:r w:rsidRPr="00726E31">
        <w:t>còn nhiều hạn chế</w:t>
      </w:r>
      <w:r w:rsidRPr="00726E31">
        <w:rPr>
          <w:lang w:val="vi-VN"/>
        </w:rPr>
        <w:t>. Nhiều công trình, dự án đăng ký thực hiện nhưng do không có vốn hoặc chậm làm thủ tục nên chưa triển khai thực hiện được theo Kế hoạch sử dụng đất.</w:t>
      </w:r>
    </w:p>
    <w:p w:rsidR="004420FF" w:rsidRPr="00726E31" w:rsidRDefault="004420FF" w:rsidP="004420FF">
      <w:pPr>
        <w:spacing w:after="120" w:line="340" w:lineRule="exact"/>
        <w:ind w:firstLine="706"/>
        <w:rPr>
          <w:spacing w:val="-2"/>
          <w:lang w:val="vi-VN"/>
        </w:rPr>
      </w:pPr>
      <w:r w:rsidRPr="00726E31">
        <w:rPr>
          <w:lang w:val="vi-VN"/>
        </w:rPr>
        <w:t xml:space="preserve">Chính sách đầu tư, chính sách bồi thường, hỗ trợ, tái định cư khi Nhà nước thu hồi đất vẫn còn những tồn tại nhất định, dẫn tới thời gian triển khai các dự án phải kéo dài. Ngoài ra các dự án đan xen giữa dự án nhà nước thu hồi đất và dự án thỏa thuận dẫn đến chênh lệch về giá đền bù cũng gặp nhiều khó khăn trong công </w:t>
      </w:r>
      <w:r w:rsidRPr="00726E31">
        <w:rPr>
          <w:lang w:val="vi-VN"/>
        </w:rPr>
        <w:lastRenderedPageBreak/>
        <w:t>tác bồi thường hỗ trợ tái định cư khi Nhà nước thu hồi đất đối với các dự án thu hồi theo Điều 61, Điều 62 Luật Đất đai 2013.</w:t>
      </w:r>
    </w:p>
    <w:p w:rsidR="004420FF" w:rsidRPr="00726E31" w:rsidRDefault="004420FF" w:rsidP="004420FF">
      <w:pPr>
        <w:spacing w:after="120" w:line="340" w:lineRule="exact"/>
        <w:ind w:firstLine="709"/>
        <w:rPr>
          <w:bCs/>
          <w:lang w:val="vi-VN"/>
        </w:rPr>
      </w:pPr>
      <w:r w:rsidRPr="00726E31">
        <w:rPr>
          <w:lang w:val="vi-VN"/>
        </w:rPr>
        <w:t>Đặc biệt đối với các dự án sử dụng vào mục đích kinh doanh, thương mại thường không thể chính xác và luôn thay đổi theo nhu cầu thị trường và chủ sử đầu tư. Vì vậy công tác dự báo nhu cầu và xác định danh mục các công trình, dự án đầu tư đưa vào kế hoạch sử dụng đất thường xuyên phải rà soát điều chỉnh làm kéo dài thời gian lập và hoàn chỉnh hồ sơ</w:t>
      </w:r>
      <w:r w:rsidRPr="00726E31">
        <w:rPr>
          <w:bCs/>
          <w:lang w:val="vi-VN"/>
        </w:rPr>
        <w:t>.</w:t>
      </w:r>
    </w:p>
    <w:p w:rsidR="006626BB" w:rsidRPr="006626BB" w:rsidRDefault="006626BB" w:rsidP="006626BB">
      <w:pPr>
        <w:rPr>
          <w:bCs/>
          <w:lang w:val="nl-NL"/>
        </w:rPr>
      </w:pPr>
      <w:r w:rsidRPr="006626BB">
        <w:rPr>
          <w:bCs/>
          <w:lang w:val="nl-NL"/>
        </w:rPr>
        <w:t xml:space="preserve">Việc thực hiện kế hoạch sử dụng đất năm 2021 chưa đạt kế hoạch đề ra </w:t>
      </w:r>
      <w:r w:rsidRPr="006626BB">
        <w:rPr>
          <w:bCs/>
          <w:lang w:val="vi-VN"/>
        </w:rPr>
        <w:t xml:space="preserve">là </w:t>
      </w:r>
      <w:r w:rsidRPr="006626BB">
        <w:rPr>
          <w:bCs/>
          <w:lang w:val="nl-NL"/>
        </w:rPr>
        <w:t>do nhiều yếu tố tác động, một số nhóm nguyên nhân như sau:</w:t>
      </w:r>
    </w:p>
    <w:p w:rsidR="006626BB" w:rsidRPr="006626BB" w:rsidRDefault="006626BB" w:rsidP="006626BB">
      <w:pPr>
        <w:rPr>
          <w:bCs/>
          <w:lang w:val="nl-NL"/>
        </w:rPr>
      </w:pPr>
      <w:r w:rsidRPr="006626BB">
        <w:rPr>
          <w:bCs/>
          <w:lang w:val="nl-NL"/>
        </w:rPr>
        <w:t>- Việc hoàn thiện các thủ tục về quy hoạch tổng mặt bằng, GCN đầu tư, thủ tục cắm mốc phục vụ công tác GPMB của chủ đầu tư còn chậm.</w:t>
      </w:r>
    </w:p>
    <w:p w:rsidR="006626BB" w:rsidRPr="006626BB" w:rsidRDefault="006626BB" w:rsidP="006626BB">
      <w:pPr>
        <w:rPr>
          <w:bCs/>
          <w:lang w:val="nl-NL"/>
        </w:rPr>
      </w:pPr>
      <w:r w:rsidRPr="006626BB">
        <w:rPr>
          <w:bCs/>
          <w:lang w:val="nl-NL"/>
        </w:rPr>
        <w:t>- Sau khi hoàn thành xong công tác GPMB dự án, một số Chủ đầu tư không hoàn thiện hồ sơ giao đất trình UBND Thành phố phê duyệt.</w:t>
      </w:r>
    </w:p>
    <w:p w:rsidR="006626BB" w:rsidRPr="006626BB" w:rsidRDefault="006626BB" w:rsidP="006626BB">
      <w:pPr>
        <w:rPr>
          <w:bCs/>
          <w:lang w:val="nl-NL"/>
        </w:rPr>
      </w:pPr>
      <w:r w:rsidRPr="006626BB">
        <w:rPr>
          <w:bCs/>
          <w:lang w:val="nl-NL"/>
        </w:rPr>
        <w:t>- Một số dự án chưa thực hiện được công tác bồi thường GPMB do chủ đầu tư chưa bố trí được kinh phí.</w:t>
      </w:r>
    </w:p>
    <w:p w:rsidR="006626BB" w:rsidRPr="006626BB" w:rsidRDefault="006626BB" w:rsidP="006626BB">
      <w:pPr>
        <w:rPr>
          <w:bCs/>
          <w:lang w:val="nl-NL"/>
        </w:rPr>
      </w:pPr>
      <w:r w:rsidRPr="006626BB">
        <w:rPr>
          <w:bCs/>
          <w:lang w:val="nl-NL"/>
        </w:rPr>
        <w:t>- Công tác đấu giá quyền sử dụng đất xen kẹt tại một số xã còn chậm.</w:t>
      </w:r>
    </w:p>
    <w:p w:rsidR="006626BB" w:rsidRPr="006626BB" w:rsidRDefault="006626BB" w:rsidP="006626BB">
      <w:pPr>
        <w:rPr>
          <w:bCs/>
          <w:lang w:val="vi-VN"/>
        </w:rPr>
      </w:pPr>
      <w:r w:rsidRPr="006626BB">
        <w:rPr>
          <w:bCs/>
          <w:lang w:val="nl-NL"/>
        </w:rPr>
        <w:t>- Việc GPMB của một số dự án còn vướng mắc do đơn giá đất áp dụng khi bồi thường, GPMB đối với đất trồng cây lâu năm (đất vườn, ao liền kề)</w:t>
      </w:r>
      <w:r w:rsidRPr="006626BB">
        <w:rPr>
          <w:bCs/>
          <w:lang w:val="vi-VN"/>
        </w:rPr>
        <w:t>.</w:t>
      </w:r>
    </w:p>
    <w:p w:rsidR="006626BB" w:rsidRPr="006626BB" w:rsidRDefault="006626BB" w:rsidP="006626BB">
      <w:pPr>
        <w:rPr>
          <w:bCs/>
          <w:lang w:val="nl-NL"/>
        </w:rPr>
      </w:pPr>
      <w:r w:rsidRPr="006626BB">
        <w:rPr>
          <w:bCs/>
          <w:lang w:val="nl-NL"/>
        </w:rPr>
        <w:t xml:space="preserve">- Việc chuyển mục đích sử dụng đất vườn ao liền kề sang đất ở theo Quyết định của UBND thành phố tại các xã còn chậm. Một số xã đang hoàn thiện hồ sơ xin giao đất làm </w:t>
      </w:r>
      <w:r>
        <w:rPr>
          <w:bCs/>
          <w:lang w:val="nl-NL"/>
        </w:rPr>
        <w:t>nhà ở nông thôn theo quy định.</w:t>
      </w:r>
    </w:p>
    <w:p w:rsidR="004420FF" w:rsidRPr="00726E31" w:rsidRDefault="006626BB" w:rsidP="004420FF">
      <w:pPr>
        <w:spacing w:after="120" w:line="340" w:lineRule="exact"/>
        <w:ind w:firstLine="709"/>
        <w:rPr>
          <w:lang w:val="vi-VN"/>
        </w:rPr>
      </w:pPr>
      <w:r>
        <w:rPr>
          <w:lang w:val="en-US"/>
        </w:rPr>
        <w:t>- M</w:t>
      </w:r>
      <w:r w:rsidR="004420FF" w:rsidRPr="00726E31">
        <w:rPr>
          <w:lang w:val="vi-VN"/>
        </w:rPr>
        <w:t>ột số dự án chưa triển khai thực hiện trong năm 2021 do vướng mắc một số cơ sở pháp lý, vốn đầu tư và phải chịu ảnh hưởng của đại dịch COVID-19.</w:t>
      </w:r>
    </w:p>
    <w:p w:rsidR="00EF4360" w:rsidRPr="006626BB" w:rsidRDefault="00EF4360" w:rsidP="00EF4360">
      <w:pPr>
        <w:rPr>
          <w:bCs/>
          <w:lang w:val="nl-NL"/>
        </w:rPr>
      </w:pPr>
      <w:r w:rsidRPr="006626BB">
        <w:rPr>
          <w:bCs/>
          <w:lang w:val="nl-NL"/>
        </w:rPr>
        <w:t>Nhìn chung, các công trình, dự án trong quy hoạch, kế hoạch sử dụng đất đã được UBND huyện và cả hệ thống chính trị từ huyện tới thôn, xã quan tâm chỉ đạo, tổ chức thực hiện nhanh chóng, đảm bảo tiến độ, đặc biệt là các dự án trọng điểm quốc gia, của thành phố. Tuy nhiên, bên cạnh những kết quả đã đạt được vẫn còn một số tồn tại, vướng mắc trong quá trình triển khai:</w:t>
      </w:r>
    </w:p>
    <w:p w:rsidR="00EF4360" w:rsidRPr="006626BB" w:rsidRDefault="00EF4360" w:rsidP="00EF4360">
      <w:pPr>
        <w:rPr>
          <w:bCs/>
          <w:lang w:val="nl-NL"/>
        </w:rPr>
      </w:pPr>
      <w:r w:rsidRPr="006626BB">
        <w:rPr>
          <w:bCs/>
          <w:lang w:val="nl-NL"/>
        </w:rPr>
        <w:t>- Nhiều công trình, dự án triển khai gặp khó khăn, kéo dài qua nhiều năm do việc thiếu đồng bộ giữa công tác giải phóng mặt bằng với tái định cư và công tác bồi thường, hoàn trả.</w:t>
      </w:r>
    </w:p>
    <w:p w:rsidR="00EF4360" w:rsidRPr="006626BB" w:rsidRDefault="00EF4360" w:rsidP="00EF4360">
      <w:pPr>
        <w:rPr>
          <w:bCs/>
          <w:lang w:val="nl-NL"/>
        </w:rPr>
      </w:pPr>
      <w:r w:rsidRPr="006626BB">
        <w:rPr>
          <w:bCs/>
          <w:lang w:val="nl-NL"/>
        </w:rPr>
        <w:t>- Một số công trình, dự án chưa được xác định cụ thể trong quy hoạch (mới mang tính định hướng), nhưng do yêu cầu cấp bách nên phải tổ chức thực hiện, vừa triển khai vừa bổ sung, hoàn thiện quy hoạch.</w:t>
      </w:r>
    </w:p>
    <w:p w:rsidR="00EF4360" w:rsidRPr="006626BB" w:rsidRDefault="00EF4360" w:rsidP="00EF4360">
      <w:pPr>
        <w:rPr>
          <w:bCs/>
          <w:lang w:val="nl-NL"/>
        </w:rPr>
      </w:pPr>
      <w:r w:rsidRPr="006626BB">
        <w:rPr>
          <w:bCs/>
          <w:lang w:val="nl-NL"/>
        </w:rPr>
        <w:lastRenderedPageBreak/>
        <w:t>- Một số công trình, dự án do yêu cầu tiến độ kế hoạch đầu tư, quá trình thực hiện chưa hoàn thiện các bước công việc thủ tục thu hồi đất, giao đất, cho thuê đất, chuyển mục đích sử dụng đất.</w:t>
      </w:r>
    </w:p>
    <w:p w:rsidR="00EF4360" w:rsidRPr="00EF4360" w:rsidRDefault="00EF4360" w:rsidP="00EF4360">
      <w:pPr>
        <w:rPr>
          <w:bCs/>
          <w:lang w:val="nl-NL"/>
        </w:rPr>
      </w:pPr>
      <w:r w:rsidRPr="006626BB">
        <w:rPr>
          <w:bCs/>
          <w:lang w:val="nl-NL"/>
        </w:rPr>
        <w:t>- Kinh phí đầu tư bố trí cho việc thực hiện phương án bồi thường, tái định cư, giải phóng mặt bằng và đầu tư xây dựng công trình còn chậm và kéo dài nhiều năm, qua nhiều giai đoạn kế hoạch.</w:t>
      </w:r>
    </w:p>
    <w:p w:rsidR="00EF4360" w:rsidRPr="00EF4360" w:rsidRDefault="00E26B78" w:rsidP="00E26B78">
      <w:pPr>
        <w:pStyle w:val="Heading2"/>
      </w:pPr>
      <w:bookmarkStart w:id="41" w:name="_Toc90517593"/>
      <w:r>
        <w:rPr>
          <w:lang w:val="en-US"/>
        </w:rPr>
        <w:t>ĐÁNH GIÁ NGUYÊN NHÂN CỦA TỒN TẠI TRONG THỰC HIỆN KẾ HOẠCH SỬ DỤNG ĐẤT NĂM TRƯỚC</w:t>
      </w:r>
      <w:bookmarkEnd w:id="41"/>
    </w:p>
    <w:p w:rsidR="00EF4360" w:rsidRPr="00EF4360" w:rsidRDefault="00EF4360" w:rsidP="00EF4360">
      <w:pPr>
        <w:rPr>
          <w:bCs/>
          <w:lang w:val="vi-VN"/>
        </w:rPr>
      </w:pPr>
      <w:r w:rsidRPr="00EF4360">
        <w:rPr>
          <w:bCs/>
          <w:lang w:val="vi-VN"/>
        </w:rPr>
        <w:t>Kết quả thực hiện chưa hoàn thành theo Kế hoạch sử dụng đất năm 20</w:t>
      </w:r>
      <w:r w:rsidRPr="00EF4360">
        <w:rPr>
          <w:bCs/>
          <w:lang w:val="en-US"/>
        </w:rPr>
        <w:t>21</w:t>
      </w:r>
      <w:r w:rsidRPr="00EF4360">
        <w:rPr>
          <w:bCs/>
          <w:lang w:val="vi-VN"/>
        </w:rPr>
        <w:t xml:space="preserve"> đã được UBND Thành phố phê duyệt. Tuy nhiên, dự án đủ hồ sơ pháp lý đã được thẩm định đúng quy định của pháp luật, đảm bảo đúng thời gian quy định; kết quả thu hồi đất, giao đất, đấu giá quyền sử dụng đất, đấu thầu dự án có sử dụng đất, nguồn thu từ đất đáp ứng các mục tiêu phát triển kinh tế - xã hội, đảm bảo quốc phòng, an ninh của quốc gia và của địa phương.</w:t>
      </w:r>
    </w:p>
    <w:p w:rsidR="00EF4360" w:rsidRPr="00EF4360" w:rsidRDefault="00EF4360" w:rsidP="00EF4360">
      <w:pPr>
        <w:rPr>
          <w:bCs/>
          <w:i/>
          <w:lang w:val="vi-VN"/>
        </w:rPr>
      </w:pPr>
      <w:r w:rsidRPr="00EF4360">
        <w:rPr>
          <w:bCs/>
          <w:i/>
          <w:lang w:val="vi-VN"/>
        </w:rPr>
        <w:t>a) Nguyên nhân khách quan</w:t>
      </w:r>
    </w:p>
    <w:p w:rsidR="00EF4360" w:rsidRPr="00EF4360" w:rsidRDefault="00EF4360" w:rsidP="00EF4360">
      <w:pPr>
        <w:rPr>
          <w:bCs/>
          <w:lang w:val="vi-VN"/>
        </w:rPr>
      </w:pPr>
      <w:r w:rsidRPr="00EF4360">
        <w:rPr>
          <w:bCs/>
          <w:lang w:val="vi-VN"/>
        </w:rPr>
        <w:t>- Một số quy định về đầu tư, xây dựng, đất đai còn có sự chồng chéo, ràng buộc, chuyển tiếp qua nhiều luật, nghị định, nên công tác chuẩn bị đầu tư thường kéo dài hơn dự kiến, dẫn đến một số dự án chậm hoàn thiện được các thủ tục pháp lý thu hồi đất, giao đất, cho thuê đất, chuyển mục đích sử dụng đất.</w:t>
      </w:r>
    </w:p>
    <w:p w:rsidR="00EF4360" w:rsidRPr="00EF4360" w:rsidRDefault="00EF4360" w:rsidP="00EF4360">
      <w:pPr>
        <w:rPr>
          <w:bCs/>
          <w:lang w:val="vi-VN"/>
        </w:rPr>
      </w:pPr>
      <w:r w:rsidRPr="00EF4360">
        <w:rPr>
          <w:bCs/>
          <w:lang w:val="vi-VN"/>
        </w:rPr>
        <w:t xml:space="preserve">- Kinh tế khó khăn dẫn đến ngân sách nhà nước chậm đầu tư, bất động sản trầm lắng, các nhà đầu tư thiếu vốn,… Vấn </w:t>
      </w:r>
      <w:r w:rsidRPr="00EF4360">
        <w:rPr>
          <w:rFonts w:hint="eastAsia"/>
          <w:bCs/>
          <w:lang w:val="vi-VN"/>
        </w:rPr>
        <w:t>đ</w:t>
      </w:r>
      <w:r w:rsidRPr="00EF4360">
        <w:rPr>
          <w:bCs/>
          <w:lang w:val="vi-VN"/>
        </w:rPr>
        <w:t xml:space="preserve">ề thu hút </w:t>
      </w:r>
      <w:r w:rsidRPr="00EF4360">
        <w:rPr>
          <w:rFonts w:hint="eastAsia"/>
          <w:bCs/>
          <w:lang w:val="vi-VN"/>
        </w:rPr>
        <w:t>đ</w:t>
      </w:r>
      <w:r w:rsidRPr="00EF4360">
        <w:rPr>
          <w:bCs/>
          <w:lang w:val="vi-VN"/>
        </w:rPr>
        <w:t>ầu t</w:t>
      </w:r>
      <w:r w:rsidRPr="00EF4360">
        <w:rPr>
          <w:rFonts w:hint="eastAsia"/>
          <w:bCs/>
          <w:lang w:val="vi-VN"/>
        </w:rPr>
        <w:t>ư</w:t>
      </w:r>
      <w:r w:rsidRPr="00EF4360">
        <w:rPr>
          <w:bCs/>
          <w:lang w:val="vi-VN"/>
        </w:rPr>
        <w:t xml:space="preserve"> là một lý do khiến việc triển khai kế hoạch sử dụng </w:t>
      </w:r>
      <w:r w:rsidRPr="00EF4360">
        <w:rPr>
          <w:rFonts w:hint="eastAsia"/>
          <w:bCs/>
          <w:lang w:val="vi-VN"/>
        </w:rPr>
        <w:t>đ</w:t>
      </w:r>
      <w:r w:rsidRPr="00EF4360">
        <w:rPr>
          <w:bCs/>
          <w:lang w:val="vi-VN"/>
        </w:rPr>
        <w:t>ất chậm hoặc bị ”treo”.</w:t>
      </w:r>
    </w:p>
    <w:p w:rsidR="00EF4360" w:rsidRPr="00EF4360" w:rsidRDefault="00EF4360" w:rsidP="00EF4360">
      <w:pPr>
        <w:rPr>
          <w:bCs/>
          <w:lang w:val="vi-VN"/>
        </w:rPr>
      </w:pPr>
      <w:r w:rsidRPr="00EF4360">
        <w:rPr>
          <w:bCs/>
          <w:lang w:val="vi-VN"/>
        </w:rPr>
        <w:t>- Cũng nh</w:t>
      </w:r>
      <w:r w:rsidRPr="00EF4360">
        <w:rPr>
          <w:rFonts w:hint="eastAsia"/>
          <w:bCs/>
          <w:lang w:val="vi-VN"/>
        </w:rPr>
        <w:t>ư</w:t>
      </w:r>
      <w:r w:rsidRPr="00EF4360">
        <w:rPr>
          <w:bCs/>
          <w:lang w:val="vi-VN"/>
        </w:rPr>
        <w:t xml:space="preserve"> các quận, huyện khác trên </w:t>
      </w:r>
      <w:r w:rsidRPr="00EF4360">
        <w:rPr>
          <w:rFonts w:hint="eastAsia"/>
          <w:bCs/>
          <w:lang w:val="vi-VN"/>
        </w:rPr>
        <w:t>đ</w:t>
      </w:r>
      <w:r w:rsidRPr="00EF4360">
        <w:rPr>
          <w:bCs/>
          <w:lang w:val="vi-VN"/>
        </w:rPr>
        <w:t>ịa bàn Thành phố, Sóc S</w:t>
      </w:r>
      <w:r w:rsidRPr="00EF4360">
        <w:rPr>
          <w:rFonts w:hint="eastAsia"/>
          <w:bCs/>
          <w:lang w:val="vi-VN"/>
        </w:rPr>
        <w:t>ơ</w:t>
      </w:r>
      <w:r w:rsidRPr="00EF4360">
        <w:rPr>
          <w:bCs/>
          <w:lang w:val="vi-VN"/>
        </w:rPr>
        <w:t xml:space="preserve">n có nhiều công trình cấp thành phố, trọng </w:t>
      </w:r>
      <w:r w:rsidRPr="00EF4360">
        <w:rPr>
          <w:rFonts w:hint="eastAsia"/>
          <w:bCs/>
          <w:lang w:val="vi-VN"/>
        </w:rPr>
        <w:t>đ</w:t>
      </w:r>
      <w:r w:rsidRPr="00EF4360">
        <w:rPr>
          <w:bCs/>
          <w:lang w:val="vi-VN"/>
        </w:rPr>
        <w:t xml:space="preserve">iểm quốc gia nên khi triển khai thực hiện cần nguồn vốn rất lớn, trong khi </w:t>
      </w:r>
      <w:r w:rsidRPr="00EF4360">
        <w:rPr>
          <w:rFonts w:hint="eastAsia"/>
          <w:bCs/>
          <w:lang w:val="vi-VN"/>
        </w:rPr>
        <w:t>đ</w:t>
      </w:r>
      <w:r w:rsidRPr="00EF4360">
        <w:rPr>
          <w:bCs/>
          <w:lang w:val="vi-VN"/>
        </w:rPr>
        <w:t xml:space="preserve">ó nguyên nhân dẫn </w:t>
      </w:r>
      <w:r w:rsidRPr="00EF4360">
        <w:rPr>
          <w:rFonts w:hint="eastAsia"/>
          <w:bCs/>
          <w:lang w:val="vi-VN"/>
        </w:rPr>
        <w:t>đ</w:t>
      </w:r>
      <w:r w:rsidRPr="00EF4360">
        <w:rPr>
          <w:bCs/>
          <w:lang w:val="vi-VN"/>
        </w:rPr>
        <w:t>ến việc chậm thực hiện các công trình này chủ yếu do ch</w:t>
      </w:r>
      <w:r w:rsidRPr="00EF4360">
        <w:rPr>
          <w:rFonts w:hint="eastAsia"/>
          <w:bCs/>
          <w:lang w:val="vi-VN"/>
        </w:rPr>
        <w:t>ư</w:t>
      </w:r>
      <w:r w:rsidRPr="00EF4360">
        <w:rPr>
          <w:bCs/>
          <w:lang w:val="vi-VN"/>
        </w:rPr>
        <w:t xml:space="preserve">a chủ </w:t>
      </w:r>
      <w:r w:rsidRPr="00EF4360">
        <w:rPr>
          <w:rFonts w:hint="eastAsia"/>
          <w:bCs/>
          <w:lang w:val="vi-VN"/>
        </w:rPr>
        <w:t>đ</w:t>
      </w:r>
      <w:r w:rsidRPr="00EF4360">
        <w:rPr>
          <w:bCs/>
          <w:lang w:val="vi-VN"/>
        </w:rPr>
        <w:t>ộng về nguồn tài chính.</w:t>
      </w:r>
    </w:p>
    <w:p w:rsidR="00EF4360" w:rsidRPr="00EF4360" w:rsidRDefault="00EF4360" w:rsidP="00EF4360">
      <w:pPr>
        <w:rPr>
          <w:bCs/>
          <w:i/>
          <w:lang w:val="vi-VN"/>
        </w:rPr>
      </w:pPr>
      <w:r w:rsidRPr="00EF4360">
        <w:rPr>
          <w:bCs/>
          <w:i/>
          <w:lang w:val="vi-VN"/>
        </w:rPr>
        <w:t>b) Nguyên nhân chủ quan</w:t>
      </w:r>
    </w:p>
    <w:p w:rsidR="00EF4360" w:rsidRPr="00EF4360" w:rsidRDefault="00EF4360" w:rsidP="00EF4360">
      <w:pPr>
        <w:rPr>
          <w:bCs/>
          <w:lang w:val="vi-VN"/>
        </w:rPr>
      </w:pPr>
      <w:r w:rsidRPr="00EF4360">
        <w:rPr>
          <w:bCs/>
          <w:lang w:val="vi-VN"/>
        </w:rPr>
        <w:t>- Công tác dự báo một số chỉ tiêu quy hoạch sử dụng đất chưa sát với nhu cầu phát triển kinh tế -xã hội và khả năng thực hiện; Việc thực hiện đăng ký nhu cầu sử dụng đất của các cơ quan doanh nghiệp một số dự án đầu tư còn mang tính chủ quan, tình thế, đăng ký thực hiện nhưng chưa bố trí được nguồn vốn, nguồn lực hạn chế hoặc chậm làm thủ tục đất đai nên phải chuyển sang thực hiện năm sau.</w:t>
      </w:r>
    </w:p>
    <w:p w:rsidR="00EF4360" w:rsidRPr="00EF4360" w:rsidRDefault="00EF4360" w:rsidP="00EF4360">
      <w:pPr>
        <w:rPr>
          <w:bCs/>
          <w:lang w:val="vi-VN"/>
        </w:rPr>
      </w:pPr>
      <w:r w:rsidRPr="00EF4360">
        <w:rPr>
          <w:bCs/>
          <w:lang w:val="vi-VN"/>
        </w:rPr>
        <w:t>- Nhiều chủ đầu tư còn cân đối nguồn lực và thị trường, chưa quyết liệt thực hiện công tác GPMB, dẫn đến tiến độ thực hiện dự án đầu tư còn chậm làm ảnh hưởng đến kết quả thực hiện các chỉ tiêu kế hoạch sử dụng đất.</w:t>
      </w:r>
    </w:p>
    <w:p w:rsidR="00EF4360" w:rsidRPr="00EF4360" w:rsidRDefault="00EF4360" w:rsidP="00EF4360">
      <w:pPr>
        <w:rPr>
          <w:bCs/>
          <w:lang w:val="vi-VN"/>
        </w:rPr>
      </w:pPr>
      <w:r w:rsidRPr="00EF4360">
        <w:rPr>
          <w:bCs/>
          <w:lang w:val="vi-VN"/>
        </w:rPr>
        <w:lastRenderedPageBreak/>
        <w:t xml:space="preserve">- Có một số yếu tố làm ảnh không nhỏ </w:t>
      </w:r>
      <w:r w:rsidRPr="00EF4360">
        <w:rPr>
          <w:rFonts w:hint="eastAsia"/>
          <w:bCs/>
          <w:lang w:val="vi-VN"/>
        </w:rPr>
        <w:t>đ</w:t>
      </w:r>
      <w:r w:rsidRPr="00EF4360">
        <w:rPr>
          <w:bCs/>
          <w:lang w:val="vi-VN"/>
        </w:rPr>
        <w:t xml:space="preserve">ến kết quả thực hiện kế hoạch sử dụng </w:t>
      </w:r>
      <w:r w:rsidRPr="00EF4360">
        <w:rPr>
          <w:rFonts w:hint="eastAsia"/>
          <w:bCs/>
          <w:lang w:val="vi-VN"/>
        </w:rPr>
        <w:t>đ</w:t>
      </w:r>
      <w:r w:rsidRPr="00EF4360">
        <w:rPr>
          <w:bCs/>
          <w:lang w:val="vi-VN"/>
        </w:rPr>
        <w:t xml:space="preserve">ất </w:t>
      </w:r>
      <w:r w:rsidRPr="00EF4360">
        <w:rPr>
          <w:rFonts w:hint="eastAsia"/>
          <w:bCs/>
          <w:lang w:val="vi-VN"/>
        </w:rPr>
        <w:t>đ</w:t>
      </w:r>
      <w:r w:rsidRPr="00EF4360">
        <w:rPr>
          <w:bCs/>
          <w:lang w:val="vi-VN"/>
        </w:rPr>
        <w:t xml:space="preserve">ó là việc lập quy hoạch </w:t>
      </w:r>
      <w:r w:rsidRPr="00EF4360">
        <w:rPr>
          <w:rFonts w:hint="eastAsia"/>
          <w:bCs/>
          <w:lang w:val="vi-VN"/>
        </w:rPr>
        <w:t>đ</w:t>
      </w:r>
      <w:r w:rsidRPr="00EF4360">
        <w:rPr>
          <w:bCs/>
          <w:lang w:val="vi-VN"/>
        </w:rPr>
        <w:t xml:space="preserve">ất rừng trên </w:t>
      </w:r>
      <w:r w:rsidRPr="00EF4360">
        <w:rPr>
          <w:rFonts w:hint="eastAsia"/>
          <w:bCs/>
          <w:lang w:val="vi-VN"/>
        </w:rPr>
        <w:t>đ</w:t>
      </w:r>
      <w:r w:rsidRPr="00EF4360">
        <w:rPr>
          <w:bCs/>
          <w:lang w:val="vi-VN"/>
        </w:rPr>
        <w:t>ịa bàn tr</w:t>
      </w:r>
      <w:r w:rsidRPr="00EF4360">
        <w:rPr>
          <w:rFonts w:hint="eastAsia"/>
          <w:bCs/>
          <w:lang w:val="vi-VN"/>
        </w:rPr>
        <w:t>ư</w:t>
      </w:r>
      <w:r w:rsidRPr="00EF4360">
        <w:rPr>
          <w:bCs/>
          <w:lang w:val="vi-VN"/>
        </w:rPr>
        <w:t xml:space="preserve">ớc </w:t>
      </w:r>
      <w:r w:rsidRPr="00EF4360">
        <w:rPr>
          <w:rFonts w:hint="eastAsia"/>
          <w:bCs/>
          <w:lang w:val="vi-VN"/>
        </w:rPr>
        <w:t>đ</w:t>
      </w:r>
      <w:r w:rsidRPr="00EF4360">
        <w:rPr>
          <w:bCs/>
          <w:lang w:val="vi-VN"/>
        </w:rPr>
        <w:t>ây ch</w:t>
      </w:r>
      <w:r w:rsidRPr="00EF4360">
        <w:rPr>
          <w:rFonts w:hint="eastAsia"/>
          <w:bCs/>
          <w:lang w:val="vi-VN"/>
        </w:rPr>
        <w:t>ư</w:t>
      </w:r>
      <w:r w:rsidRPr="00EF4360">
        <w:rPr>
          <w:bCs/>
          <w:lang w:val="vi-VN"/>
        </w:rPr>
        <w:t xml:space="preserve">a sát với thực tế sử dụng dẫn </w:t>
      </w:r>
      <w:r w:rsidRPr="00EF4360">
        <w:rPr>
          <w:rFonts w:hint="eastAsia"/>
          <w:bCs/>
          <w:lang w:val="vi-VN"/>
        </w:rPr>
        <w:t>đ</w:t>
      </w:r>
      <w:r w:rsidRPr="00EF4360">
        <w:rPr>
          <w:bCs/>
          <w:lang w:val="vi-VN"/>
        </w:rPr>
        <w:t xml:space="preserve">ến các chỉ tiêu sử dụng </w:t>
      </w:r>
      <w:r w:rsidRPr="00EF4360">
        <w:rPr>
          <w:rFonts w:hint="eastAsia"/>
          <w:bCs/>
          <w:lang w:val="vi-VN"/>
        </w:rPr>
        <w:t>đ</w:t>
      </w:r>
      <w:r w:rsidRPr="00EF4360">
        <w:rPr>
          <w:bCs/>
          <w:lang w:val="vi-VN"/>
        </w:rPr>
        <w:t xml:space="preserve">ất lâm nghiệp, </w:t>
      </w:r>
      <w:r w:rsidRPr="00EF4360">
        <w:rPr>
          <w:rFonts w:hint="eastAsia"/>
          <w:bCs/>
          <w:lang w:val="vi-VN"/>
        </w:rPr>
        <w:t>đ</w:t>
      </w:r>
      <w:r w:rsidRPr="00EF4360">
        <w:rPr>
          <w:bCs/>
          <w:lang w:val="vi-VN"/>
        </w:rPr>
        <w:t xml:space="preserve">ất ở có sự biến </w:t>
      </w:r>
      <w:r w:rsidRPr="00EF4360">
        <w:rPr>
          <w:rFonts w:hint="eastAsia"/>
          <w:bCs/>
          <w:lang w:val="vi-VN"/>
        </w:rPr>
        <w:t>đ</w:t>
      </w:r>
      <w:r w:rsidRPr="00EF4360">
        <w:rPr>
          <w:bCs/>
          <w:lang w:val="vi-VN"/>
        </w:rPr>
        <w:t xml:space="preserve">ộng mạnh khi xác </w:t>
      </w:r>
      <w:r w:rsidRPr="00EF4360">
        <w:rPr>
          <w:rFonts w:hint="eastAsia"/>
          <w:bCs/>
          <w:lang w:val="vi-VN"/>
        </w:rPr>
        <w:t>đ</w:t>
      </w:r>
      <w:r w:rsidRPr="00EF4360">
        <w:rPr>
          <w:bCs/>
          <w:lang w:val="vi-VN"/>
        </w:rPr>
        <w:t>ịnh lại ranh giới quy hoạch.</w:t>
      </w:r>
    </w:p>
    <w:p w:rsidR="00EF4360" w:rsidRPr="00EF4360" w:rsidRDefault="00EF4360" w:rsidP="00EF4360">
      <w:pPr>
        <w:rPr>
          <w:bCs/>
          <w:lang w:val="vi-VN"/>
        </w:rPr>
      </w:pPr>
      <w:r w:rsidRPr="00EF4360">
        <w:rPr>
          <w:bCs/>
          <w:lang w:val="vi-VN"/>
        </w:rPr>
        <w:t>- Công tác bồi th</w:t>
      </w:r>
      <w:r w:rsidRPr="00EF4360">
        <w:rPr>
          <w:rFonts w:hint="eastAsia"/>
          <w:bCs/>
          <w:lang w:val="vi-VN"/>
        </w:rPr>
        <w:t>ư</w:t>
      </w:r>
      <w:r w:rsidRPr="00EF4360">
        <w:rPr>
          <w:bCs/>
          <w:lang w:val="vi-VN"/>
        </w:rPr>
        <w:t xml:space="preserve">ờng, tái </w:t>
      </w:r>
      <w:r w:rsidRPr="00EF4360">
        <w:rPr>
          <w:rFonts w:hint="eastAsia"/>
          <w:bCs/>
          <w:lang w:val="vi-VN"/>
        </w:rPr>
        <w:t>đ</w:t>
      </w:r>
      <w:r w:rsidRPr="00EF4360">
        <w:rPr>
          <w:bCs/>
          <w:lang w:val="vi-VN"/>
        </w:rPr>
        <w:t>ịnh c</w:t>
      </w:r>
      <w:r w:rsidRPr="00EF4360">
        <w:rPr>
          <w:rFonts w:hint="eastAsia"/>
          <w:bCs/>
          <w:lang w:val="vi-VN"/>
        </w:rPr>
        <w:t>ư</w:t>
      </w:r>
      <w:r w:rsidRPr="00EF4360">
        <w:rPr>
          <w:bCs/>
          <w:lang w:val="vi-VN"/>
        </w:rPr>
        <w:t xml:space="preserve">, giải phóng mặt bằng </w:t>
      </w:r>
      <w:r w:rsidRPr="00EF4360">
        <w:rPr>
          <w:rFonts w:hint="eastAsia"/>
          <w:bCs/>
          <w:lang w:val="vi-VN"/>
        </w:rPr>
        <w:t>đ</w:t>
      </w:r>
      <w:r w:rsidRPr="00EF4360">
        <w:rPr>
          <w:bCs/>
          <w:lang w:val="vi-VN"/>
        </w:rPr>
        <w:t>ể thực hiện các dự án còn nhiều v</w:t>
      </w:r>
      <w:r w:rsidRPr="00EF4360">
        <w:rPr>
          <w:rFonts w:hint="eastAsia"/>
          <w:bCs/>
          <w:lang w:val="vi-VN"/>
        </w:rPr>
        <w:t>ư</w:t>
      </w:r>
      <w:r w:rsidRPr="00EF4360">
        <w:rPr>
          <w:bCs/>
          <w:lang w:val="vi-VN"/>
        </w:rPr>
        <w:t xml:space="preserve">ớng mắc dẫn </w:t>
      </w:r>
      <w:r w:rsidRPr="00EF4360">
        <w:rPr>
          <w:rFonts w:hint="eastAsia"/>
          <w:bCs/>
          <w:lang w:val="vi-VN"/>
        </w:rPr>
        <w:t>đ</w:t>
      </w:r>
      <w:r w:rsidRPr="00EF4360">
        <w:rPr>
          <w:bCs/>
          <w:lang w:val="vi-VN"/>
        </w:rPr>
        <w:t xml:space="preserve">ến chậm thực hiện kế hoạch hoặc nhiều khi không triển khai </w:t>
      </w:r>
      <w:r w:rsidRPr="00EF4360">
        <w:rPr>
          <w:rFonts w:hint="eastAsia"/>
          <w:bCs/>
          <w:lang w:val="vi-VN"/>
        </w:rPr>
        <w:t>đư</w:t>
      </w:r>
      <w:r w:rsidRPr="00EF4360">
        <w:rPr>
          <w:bCs/>
          <w:lang w:val="vi-VN"/>
        </w:rPr>
        <w:t>ợc.</w:t>
      </w:r>
    </w:p>
    <w:p w:rsidR="00EF4360" w:rsidRPr="00EF4360" w:rsidRDefault="00EF4360" w:rsidP="00EF4360">
      <w:pPr>
        <w:rPr>
          <w:bCs/>
          <w:lang w:val="vi-VN"/>
        </w:rPr>
      </w:pPr>
      <w:r w:rsidRPr="00EF4360">
        <w:rPr>
          <w:bCs/>
          <w:lang w:val="vi-VN"/>
        </w:rPr>
        <w:t xml:space="preserve">- Công tác thu hút </w:t>
      </w:r>
      <w:r w:rsidRPr="00EF4360">
        <w:rPr>
          <w:rFonts w:hint="eastAsia"/>
          <w:bCs/>
          <w:lang w:val="vi-VN"/>
        </w:rPr>
        <w:t>đ</w:t>
      </w:r>
      <w:r w:rsidRPr="00EF4360">
        <w:rPr>
          <w:bCs/>
          <w:lang w:val="vi-VN"/>
        </w:rPr>
        <w:t>ầu t</w:t>
      </w:r>
      <w:r w:rsidRPr="00EF4360">
        <w:rPr>
          <w:rFonts w:hint="eastAsia"/>
          <w:bCs/>
          <w:lang w:val="vi-VN"/>
        </w:rPr>
        <w:t>ư</w:t>
      </w:r>
      <w:r w:rsidRPr="00EF4360">
        <w:rPr>
          <w:bCs/>
          <w:lang w:val="vi-VN"/>
        </w:rPr>
        <w:t xml:space="preserve"> vào </w:t>
      </w:r>
      <w:r w:rsidRPr="00EF4360">
        <w:rPr>
          <w:rFonts w:hint="eastAsia"/>
          <w:bCs/>
          <w:lang w:val="vi-VN"/>
        </w:rPr>
        <w:t>đ</w:t>
      </w:r>
      <w:r w:rsidRPr="00EF4360">
        <w:rPr>
          <w:bCs/>
          <w:lang w:val="vi-VN"/>
        </w:rPr>
        <w:t xml:space="preserve">ịa bàn huyện trong thời qua </w:t>
      </w:r>
      <w:r w:rsidRPr="00EF4360">
        <w:rPr>
          <w:rFonts w:hint="eastAsia"/>
          <w:bCs/>
          <w:lang w:val="vi-VN"/>
        </w:rPr>
        <w:t>đ</w:t>
      </w:r>
      <w:r w:rsidRPr="00EF4360">
        <w:rPr>
          <w:bCs/>
          <w:lang w:val="vi-VN"/>
        </w:rPr>
        <w:t xml:space="preserve">ã có những kết quả </w:t>
      </w:r>
      <w:r w:rsidRPr="00EF4360">
        <w:rPr>
          <w:rFonts w:hint="eastAsia"/>
          <w:bCs/>
          <w:lang w:val="vi-VN"/>
        </w:rPr>
        <w:t>đ</w:t>
      </w:r>
      <w:r w:rsidRPr="00EF4360">
        <w:rPr>
          <w:bCs/>
          <w:lang w:val="vi-VN"/>
        </w:rPr>
        <w:t xml:space="preserve">áng kể, tuy nhiên việc thu hút </w:t>
      </w:r>
      <w:r w:rsidRPr="00EF4360">
        <w:rPr>
          <w:rFonts w:hint="eastAsia"/>
          <w:bCs/>
          <w:lang w:val="vi-VN"/>
        </w:rPr>
        <w:t>đ</w:t>
      </w:r>
      <w:r w:rsidRPr="00EF4360">
        <w:rPr>
          <w:bCs/>
          <w:lang w:val="vi-VN"/>
        </w:rPr>
        <w:t>ầu t</w:t>
      </w:r>
      <w:r w:rsidRPr="00EF4360">
        <w:rPr>
          <w:rFonts w:hint="eastAsia"/>
          <w:bCs/>
          <w:lang w:val="vi-VN"/>
        </w:rPr>
        <w:t>ư</w:t>
      </w:r>
      <w:r w:rsidRPr="00EF4360">
        <w:rPr>
          <w:bCs/>
          <w:lang w:val="vi-VN"/>
        </w:rPr>
        <w:t xml:space="preserve"> thực hiện quy hoạch chung của Thành phố, quy hoạch chung của huyện và các quy hoạch chi tiết </w:t>
      </w:r>
      <w:r w:rsidRPr="00EF4360">
        <w:rPr>
          <w:rFonts w:hint="eastAsia"/>
          <w:bCs/>
          <w:lang w:val="vi-VN"/>
        </w:rPr>
        <w:t>đ</w:t>
      </w:r>
      <w:r w:rsidRPr="00EF4360">
        <w:rPr>
          <w:bCs/>
          <w:lang w:val="vi-VN"/>
        </w:rPr>
        <w:t xml:space="preserve">ã </w:t>
      </w:r>
      <w:r w:rsidRPr="00EF4360">
        <w:rPr>
          <w:rFonts w:hint="eastAsia"/>
          <w:bCs/>
          <w:lang w:val="vi-VN"/>
        </w:rPr>
        <w:t>đư</w:t>
      </w:r>
      <w:r w:rsidRPr="00EF4360">
        <w:rPr>
          <w:bCs/>
          <w:lang w:val="vi-VN"/>
        </w:rPr>
        <w:t>ợc duyệt còn rất chậm, nguyên nhân là thiếu chế tài về xử lý “kế hoạch treo”, ch</w:t>
      </w:r>
      <w:r w:rsidRPr="00EF4360">
        <w:rPr>
          <w:rFonts w:hint="eastAsia"/>
          <w:bCs/>
          <w:lang w:val="vi-VN"/>
        </w:rPr>
        <w:t>ư</w:t>
      </w:r>
      <w:r w:rsidRPr="00EF4360">
        <w:rPr>
          <w:bCs/>
          <w:lang w:val="vi-VN"/>
        </w:rPr>
        <w:t>a gắn trách nhiệm tổ chức thực hiện kế hoạch với từng Sở, ngành của thành phố và trách nhiệm của UBND các cấp.</w:t>
      </w:r>
    </w:p>
    <w:p w:rsidR="00EF4360" w:rsidRPr="00EF4360" w:rsidRDefault="00EF4360" w:rsidP="00EF4360">
      <w:pPr>
        <w:rPr>
          <w:bCs/>
          <w:lang w:val="vi-VN"/>
        </w:rPr>
      </w:pPr>
      <w:r w:rsidRPr="00EF4360">
        <w:rPr>
          <w:bCs/>
          <w:lang w:val="vi-VN"/>
        </w:rPr>
        <w:t xml:space="preserve">- Trong thời gian qua, công tác quản lý </w:t>
      </w:r>
      <w:r w:rsidRPr="00EF4360">
        <w:rPr>
          <w:rFonts w:hint="eastAsia"/>
          <w:bCs/>
          <w:lang w:val="vi-VN"/>
        </w:rPr>
        <w:t>đ</w:t>
      </w:r>
      <w:r w:rsidRPr="00EF4360">
        <w:rPr>
          <w:bCs/>
          <w:lang w:val="vi-VN"/>
        </w:rPr>
        <w:t xml:space="preserve">ất </w:t>
      </w:r>
      <w:r w:rsidRPr="00EF4360">
        <w:rPr>
          <w:rFonts w:hint="eastAsia"/>
          <w:bCs/>
          <w:lang w:val="vi-VN"/>
        </w:rPr>
        <w:t>đ</w:t>
      </w:r>
      <w:r w:rsidRPr="00EF4360">
        <w:rPr>
          <w:bCs/>
          <w:lang w:val="vi-VN"/>
        </w:rPr>
        <w:t xml:space="preserve">ai nói chung trên </w:t>
      </w:r>
      <w:r w:rsidRPr="00EF4360">
        <w:rPr>
          <w:rFonts w:hint="eastAsia"/>
          <w:bCs/>
          <w:lang w:val="vi-VN"/>
        </w:rPr>
        <w:t>đ</w:t>
      </w:r>
      <w:r w:rsidRPr="00EF4360">
        <w:rPr>
          <w:bCs/>
          <w:lang w:val="vi-VN"/>
        </w:rPr>
        <w:t xml:space="preserve">ịa bàn </w:t>
      </w:r>
      <w:r w:rsidRPr="00EF4360">
        <w:rPr>
          <w:bCs/>
          <w:lang w:val="en-US"/>
        </w:rPr>
        <w:t xml:space="preserve">còn </w:t>
      </w:r>
      <w:r w:rsidRPr="00EF4360">
        <w:rPr>
          <w:bCs/>
          <w:lang w:val="vi-VN"/>
        </w:rPr>
        <w:t>ch</w:t>
      </w:r>
      <w:r w:rsidRPr="00EF4360">
        <w:rPr>
          <w:rFonts w:hint="eastAsia"/>
          <w:bCs/>
          <w:lang w:val="vi-VN"/>
        </w:rPr>
        <w:t>ư</w:t>
      </w:r>
      <w:r w:rsidRPr="00EF4360">
        <w:rPr>
          <w:bCs/>
          <w:lang w:val="vi-VN"/>
        </w:rPr>
        <w:t xml:space="preserve">a </w:t>
      </w:r>
      <w:r w:rsidRPr="00EF4360">
        <w:rPr>
          <w:rFonts w:hint="eastAsia"/>
          <w:bCs/>
          <w:lang w:val="vi-VN"/>
        </w:rPr>
        <w:t>đư</w:t>
      </w:r>
      <w:r w:rsidRPr="00EF4360">
        <w:rPr>
          <w:bCs/>
          <w:lang w:val="vi-VN"/>
        </w:rPr>
        <w:t xml:space="preserve">ợc quan tâm </w:t>
      </w:r>
      <w:r w:rsidRPr="00EF4360">
        <w:rPr>
          <w:rFonts w:hint="eastAsia"/>
          <w:bCs/>
          <w:lang w:val="vi-VN"/>
        </w:rPr>
        <w:t>đ</w:t>
      </w:r>
      <w:r w:rsidRPr="00EF4360">
        <w:rPr>
          <w:bCs/>
          <w:lang w:val="vi-VN"/>
        </w:rPr>
        <w:t xml:space="preserve">úng mức </w:t>
      </w:r>
      <w:r w:rsidRPr="00EF4360">
        <w:rPr>
          <w:rFonts w:hint="eastAsia"/>
          <w:bCs/>
          <w:lang w:val="vi-VN"/>
        </w:rPr>
        <w:t>đ</w:t>
      </w:r>
      <w:r w:rsidRPr="00EF4360">
        <w:rPr>
          <w:bCs/>
          <w:lang w:val="vi-VN"/>
        </w:rPr>
        <w:t xml:space="preserve">ã dẫn </w:t>
      </w:r>
      <w:r w:rsidRPr="00EF4360">
        <w:rPr>
          <w:rFonts w:hint="eastAsia"/>
          <w:bCs/>
          <w:lang w:val="vi-VN"/>
        </w:rPr>
        <w:t>đ</w:t>
      </w:r>
      <w:r w:rsidRPr="00EF4360">
        <w:rPr>
          <w:bCs/>
          <w:lang w:val="vi-VN"/>
        </w:rPr>
        <w:t xml:space="preserve">ến một số sai phạm trong việc sử dụng </w:t>
      </w:r>
      <w:r w:rsidRPr="00EF4360">
        <w:rPr>
          <w:rFonts w:hint="eastAsia"/>
          <w:bCs/>
          <w:lang w:val="vi-VN"/>
        </w:rPr>
        <w:t>đ</w:t>
      </w:r>
      <w:r w:rsidRPr="00EF4360">
        <w:rPr>
          <w:bCs/>
          <w:lang w:val="vi-VN"/>
        </w:rPr>
        <w:t xml:space="preserve">ất, </w:t>
      </w:r>
      <w:r w:rsidRPr="00EF4360">
        <w:rPr>
          <w:rFonts w:hint="eastAsia"/>
          <w:bCs/>
          <w:lang w:val="vi-VN"/>
        </w:rPr>
        <w:t>đ</w:t>
      </w:r>
      <w:r w:rsidRPr="00EF4360">
        <w:rPr>
          <w:bCs/>
          <w:lang w:val="vi-VN"/>
        </w:rPr>
        <w:t xml:space="preserve">ặc biệt là </w:t>
      </w:r>
      <w:r w:rsidRPr="00EF4360">
        <w:rPr>
          <w:rFonts w:hint="eastAsia"/>
          <w:bCs/>
          <w:lang w:val="vi-VN"/>
        </w:rPr>
        <w:t>đ</w:t>
      </w:r>
      <w:r w:rsidRPr="00EF4360">
        <w:rPr>
          <w:bCs/>
          <w:lang w:val="vi-VN"/>
        </w:rPr>
        <w:t xml:space="preserve">ất rừng và </w:t>
      </w:r>
      <w:r w:rsidRPr="00EF4360">
        <w:rPr>
          <w:rFonts w:hint="eastAsia"/>
          <w:bCs/>
          <w:lang w:val="vi-VN"/>
        </w:rPr>
        <w:t>đ</w:t>
      </w:r>
      <w:r w:rsidRPr="00EF4360">
        <w:rPr>
          <w:bCs/>
          <w:lang w:val="vi-VN"/>
        </w:rPr>
        <w:t xml:space="preserve">ất trồng lúa bị sử dụng không </w:t>
      </w:r>
      <w:r w:rsidRPr="00EF4360">
        <w:rPr>
          <w:rFonts w:hint="eastAsia"/>
          <w:bCs/>
          <w:lang w:val="vi-VN"/>
        </w:rPr>
        <w:t>đ</w:t>
      </w:r>
      <w:r w:rsidRPr="00EF4360">
        <w:rPr>
          <w:bCs/>
          <w:lang w:val="vi-VN"/>
        </w:rPr>
        <w:t xml:space="preserve">úng mục </w:t>
      </w:r>
      <w:r w:rsidRPr="00EF4360">
        <w:rPr>
          <w:rFonts w:hint="eastAsia"/>
          <w:bCs/>
          <w:lang w:val="vi-VN"/>
        </w:rPr>
        <w:t>đ</w:t>
      </w:r>
      <w:r w:rsidRPr="00EF4360">
        <w:rPr>
          <w:bCs/>
          <w:lang w:val="vi-VN"/>
        </w:rPr>
        <w:t xml:space="preserve">ích, chuyển mục </w:t>
      </w:r>
      <w:r w:rsidRPr="00EF4360">
        <w:rPr>
          <w:rFonts w:hint="eastAsia"/>
          <w:bCs/>
          <w:lang w:val="vi-VN"/>
        </w:rPr>
        <w:t>đ</w:t>
      </w:r>
      <w:r w:rsidRPr="00EF4360">
        <w:rPr>
          <w:bCs/>
          <w:lang w:val="vi-VN"/>
        </w:rPr>
        <w:t>ích trái phép. Nguyên nhân chủ yếu do công tác quy hoạch ch</w:t>
      </w:r>
      <w:r w:rsidRPr="00EF4360">
        <w:rPr>
          <w:rFonts w:hint="eastAsia"/>
          <w:bCs/>
          <w:lang w:val="vi-VN"/>
        </w:rPr>
        <w:t>ư</w:t>
      </w:r>
      <w:r w:rsidRPr="00EF4360">
        <w:rPr>
          <w:bCs/>
          <w:lang w:val="vi-VN"/>
        </w:rPr>
        <w:t xml:space="preserve">a </w:t>
      </w:r>
      <w:r w:rsidRPr="00EF4360">
        <w:rPr>
          <w:rFonts w:hint="eastAsia"/>
          <w:bCs/>
          <w:lang w:val="vi-VN"/>
        </w:rPr>
        <w:t>đư</w:t>
      </w:r>
      <w:r w:rsidRPr="00EF4360">
        <w:rPr>
          <w:bCs/>
          <w:lang w:val="vi-VN"/>
        </w:rPr>
        <w:t>ợc chú trọng, nhiều khi còn bị buông lỏng; công tác quy hoạch rừng ch</w:t>
      </w:r>
      <w:r w:rsidRPr="00EF4360">
        <w:rPr>
          <w:rFonts w:hint="eastAsia"/>
          <w:bCs/>
          <w:lang w:val="vi-VN"/>
        </w:rPr>
        <w:t>ư</w:t>
      </w:r>
      <w:r w:rsidRPr="00EF4360">
        <w:rPr>
          <w:bCs/>
          <w:lang w:val="vi-VN"/>
        </w:rPr>
        <w:t>a cụ thể, ch</w:t>
      </w:r>
      <w:r w:rsidRPr="00EF4360">
        <w:rPr>
          <w:rFonts w:hint="eastAsia"/>
          <w:bCs/>
          <w:lang w:val="vi-VN"/>
        </w:rPr>
        <w:t>ư</w:t>
      </w:r>
      <w:r w:rsidRPr="00EF4360">
        <w:rPr>
          <w:bCs/>
          <w:lang w:val="vi-VN"/>
        </w:rPr>
        <w:t xml:space="preserve">a chặt chẽ dẫn </w:t>
      </w:r>
      <w:r w:rsidRPr="00EF4360">
        <w:rPr>
          <w:rFonts w:hint="eastAsia"/>
          <w:bCs/>
          <w:lang w:val="vi-VN"/>
        </w:rPr>
        <w:t>đ</w:t>
      </w:r>
      <w:r w:rsidRPr="00EF4360">
        <w:rPr>
          <w:bCs/>
          <w:lang w:val="vi-VN"/>
        </w:rPr>
        <w:t xml:space="preserve">ến không quản lý </w:t>
      </w:r>
      <w:r w:rsidRPr="00EF4360">
        <w:rPr>
          <w:rFonts w:hint="eastAsia"/>
          <w:bCs/>
          <w:lang w:val="vi-VN"/>
        </w:rPr>
        <w:t>đư</w:t>
      </w:r>
      <w:r w:rsidRPr="00EF4360">
        <w:rPr>
          <w:bCs/>
          <w:lang w:val="vi-VN"/>
        </w:rPr>
        <w:t xml:space="preserve">ợc </w:t>
      </w:r>
      <w:r w:rsidRPr="00EF4360">
        <w:rPr>
          <w:rFonts w:hint="eastAsia"/>
          <w:bCs/>
          <w:lang w:val="vi-VN"/>
        </w:rPr>
        <w:t>đ</w:t>
      </w:r>
      <w:r w:rsidRPr="00EF4360">
        <w:rPr>
          <w:bCs/>
          <w:lang w:val="vi-VN"/>
        </w:rPr>
        <w:t xml:space="preserve">ất rừng, trong khi </w:t>
      </w:r>
      <w:r w:rsidRPr="00EF4360">
        <w:rPr>
          <w:rFonts w:hint="eastAsia"/>
          <w:bCs/>
          <w:lang w:val="vi-VN"/>
        </w:rPr>
        <w:t>đ</w:t>
      </w:r>
      <w:r w:rsidRPr="00EF4360">
        <w:rPr>
          <w:bCs/>
          <w:lang w:val="vi-VN"/>
        </w:rPr>
        <w:t xml:space="preserve">ó nhu cầu </w:t>
      </w:r>
      <w:r w:rsidRPr="00EF4360">
        <w:rPr>
          <w:rFonts w:hint="eastAsia"/>
          <w:bCs/>
          <w:lang w:val="vi-VN"/>
        </w:rPr>
        <w:t>đ</w:t>
      </w:r>
      <w:r w:rsidRPr="00EF4360">
        <w:rPr>
          <w:bCs/>
          <w:lang w:val="vi-VN"/>
        </w:rPr>
        <w:t>ất cho sản xuất của ng</w:t>
      </w:r>
      <w:r w:rsidRPr="00EF4360">
        <w:rPr>
          <w:rFonts w:hint="eastAsia"/>
          <w:bCs/>
          <w:lang w:val="vi-VN"/>
        </w:rPr>
        <w:t>ư</w:t>
      </w:r>
      <w:r w:rsidRPr="00EF4360">
        <w:rPr>
          <w:bCs/>
          <w:lang w:val="vi-VN"/>
        </w:rPr>
        <w:t xml:space="preserve">ời dân là không thể thiếu </w:t>
      </w:r>
      <w:r w:rsidRPr="00EF4360">
        <w:rPr>
          <w:rFonts w:hint="eastAsia"/>
          <w:bCs/>
          <w:lang w:val="vi-VN"/>
        </w:rPr>
        <w:t>đư</w:t>
      </w:r>
      <w:r w:rsidRPr="00EF4360">
        <w:rPr>
          <w:bCs/>
          <w:lang w:val="vi-VN"/>
        </w:rPr>
        <w:t xml:space="preserve">ợc, </w:t>
      </w:r>
      <w:r w:rsidRPr="00EF4360">
        <w:rPr>
          <w:rFonts w:hint="eastAsia"/>
          <w:bCs/>
          <w:lang w:val="vi-VN"/>
        </w:rPr>
        <w:t>đ</w:t>
      </w:r>
      <w:r w:rsidRPr="00EF4360">
        <w:rPr>
          <w:bCs/>
          <w:lang w:val="vi-VN"/>
        </w:rPr>
        <w:t>ặc biệt là tr</w:t>
      </w:r>
      <w:r w:rsidRPr="00EF4360">
        <w:rPr>
          <w:rFonts w:hint="eastAsia"/>
          <w:bCs/>
          <w:lang w:val="vi-VN"/>
        </w:rPr>
        <w:t>ư</w:t>
      </w:r>
      <w:r w:rsidRPr="00EF4360">
        <w:rPr>
          <w:bCs/>
          <w:lang w:val="vi-VN"/>
        </w:rPr>
        <w:t>ớc sức ép của thị tr</w:t>
      </w:r>
      <w:r w:rsidRPr="00EF4360">
        <w:rPr>
          <w:rFonts w:hint="eastAsia"/>
          <w:bCs/>
          <w:lang w:val="vi-VN"/>
        </w:rPr>
        <w:t>ư</w:t>
      </w:r>
      <w:r w:rsidRPr="00EF4360">
        <w:rPr>
          <w:bCs/>
          <w:lang w:val="vi-VN"/>
        </w:rPr>
        <w:t xml:space="preserve">ờng </w:t>
      </w:r>
      <w:r w:rsidRPr="00EF4360">
        <w:rPr>
          <w:rFonts w:hint="eastAsia"/>
          <w:bCs/>
          <w:lang w:val="vi-VN"/>
        </w:rPr>
        <w:t>đ</w:t>
      </w:r>
      <w:r w:rsidRPr="00EF4360">
        <w:rPr>
          <w:bCs/>
          <w:lang w:val="vi-VN"/>
        </w:rPr>
        <w:t xml:space="preserve">ối với việc phát triển kinh tế trang trại, xây dựng các khu du lịch, nghỉ cuối tuần </w:t>
      </w:r>
      <w:r w:rsidRPr="00EF4360">
        <w:rPr>
          <w:rFonts w:hint="eastAsia"/>
          <w:bCs/>
          <w:lang w:val="vi-VN"/>
        </w:rPr>
        <w:t>đ</w:t>
      </w:r>
      <w:r w:rsidRPr="00EF4360">
        <w:rPr>
          <w:bCs/>
          <w:lang w:val="vi-VN"/>
        </w:rPr>
        <w:t xml:space="preserve">ã dẫn </w:t>
      </w:r>
      <w:r w:rsidRPr="00EF4360">
        <w:rPr>
          <w:rFonts w:hint="eastAsia"/>
          <w:bCs/>
          <w:lang w:val="vi-VN"/>
        </w:rPr>
        <w:t>đ</w:t>
      </w:r>
      <w:r w:rsidRPr="00EF4360">
        <w:rPr>
          <w:bCs/>
          <w:lang w:val="vi-VN"/>
        </w:rPr>
        <w:t xml:space="preserve">ến việc xâm phạm vào quỹ </w:t>
      </w:r>
      <w:r w:rsidRPr="00EF4360">
        <w:rPr>
          <w:rFonts w:hint="eastAsia"/>
          <w:bCs/>
          <w:lang w:val="vi-VN"/>
        </w:rPr>
        <w:t>đ</w:t>
      </w:r>
      <w:r w:rsidRPr="00EF4360">
        <w:rPr>
          <w:bCs/>
          <w:lang w:val="vi-VN"/>
        </w:rPr>
        <w:t>ất rừng.</w:t>
      </w:r>
    </w:p>
    <w:p w:rsidR="00EF4360" w:rsidRPr="00EF4360" w:rsidRDefault="00EF4360" w:rsidP="00EF4360">
      <w:pPr>
        <w:rPr>
          <w:bCs/>
          <w:lang w:val="vi-VN"/>
        </w:rPr>
      </w:pPr>
      <w:r w:rsidRPr="00EF4360">
        <w:rPr>
          <w:bCs/>
          <w:lang w:val="vi-VN"/>
        </w:rPr>
        <w:t xml:space="preserve">- Mặc dù là </w:t>
      </w:r>
      <w:r w:rsidRPr="00EF4360">
        <w:rPr>
          <w:rFonts w:hint="eastAsia"/>
          <w:bCs/>
          <w:lang w:val="vi-VN"/>
        </w:rPr>
        <w:t>đ</w:t>
      </w:r>
      <w:r w:rsidRPr="00EF4360">
        <w:rPr>
          <w:bCs/>
          <w:lang w:val="vi-VN"/>
        </w:rPr>
        <w:t>ầu mối giao thông của cả khu vực, nh</w:t>
      </w:r>
      <w:r w:rsidRPr="00EF4360">
        <w:rPr>
          <w:rFonts w:hint="eastAsia"/>
          <w:bCs/>
          <w:lang w:val="vi-VN"/>
        </w:rPr>
        <w:t>ư</w:t>
      </w:r>
      <w:r w:rsidRPr="00EF4360">
        <w:rPr>
          <w:bCs/>
          <w:lang w:val="vi-VN"/>
        </w:rPr>
        <w:t>ng thực tế huyện còn gặp nhiều khó kh</w:t>
      </w:r>
      <w:r w:rsidRPr="00EF4360">
        <w:rPr>
          <w:rFonts w:hint="eastAsia"/>
          <w:bCs/>
          <w:lang w:val="vi-VN"/>
        </w:rPr>
        <w:t>ă</w:t>
      </w:r>
      <w:r w:rsidRPr="00EF4360">
        <w:rPr>
          <w:bCs/>
          <w:lang w:val="vi-VN"/>
        </w:rPr>
        <w:t xml:space="preserve">n trong việc tiếp thu và áp dụng các tiến bộ khoa học, kỹ thuật tiên tiến vào thực tế sản xuất và sử dụng </w:t>
      </w:r>
      <w:r w:rsidRPr="00EF4360">
        <w:rPr>
          <w:rFonts w:hint="eastAsia"/>
          <w:bCs/>
          <w:lang w:val="vi-VN"/>
        </w:rPr>
        <w:t>đ</w:t>
      </w:r>
      <w:r w:rsidRPr="00EF4360">
        <w:rPr>
          <w:bCs/>
          <w:lang w:val="vi-VN"/>
        </w:rPr>
        <w:t xml:space="preserve">ất, còn </w:t>
      </w:r>
      <w:r w:rsidRPr="00EF4360">
        <w:rPr>
          <w:rFonts w:hint="eastAsia"/>
          <w:bCs/>
          <w:lang w:val="vi-VN"/>
        </w:rPr>
        <w:t>đ</w:t>
      </w:r>
      <w:r w:rsidRPr="00EF4360">
        <w:rPr>
          <w:bCs/>
          <w:lang w:val="vi-VN"/>
        </w:rPr>
        <w:t>ể xẩy ra tình trạng ô nhiễm môi tr</w:t>
      </w:r>
      <w:r w:rsidRPr="00EF4360">
        <w:rPr>
          <w:rFonts w:hint="eastAsia"/>
          <w:bCs/>
          <w:lang w:val="vi-VN"/>
        </w:rPr>
        <w:t>ư</w:t>
      </w:r>
      <w:r w:rsidRPr="00EF4360">
        <w:rPr>
          <w:bCs/>
          <w:lang w:val="vi-VN"/>
        </w:rPr>
        <w:t>ờng, nhất là trong các ngành nh</w:t>
      </w:r>
      <w:r w:rsidRPr="00EF4360">
        <w:rPr>
          <w:rFonts w:hint="eastAsia"/>
          <w:bCs/>
          <w:lang w:val="vi-VN"/>
        </w:rPr>
        <w:t>ư</w:t>
      </w:r>
      <w:r w:rsidRPr="00EF4360">
        <w:rPr>
          <w:bCs/>
          <w:lang w:val="vi-VN"/>
        </w:rPr>
        <w:t xml:space="preserve"> c</w:t>
      </w:r>
      <w:r w:rsidRPr="00EF4360">
        <w:rPr>
          <w:rFonts w:hint="eastAsia"/>
          <w:bCs/>
          <w:lang w:val="vi-VN"/>
        </w:rPr>
        <w:t>ơ</w:t>
      </w:r>
      <w:r w:rsidRPr="00EF4360">
        <w:rPr>
          <w:bCs/>
          <w:lang w:val="vi-VN"/>
        </w:rPr>
        <w:t xml:space="preserve"> khí, sản xuất thép, vật liệu xây dựng,…</w:t>
      </w:r>
    </w:p>
    <w:p w:rsidR="00EF4360" w:rsidRPr="00EF4360" w:rsidRDefault="00EF4360" w:rsidP="00EF4360">
      <w:pPr>
        <w:rPr>
          <w:b/>
          <w:bCs/>
          <w:lang w:val="vi-VN"/>
        </w:rPr>
      </w:pPr>
      <w:r w:rsidRPr="00EF4360">
        <w:rPr>
          <w:b/>
          <w:bCs/>
          <w:lang w:val="vi-VN"/>
        </w:rPr>
        <w:br w:type="page"/>
      </w:r>
    </w:p>
    <w:p w:rsidR="00EF4360" w:rsidRPr="00EF4360" w:rsidRDefault="00EF4360" w:rsidP="00EF4360">
      <w:pPr>
        <w:pStyle w:val="Heading1"/>
        <w:rPr>
          <w:lang w:val="en-US"/>
        </w:rPr>
      </w:pPr>
      <w:bookmarkStart w:id="42" w:name="_Toc401492410"/>
      <w:r>
        <w:rPr>
          <w:lang w:val="en-US"/>
        </w:rPr>
        <w:lastRenderedPageBreak/>
        <w:br/>
      </w:r>
      <w:bookmarkStart w:id="43" w:name="_Toc90517594"/>
      <w:r w:rsidR="00E26B78">
        <w:rPr>
          <w:lang w:val="en-US"/>
        </w:rPr>
        <w:t xml:space="preserve">LẬP </w:t>
      </w:r>
      <w:r w:rsidRPr="00EF4360">
        <w:rPr>
          <w:lang w:val="vi-VN"/>
        </w:rPr>
        <w:t>KẾ HOẠCH SỬ DỤNG ĐẤT NĂM 202</w:t>
      </w:r>
      <w:r w:rsidRPr="00EF4360">
        <w:rPr>
          <w:lang w:val="en-US"/>
        </w:rPr>
        <w:t>2</w:t>
      </w:r>
      <w:bookmarkEnd w:id="43"/>
    </w:p>
    <w:p w:rsidR="00EF4360" w:rsidRPr="00EF4360" w:rsidRDefault="00EF4360" w:rsidP="0005149D">
      <w:pPr>
        <w:pStyle w:val="Heading2"/>
      </w:pPr>
      <w:bookmarkStart w:id="44" w:name="_Toc90517595"/>
      <w:bookmarkEnd w:id="42"/>
      <w:r w:rsidRPr="00EF4360">
        <w:t>CHỈ TIÊU SỬ DỤNG ĐẤT</w:t>
      </w:r>
      <w:bookmarkEnd w:id="44"/>
    </w:p>
    <w:p w:rsidR="00F378EB" w:rsidRPr="00F378EB" w:rsidRDefault="00F378EB" w:rsidP="00EF4360">
      <w:pPr>
        <w:rPr>
          <w:bCs/>
          <w:lang w:val="en-US"/>
        </w:rPr>
      </w:pPr>
      <w:r>
        <w:rPr>
          <w:bCs/>
          <w:lang w:val="en-US"/>
        </w:rPr>
        <w:t xml:space="preserve">Hiện nay chưa có chỉ tiêu sử dụng đất được phân bổ từ kế hoạch sử dụng đất của thành phố đến từng đơn vị hành chính. </w:t>
      </w:r>
      <w:r w:rsidR="00EF4360" w:rsidRPr="00F378EB">
        <w:rPr>
          <w:bCs/>
          <w:lang w:val="vi-VN"/>
        </w:rPr>
        <w:t>Tuy nhiên, để có căn cứ giao đất, cho thuê đất, thu hồi đất, chuyển mục đích sử dụng đất và đấu giá quyền sử dụng đất kịp thời phục vụ phát triển kinh tế - xã hội của huyện trong năm 202</w:t>
      </w:r>
      <w:r w:rsidR="00EF4360" w:rsidRPr="00F378EB">
        <w:rPr>
          <w:bCs/>
          <w:lang w:val="en-US"/>
        </w:rPr>
        <w:t>2</w:t>
      </w:r>
      <w:r w:rsidR="00EF4360" w:rsidRPr="00F378EB">
        <w:rPr>
          <w:bCs/>
          <w:lang w:val="vi-VN"/>
        </w:rPr>
        <w:t>, huyện đã triển khai lập kế hoạch sử dụng đất năm 202</w:t>
      </w:r>
      <w:r w:rsidR="00EF4360" w:rsidRPr="00F378EB">
        <w:rPr>
          <w:bCs/>
          <w:lang w:val="en-US"/>
        </w:rPr>
        <w:t>2</w:t>
      </w:r>
      <w:r w:rsidR="00EF4360" w:rsidRPr="00F378EB">
        <w:rPr>
          <w:bCs/>
          <w:lang w:val="vi-VN"/>
        </w:rPr>
        <w:t xml:space="preserve"> theo đúng quy định</w:t>
      </w:r>
      <w:r>
        <w:rPr>
          <w:bCs/>
          <w:lang w:val="en-US"/>
        </w:rPr>
        <w:t>.</w:t>
      </w:r>
    </w:p>
    <w:p w:rsidR="00EF4360" w:rsidRPr="00EF4360" w:rsidRDefault="004420FF" w:rsidP="0005149D">
      <w:pPr>
        <w:pStyle w:val="Heading2"/>
        <w:rPr>
          <w:lang w:val="en-US"/>
        </w:rPr>
      </w:pPr>
      <w:bookmarkStart w:id="45" w:name="_Toc90517596"/>
      <w:bookmarkStart w:id="46" w:name="_Toc401492412"/>
      <w:r>
        <w:rPr>
          <w:lang w:val="en-US"/>
        </w:rPr>
        <w:t>N</w:t>
      </w:r>
      <w:r w:rsidR="00EF4360" w:rsidRPr="00EF4360">
        <w:t>HU CẦU SỬ DỤNG ĐẤT CHO CÁC NGÀNH, LĨNH VỰC</w:t>
      </w:r>
      <w:bookmarkEnd w:id="45"/>
    </w:p>
    <w:p w:rsidR="00E26B78" w:rsidRPr="00EF4360" w:rsidRDefault="00E26B78" w:rsidP="00E26B78">
      <w:pPr>
        <w:pStyle w:val="Heading3"/>
        <w:rPr>
          <w:lang w:val="vi-VN"/>
        </w:rPr>
      </w:pPr>
      <w:bookmarkStart w:id="47" w:name="_Toc90517597"/>
      <w:bookmarkStart w:id="48" w:name="_Toc103483451"/>
      <w:bookmarkEnd w:id="46"/>
      <w:r w:rsidRPr="00EF4360">
        <w:rPr>
          <w:lang w:val="sv-SE"/>
        </w:rPr>
        <w:t>Chỉ tiêu sử dụng đất trong kế hoạch sử dụng đất</w:t>
      </w:r>
      <w:bookmarkEnd w:id="47"/>
      <w:r w:rsidRPr="00EF4360">
        <w:rPr>
          <w:lang w:val="sv-SE"/>
        </w:rPr>
        <w:t xml:space="preserve"> </w:t>
      </w:r>
    </w:p>
    <w:p w:rsidR="00F378EB" w:rsidRDefault="00F378EB" w:rsidP="00F378EB">
      <w:r w:rsidRPr="00EA6401">
        <w:t>Trên cơ sở hiện trạng sử dụng đất, tiềm năng đất đai, mục tiêu phát triển kinh tế - xã hội, quốc phòng, an ninh đến năm 2021</w:t>
      </w:r>
      <w:r>
        <w:t xml:space="preserve">, </w:t>
      </w:r>
      <w:r w:rsidRPr="00EA6401">
        <w:t>xác định các chỉ tiêu sử dụng đất đến năm 2021 như sau:</w:t>
      </w:r>
    </w:p>
    <w:p w:rsidR="00F378EB" w:rsidRDefault="00F378EB" w:rsidP="00F378EB">
      <w:r>
        <w:t xml:space="preserve">- Nhóm đất nông nghiệp: </w:t>
      </w:r>
      <w:r w:rsidR="00B771C8">
        <w:t>18.728,76</w:t>
      </w:r>
      <w:r>
        <w:t xml:space="preserve"> ha, chiếm </w:t>
      </w:r>
      <w:r w:rsidR="00B771C8">
        <w:t>61,30</w:t>
      </w:r>
      <w:r>
        <w:t>% diện tích tự nhiên.</w:t>
      </w:r>
    </w:p>
    <w:p w:rsidR="00F378EB" w:rsidRDefault="00F378EB" w:rsidP="00F378EB">
      <w:r>
        <w:t xml:space="preserve">- Nhóm đất phi nông nghiệp: </w:t>
      </w:r>
      <w:r w:rsidR="00B771C8">
        <w:t>11.719,30</w:t>
      </w:r>
      <w:r w:rsidR="003A21C2">
        <w:t xml:space="preserve"> </w:t>
      </w:r>
      <w:r>
        <w:t xml:space="preserve">ha, chiếm </w:t>
      </w:r>
      <w:r w:rsidR="00B771C8">
        <w:t>38,36</w:t>
      </w:r>
      <w:r>
        <w:t>% diện tích tự nhiên.</w:t>
      </w:r>
    </w:p>
    <w:p w:rsidR="00F378EB" w:rsidRDefault="00F378EB" w:rsidP="00F378EB">
      <w:r>
        <w:t xml:space="preserve">- Nhóm đất chưa sử dụng: </w:t>
      </w:r>
      <w:r w:rsidR="00B771C8">
        <w:t>103,43</w:t>
      </w:r>
      <w:r>
        <w:t xml:space="preserve"> ha, chiếm </w:t>
      </w:r>
      <w:r w:rsidR="00B771C8">
        <w:t>0,34</w:t>
      </w:r>
      <w:r>
        <w:t>% diện tích tự nhiên.</w:t>
      </w:r>
    </w:p>
    <w:p w:rsidR="00EF4360" w:rsidRPr="00EF4360" w:rsidRDefault="00EF4360" w:rsidP="00F378EB">
      <w:pPr>
        <w:pStyle w:val="Heading4"/>
      </w:pPr>
      <w:r w:rsidRPr="00EF4360">
        <w:t>Chỉ tiêu sử dụng đất nông nghiệp</w:t>
      </w:r>
    </w:p>
    <w:p w:rsidR="00EF4360" w:rsidRPr="00EF4360" w:rsidRDefault="00EF4360" w:rsidP="00E26B78">
      <w:pPr>
        <w:rPr>
          <w:bCs/>
          <w:lang w:val="vi-VN"/>
        </w:rPr>
      </w:pPr>
      <w:r w:rsidRPr="00EF4360">
        <w:rPr>
          <w:bCs/>
          <w:lang w:val="vi-VN"/>
        </w:rPr>
        <w:t>Phát triển ngành nông nghiệp huyện Sóc Sơn theo hướng ứng dụng công nghệ cao, đáp ứng yêu cầu phát triển kinh tế xã hội phục vụ đắc lực cho sự nghiệp công nghiệp hóa, hiện đại hóa nông nghiệp và xây dựng nông thôn mới; bảo đảm an ninh lương thực, nâng cao đời sống vật chất, tinh thần cho nhân dân, thân thiện với môi trường, bảo tồn và duy trì tốt nhất tài nguyên sinh thái, tài nguyên nông nghiệp và thích ứng với biến đổi khí hậu, đáp ứng yêu cầu phát triển bền vững.</w:t>
      </w:r>
    </w:p>
    <w:p w:rsidR="00EF4360" w:rsidRDefault="003A21C2" w:rsidP="003A21C2">
      <w:pPr>
        <w:pStyle w:val="Bng"/>
        <w:rPr>
          <w:lang w:val="en-US"/>
        </w:rPr>
      </w:pPr>
      <w:r>
        <w:t>Chỉ tiêu sử dụng đất nông nghiệp</w:t>
      </w:r>
    </w:p>
    <w:tbl>
      <w:tblPr>
        <w:tblW w:w="5000" w:type="pct"/>
        <w:tblLook w:val="04A0" w:firstRow="1" w:lastRow="0" w:firstColumn="1" w:lastColumn="0" w:noHBand="0" w:noVBand="1"/>
      </w:tblPr>
      <w:tblGrid>
        <w:gridCol w:w="858"/>
        <w:gridCol w:w="4493"/>
        <w:gridCol w:w="992"/>
        <w:gridCol w:w="1702"/>
        <w:gridCol w:w="1526"/>
      </w:tblGrid>
      <w:tr w:rsidR="00A60FD8" w:rsidRPr="00A60FD8" w:rsidTr="00A60FD8">
        <w:trPr>
          <w:trHeight w:val="312"/>
          <w:tblHeader/>
        </w:trPr>
        <w:tc>
          <w:tcPr>
            <w:tcW w:w="4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b/>
                <w:bCs/>
                <w:color w:val="000000"/>
                <w:sz w:val="24"/>
                <w:szCs w:val="24"/>
                <w:lang w:val="en-US"/>
              </w:rPr>
            </w:pPr>
            <w:r w:rsidRPr="00A60FD8">
              <w:rPr>
                <w:b/>
                <w:bCs/>
                <w:color w:val="000000"/>
                <w:sz w:val="24"/>
                <w:szCs w:val="24"/>
                <w:lang w:val="en-US"/>
              </w:rPr>
              <w:t>STT</w:t>
            </w:r>
          </w:p>
        </w:tc>
        <w:tc>
          <w:tcPr>
            <w:tcW w:w="23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b/>
                <w:bCs/>
                <w:color w:val="000000"/>
                <w:sz w:val="24"/>
                <w:szCs w:val="24"/>
                <w:lang w:val="en-US"/>
              </w:rPr>
            </w:pPr>
            <w:r w:rsidRPr="00A60FD8">
              <w:rPr>
                <w:b/>
                <w:bCs/>
                <w:color w:val="000000"/>
                <w:sz w:val="24"/>
                <w:szCs w:val="24"/>
                <w:lang w:val="en-US"/>
              </w:rPr>
              <w:t>Chỉ tiêu sử dụng đất</w:t>
            </w:r>
          </w:p>
        </w:tc>
        <w:tc>
          <w:tcPr>
            <w:tcW w:w="5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b/>
                <w:bCs/>
                <w:color w:val="000000"/>
                <w:sz w:val="24"/>
                <w:szCs w:val="24"/>
                <w:lang w:val="en-US"/>
              </w:rPr>
            </w:pPr>
            <w:r w:rsidRPr="00A60FD8">
              <w:rPr>
                <w:b/>
                <w:bCs/>
                <w:color w:val="000000"/>
                <w:sz w:val="24"/>
                <w:szCs w:val="24"/>
                <w:lang w:val="en-US"/>
              </w:rPr>
              <w:t>Mã</w:t>
            </w:r>
          </w:p>
        </w:tc>
        <w:tc>
          <w:tcPr>
            <w:tcW w:w="1686" w:type="pct"/>
            <w:gridSpan w:val="2"/>
            <w:tcBorders>
              <w:top w:val="single" w:sz="4" w:space="0" w:color="auto"/>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center"/>
              <w:rPr>
                <w:b/>
                <w:bCs/>
                <w:color w:val="000000"/>
                <w:sz w:val="24"/>
                <w:szCs w:val="24"/>
                <w:lang w:val="en-US"/>
              </w:rPr>
            </w:pPr>
            <w:r w:rsidRPr="00A60FD8">
              <w:rPr>
                <w:b/>
                <w:bCs/>
                <w:color w:val="000000"/>
                <w:sz w:val="24"/>
                <w:szCs w:val="24"/>
                <w:lang w:val="en-US"/>
              </w:rPr>
              <w:t>Năm 2022</w:t>
            </w:r>
          </w:p>
        </w:tc>
      </w:tr>
      <w:tr w:rsidR="00A60FD8" w:rsidRPr="00A60FD8" w:rsidTr="00A60FD8">
        <w:trPr>
          <w:trHeight w:val="312"/>
          <w:tblHeader/>
        </w:trPr>
        <w:tc>
          <w:tcPr>
            <w:tcW w:w="448" w:type="pct"/>
            <w:vMerge/>
            <w:tcBorders>
              <w:top w:val="single" w:sz="4" w:space="0" w:color="auto"/>
              <w:left w:val="single" w:sz="4" w:space="0" w:color="auto"/>
              <w:bottom w:val="single" w:sz="4" w:space="0" w:color="auto"/>
              <w:right w:val="single" w:sz="4" w:space="0" w:color="auto"/>
            </w:tcBorders>
            <w:vAlign w:val="center"/>
            <w:hideMark/>
          </w:tcPr>
          <w:p w:rsidR="00A60FD8" w:rsidRPr="00A60FD8" w:rsidRDefault="00A60FD8" w:rsidP="00A60FD8">
            <w:pPr>
              <w:spacing w:before="0" w:line="240" w:lineRule="auto"/>
              <w:ind w:firstLine="0"/>
              <w:jc w:val="left"/>
              <w:rPr>
                <w:b/>
                <w:bCs/>
                <w:color w:val="000000"/>
                <w:sz w:val="24"/>
                <w:szCs w:val="24"/>
                <w:lang w:val="en-US"/>
              </w:rPr>
            </w:pPr>
          </w:p>
        </w:tc>
        <w:tc>
          <w:tcPr>
            <w:tcW w:w="2347" w:type="pct"/>
            <w:vMerge/>
            <w:tcBorders>
              <w:top w:val="single" w:sz="4" w:space="0" w:color="auto"/>
              <w:left w:val="single" w:sz="4" w:space="0" w:color="auto"/>
              <w:bottom w:val="single" w:sz="4" w:space="0" w:color="auto"/>
              <w:right w:val="single" w:sz="4" w:space="0" w:color="auto"/>
            </w:tcBorders>
            <w:vAlign w:val="center"/>
            <w:hideMark/>
          </w:tcPr>
          <w:p w:rsidR="00A60FD8" w:rsidRPr="00A60FD8" w:rsidRDefault="00A60FD8" w:rsidP="00A60FD8">
            <w:pPr>
              <w:spacing w:before="0" w:line="240" w:lineRule="auto"/>
              <w:ind w:firstLine="0"/>
              <w:jc w:val="left"/>
              <w:rPr>
                <w:b/>
                <w:bCs/>
                <w:color w:val="000000"/>
                <w:sz w:val="24"/>
                <w:szCs w:val="24"/>
                <w:lang w:val="en-US"/>
              </w:rPr>
            </w:pP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A60FD8" w:rsidRPr="00A60FD8" w:rsidRDefault="00A60FD8" w:rsidP="00A60FD8">
            <w:pPr>
              <w:spacing w:before="0" w:line="240" w:lineRule="auto"/>
              <w:ind w:firstLine="0"/>
              <w:jc w:val="left"/>
              <w:rPr>
                <w:b/>
                <w:bCs/>
                <w:color w:val="000000"/>
                <w:sz w:val="24"/>
                <w:szCs w:val="24"/>
                <w:lang w:val="en-US"/>
              </w:rPr>
            </w:pPr>
          </w:p>
        </w:tc>
        <w:tc>
          <w:tcPr>
            <w:tcW w:w="889" w:type="pct"/>
            <w:vMerge w:val="restar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b/>
                <w:bCs/>
                <w:color w:val="000000"/>
                <w:sz w:val="24"/>
                <w:szCs w:val="24"/>
                <w:lang w:val="en-US"/>
              </w:rPr>
            </w:pPr>
            <w:r w:rsidRPr="00A60FD8">
              <w:rPr>
                <w:b/>
                <w:bCs/>
                <w:color w:val="000000"/>
                <w:sz w:val="24"/>
                <w:szCs w:val="24"/>
                <w:lang w:val="en-US"/>
              </w:rPr>
              <w:t>Diện tích (ha)</w:t>
            </w:r>
          </w:p>
        </w:tc>
        <w:tc>
          <w:tcPr>
            <w:tcW w:w="797" w:type="pct"/>
            <w:vMerge w:val="restar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b/>
                <w:bCs/>
                <w:color w:val="000000"/>
                <w:sz w:val="24"/>
                <w:szCs w:val="24"/>
                <w:lang w:val="en-US"/>
              </w:rPr>
            </w:pPr>
            <w:r w:rsidRPr="00A60FD8">
              <w:rPr>
                <w:b/>
                <w:bCs/>
                <w:color w:val="000000"/>
                <w:sz w:val="24"/>
                <w:szCs w:val="24"/>
                <w:lang w:val="en-US"/>
              </w:rPr>
              <w:t>Cơ cấu (%)</w:t>
            </w:r>
          </w:p>
        </w:tc>
      </w:tr>
      <w:tr w:rsidR="00A60FD8" w:rsidRPr="00A60FD8" w:rsidTr="00A60FD8">
        <w:trPr>
          <w:trHeight w:val="312"/>
          <w:tblHeader/>
        </w:trPr>
        <w:tc>
          <w:tcPr>
            <w:tcW w:w="448" w:type="pct"/>
            <w:vMerge/>
            <w:tcBorders>
              <w:top w:val="single" w:sz="4" w:space="0" w:color="auto"/>
              <w:left w:val="single" w:sz="4" w:space="0" w:color="auto"/>
              <w:bottom w:val="single" w:sz="4" w:space="0" w:color="auto"/>
              <w:right w:val="single" w:sz="4" w:space="0" w:color="auto"/>
            </w:tcBorders>
            <w:vAlign w:val="center"/>
            <w:hideMark/>
          </w:tcPr>
          <w:p w:rsidR="00A60FD8" w:rsidRPr="00A60FD8" w:rsidRDefault="00A60FD8" w:rsidP="00A60FD8">
            <w:pPr>
              <w:spacing w:before="0" w:line="240" w:lineRule="auto"/>
              <w:ind w:firstLine="0"/>
              <w:jc w:val="left"/>
              <w:rPr>
                <w:b/>
                <w:bCs/>
                <w:color w:val="000000"/>
                <w:sz w:val="24"/>
                <w:szCs w:val="24"/>
                <w:lang w:val="en-US"/>
              </w:rPr>
            </w:pPr>
          </w:p>
        </w:tc>
        <w:tc>
          <w:tcPr>
            <w:tcW w:w="2347" w:type="pct"/>
            <w:vMerge/>
            <w:tcBorders>
              <w:top w:val="single" w:sz="4" w:space="0" w:color="auto"/>
              <w:left w:val="single" w:sz="4" w:space="0" w:color="auto"/>
              <w:bottom w:val="single" w:sz="4" w:space="0" w:color="auto"/>
              <w:right w:val="single" w:sz="4" w:space="0" w:color="auto"/>
            </w:tcBorders>
            <w:vAlign w:val="center"/>
            <w:hideMark/>
          </w:tcPr>
          <w:p w:rsidR="00A60FD8" w:rsidRPr="00A60FD8" w:rsidRDefault="00A60FD8" w:rsidP="00A60FD8">
            <w:pPr>
              <w:spacing w:before="0" w:line="240" w:lineRule="auto"/>
              <w:ind w:firstLine="0"/>
              <w:jc w:val="left"/>
              <w:rPr>
                <w:b/>
                <w:bCs/>
                <w:color w:val="000000"/>
                <w:sz w:val="24"/>
                <w:szCs w:val="24"/>
                <w:lang w:val="en-US"/>
              </w:rPr>
            </w:pP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A60FD8" w:rsidRPr="00A60FD8" w:rsidRDefault="00A60FD8" w:rsidP="00A60FD8">
            <w:pPr>
              <w:spacing w:before="0" w:line="240" w:lineRule="auto"/>
              <w:ind w:firstLine="0"/>
              <w:jc w:val="left"/>
              <w:rPr>
                <w:b/>
                <w:bCs/>
                <w:color w:val="000000"/>
                <w:sz w:val="24"/>
                <w:szCs w:val="24"/>
                <w:lang w:val="en-US"/>
              </w:rPr>
            </w:pPr>
          </w:p>
        </w:tc>
        <w:tc>
          <w:tcPr>
            <w:tcW w:w="889" w:type="pct"/>
            <w:vMerge/>
            <w:tcBorders>
              <w:top w:val="nil"/>
              <w:left w:val="single" w:sz="4" w:space="0" w:color="auto"/>
              <w:bottom w:val="single" w:sz="4" w:space="0" w:color="auto"/>
              <w:right w:val="single" w:sz="4" w:space="0" w:color="auto"/>
            </w:tcBorders>
            <w:vAlign w:val="center"/>
            <w:hideMark/>
          </w:tcPr>
          <w:p w:rsidR="00A60FD8" w:rsidRPr="00A60FD8" w:rsidRDefault="00A60FD8" w:rsidP="00A60FD8">
            <w:pPr>
              <w:spacing w:before="0" w:line="240" w:lineRule="auto"/>
              <w:ind w:firstLine="0"/>
              <w:jc w:val="left"/>
              <w:rPr>
                <w:b/>
                <w:bCs/>
                <w:color w:val="000000"/>
                <w:sz w:val="24"/>
                <w:szCs w:val="24"/>
                <w:lang w:val="en-US"/>
              </w:rPr>
            </w:pPr>
          </w:p>
        </w:tc>
        <w:tc>
          <w:tcPr>
            <w:tcW w:w="797" w:type="pct"/>
            <w:vMerge/>
            <w:tcBorders>
              <w:top w:val="nil"/>
              <w:left w:val="single" w:sz="4" w:space="0" w:color="auto"/>
              <w:bottom w:val="single" w:sz="4" w:space="0" w:color="auto"/>
              <w:right w:val="single" w:sz="4" w:space="0" w:color="auto"/>
            </w:tcBorders>
            <w:vAlign w:val="center"/>
            <w:hideMark/>
          </w:tcPr>
          <w:p w:rsidR="00A60FD8" w:rsidRPr="00A60FD8" w:rsidRDefault="00A60FD8" w:rsidP="00A60FD8">
            <w:pPr>
              <w:spacing w:before="0" w:line="240" w:lineRule="auto"/>
              <w:ind w:firstLine="0"/>
              <w:jc w:val="left"/>
              <w:rPr>
                <w:b/>
                <w:bCs/>
                <w:color w:val="000000"/>
                <w:sz w:val="24"/>
                <w:szCs w:val="24"/>
                <w:lang w:val="en-US"/>
              </w:rPr>
            </w:pPr>
          </w:p>
        </w:tc>
      </w:tr>
      <w:tr w:rsidR="00A60FD8" w:rsidRPr="00A60FD8" w:rsidTr="00A60FD8">
        <w:trPr>
          <w:trHeight w:val="312"/>
        </w:trPr>
        <w:tc>
          <w:tcPr>
            <w:tcW w:w="448"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b/>
                <w:bCs/>
                <w:color w:val="000000"/>
                <w:sz w:val="24"/>
                <w:szCs w:val="24"/>
                <w:lang w:val="en-US"/>
              </w:rPr>
            </w:pPr>
            <w:r w:rsidRPr="00A60FD8">
              <w:rPr>
                <w:b/>
                <w:bCs/>
                <w:color w:val="000000"/>
                <w:sz w:val="24"/>
                <w:szCs w:val="24"/>
                <w:lang w:val="en-US"/>
              </w:rPr>
              <w:t>1</w:t>
            </w:r>
          </w:p>
        </w:tc>
        <w:tc>
          <w:tcPr>
            <w:tcW w:w="234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b/>
                <w:bCs/>
                <w:color w:val="000000"/>
                <w:sz w:val="24"/>
                <w:szCs w:val="24"/>
                <w:lang w:val="en-US"/>
              </w:rPr>
            </w:pPr>
            <w:r w:rsidRPr="00A60FD8">
              <w:rPr>
                <w:b/>
                <w:bCs/>
                <w:color w:val="000000"/>
                <w:sz w:val="24"/>
                <w:szCs w:val="24"/>
                <w:lang w:val="en-US"/>
              </w:rPr>
              <w:t>Đất nông nghiệp</w:t>
            </w:r>
          </w:p>
        </w:tc>
        <w:tc>
          <w:tcPr>
            <w:tcW w:w="518"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b/>
                <w:bCs/>
                <w:color w:val="000000"/>
                <w:sz w:val="24"/>
                <w:szCs w:val="24"/>
                <w:lang w:val="en-US"/>
              </w:rPr>
            </w:pPr>
            <w:r w:rsidRPr="00A60FD8">
              <w:rPr>
                <w:b/>
                <w:bCs/>
                <w:color w:val="000000"/>
                <w:sz w:val="24"/>
                <w:szCs w:val="24"/>
                <w:lang w:val="en-US"/>
              </w:rPr>
              <w:t>NNP</w:t>
            </w:r>
          </w:p>
        </w:tc>
        <w:tc>
          <w:tcPr>
            <w:tcW w:w="88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b/>
                <w:bCs/>
                <w:color w:val="000000"/>
                <w:sz w:val="24"/>
                <w:szCs w:val="24"/>
                <w:lang w:val="en-US"/>
              </w:rPr>
            </w:pPr>
            <w:r w:rsidRPr="00A60FD8">
              <w:rPr>
                <w:b/>
                <w:bCs/>
                <w:color w:val="000000"/>
                <w:sz w:val="24"/>
                <w:szCs w:val="24"/>
                <w:lang w:val="en-US"/>
              </w:rPr>
              <w:t>18.728,76</w:t>
            </w:r>
          </w:p>
        </w:tc>
        <w:tc>
          <w:tcPr>
            <w:tcW w:w="79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b/>
                <w:bCs/>
                <w:color w:val="000000"/>
                <w:sz w:val="24"/>
                <w:szCs w:val="24"/>
                <w:lang w:val="en-US"/>
              </w:rPr>
            </w:pPr>
            <w:r w:rsidRPr="00A60FD8">
              <w:rPr>
                <w:b/>
                <w:bCs/>
                <w:color w:val="000000"/>
                <w:sz w:val="24"/>
                <w:szCs w:val="24"/>
                <w:lang w:val="en-US"/>
              </w:rPr>
              <w:t>61,30</w:t>
            </w:r>
          </w:p>
        </w:tc>
      </w:tr>
      <w:tr w:rsidR="00A60FD8" w:rsidRPr="00A60FD8" w:rsidTr="00A60FD8">
        <w:trPr>
          <w:trHeight w:val="312"/>
        </w:trPr>
        <w:tc>
          <w:tcPr>
            <w:tcW w:w="448"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1.1</w:t>
            </w:r>
          </w:p>
        </w:tc>
        <w:tc>
          <w:tcPr>
            <w:tcW w:w="234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trồng lúa</w:t>
            </w:r>
          </w:p>
        </w:tc>
        <w:tc>
          <w:tcPr>
            <w:tcW w:w="518"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LUA</w:t>
            </w:r>
          </w:p>
        </w:tc>
        <w:tc>
          <w:tcPr>
            <w:tcW w:w="88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9.776,82</w:t>
            </w:r>
          </w:p>
        </w:tc>
        <w:tc>
          <w:tcPr>
            <w:tcW w:w="79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32,00</w:t>
            </w:r>
          </w:p>
        </w:tc>
      </w:tr>
      <w:tr w:rsidR="00A60FD8" w:rsidRPr="00A60FD8" w:rsidTr="00A60FD8">
        <w:trPr>
          <w:trHeight w:val="312"/>
        </w:trPr>
        <w:tc>
          <w:tcPr>
            <w:tcW w:w="448"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 </w:t>
            </w:r>
          </w:p>
        </w:tc>
        <w:tc>
          <w:tcPr>
            <w:tcW w:w="234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iCs/>
                <w:color w:val="000000"/>
                <w:sz w:val="24"/>
                <w:szCs w:val="24"/>
                <w:lang w:val="en-US"/>
              </w:rPr>
            </w:pPr>
            <w:r w:rsidRPr="00A60FD8">
              <w:rPr>
                <w:i/>
                <w:iCs/>
                <w:color w:val="000000"/>
                <w:sz w:val="24"/>
                <w:szCs w:val="24"/>
                <w:lang w:val="en-US"/>
              </w:rPr>
              <w:t>Trong đó: Đất chuyên trồng lúa nước</w:t>
            </w:r>
          </w:p>
        </w:tc>
        <w:tc>
          <w:tcPr>
            <w:tcW w:w="518"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iCs/>
                <w:color w:val="000000"/>
                <w:sz w:val="24"/>
                <w:szCs w:val="24"/>
                <w:lang w:val="en-US"/>
              </w:rPr>
            </w:pPr>
            <w:r w:rsidRPr="00A60FD8">
              <w:rPr>
                <w:i/>
                <w:iCs/>
                <w:color w:val="000000"/>
                <w:sz w:val="24"/>
                <w:szCs w:val="24"/>
                <w:lang w:val="en-US"/>
              </w:rPr>
              <w:t>LUC</w:t>
            </w:r>
          </w:p>
        </w:tc>
        <w:tc>
          <w:tcPr>
            <w:tcW w:w="88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9.665,44</w:t>
            </w:r>
          </w:p>
        </w:tc>
        <w:tc>
          <w:tcPr>
            <w:tcW w:w="79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31,64</w:t>
            </w:r>
          </w:p>
        </w:tc>
      </w:tr>
      <w:tr w:rsidR="00A60FD8" w:rsidRPr="00A60FD8" w:rsidTr="00A60FD8">
        <w:trPr>
          <w:trHeight w:val="312"/>
        </w:trPr>
        <w:tc>
          <w:tcPr>
            <w:tcW w:w="448"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1.2</w:t>
            </w:r>
          </w:p>
        </w:tc>
        <w:tc>
          <w:tcPr>
            <w:tcW w:w="234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trồng cây hàng năm khác</w:t>
            </w:r>
          </w:p>
        </w:tc>
        <w:tc>
          <w:tcPr>
            <w:tcW w:w="518"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HNK</w:t>
            </w:r>
          </w:p>
        </w:tc>
        <w:tc>
          <w:tcPr>
            <w:tcW w:w="88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1.395,52</w:t>
            </w:r>
          </w:p>
        </w:tc>
        <w:tc>
          <w:tcPr>
            <w:tcW w:w="79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4,57</w:t>
            </w:r>
          </w:p>
        </w:tc>
      </w:tr>
      <w:tr w:rsidR="00A60FD8" w:rsidRPr="00A60FD8" w:rsidTr="00A60FD8">
        <w:trPr>
          <w:trHeight w:val="312"/>
        </w:trPr>
        <w:tc>
          <w:tcPr>
            <w:tcW w:w="448"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1.3</w:t>
            </w:r>
          </w:p>
        </w:tc>
        <w:tc>
          <w:tcPr>
            <w:tcW w:w="234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trồng cây lâu năm</w:t>
            </w:r>
          </w:p>
        </w:tc>
        <w:tc>
          <w:tcPr>
            <w:tcW w:w="518"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CLN</w:t>
            </w:r>
          </w:p>
        </w:tc>
        <w:tc>
          <w:tcPr>
            <w:tcW w:w="88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3.446,81</w:t>
            </w:r>
          </w:p>
        </w:tc>
        <w:tc>
          <w:tcPr>
            <w:tcW w:w="79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11,28</w:t>
            </w:r>
          </w:p>
        </w:tc>
      </w:tr>
      <w:tr w:rsidR="00A60FD8" w:rsidRPr="00A60FD8" w:rsidTr="00A60FD8">
        <w:trPr>
          <w:trHeight w:val="312"/>
        </w:trPr>
        <w:tc>
          <w:tcPr>
            <w:tcW w:w="448"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1.4</w:t>
            </w:r>
          </w:p>
        </w:tc>
        <w:tc>
          <w:tcPr>
            <w:tcW w:w="234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rừng phòng hộ</w:t>
            </w:r>
          </w:p>
        </w:tc>
        <w:tc>
          <w:tcPr>
            <w:tcW w:w="518"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RPH</w:t>
            </w:r>
          </w:p>
        </w:tc>
        <w:tc>
          <w:tcPr>
            <w:tcW w:w="88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3.508,48</w:t>
            </w:r>
          </w:p>
        </w:tc>
        <w:tc>
          <w:tcPr>
            <w:tcW w:w="79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11,48</w:t>
            </w:r>
          </w:p>
        </w:tc>
      </w:tr>
      <w:tr w:rsidR="00A60FD8" w:rsidRPr="00A60FD8" w:rsidTr="00A60FD8">
        <w:trPr>
          <w:trHeight w:val="312"/>
        </w:trPr>
        <w:tc>
          <w:tcPr>
            <w:tcW w:w="448"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1.5</w:t>
            </w:r>
          </w:p>
        </w:tc>
        <w:tc>
          <w:tcPr>
            <w:tcW w:w="234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rừng đặc dụng</w:t>
            </w:r>
          </w:p>
        </w:tc>
        <w:tc>
          <w:tcPr>
            <w:tcW w:w="518"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RDD</w:t>
            </w:r>
          </w:p>
        </w:tc>
        <w:tc>
          <w:tcPr>
            <w:tcW w:w="88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 </w:t>
            </w:r>
          </w:p>
        </w:tc>
        <w:tc>
          <w:tcPr>
            <w:tcW w:w="79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 </w:t>
            </w:r>
          </w:p>
        </w:tc>
      </w:tr>
      <w:tr w:rsidR="00A60FD8" w:rsidRPr="00A60FD8" w:rsidTr="00A60FD8">
        <w:trPr>
          <w:trHeight w:val="312"/>
        </w:trPr>
        <w:tc>
          <w:tcPr>
            <w:tcW w:w="448"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1.6</w:t>
            </w:r>
          </w:p>
        </w:tc>
        <w:tc>
          <w:tcPr>
            <w:tcW w:w="234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rừng sản xuất</w:t>
            </w:r>
          </w:p>
        </w:tc>
        <w:tc>
          <w:tcPr>
            <w:tcW w:w="518"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RSX</w:t>
            </w:r>
          </w:p>
        </w:tc>
        <w:tc>
          <w:tcPr>
            <w:tcW w:w="88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 </w:t>
            </w:r>
          </w:p>
        </w:tc>
        <w:tc>
          <w:tcPr>
            <w:tcW w:w="79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 </w:t>
            </w:r>
          </w:p>
        </w:tc>
      </w:tr>
      <w:tr w:rsidR="00A60FD8" w:rsidRPr="00A60FD8" w:rsidTr="00A60FD8">
        <w:trPr>
          <w:trHeight w:val="312"/>
        </w:trPr>
        <w:tc>
          <w:tcPr>
            <w:tcW w:w="448"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lastRenderedPageBreak/>
              <w:t> </w:t>
            </w:r>
          </w:p>
        </w:tc>
        <w:tc>
          <w:tcPr>
            <w:tcW w:w="234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iCs/>
                <w:color w:val="000000"/>
                <w:sz w:val="24"/>
                <w:szCs w:val="24"/>
                <w:lang w:val="en-US"/>
              </w:rPr>
            </w:pPr>
            <w:r w:rsidRPr="00A60FD8">
              <w:rPr>
                <w:i/>
                <w:iCs/>
                <w:color w:val="000000"/>
                <w:sz w:val="24"/>
                <w:szCs w:val="24"/>
                <w:lang w:val="en-US"/>
              </w:rPr>
              <w:t>Đất có rừng sản xuất là rừng tự nhiên</w:t>
            </w:r>
          </w:p>
        </w:tc>
        <w:tc>
          <w:tcPr>
            <w:tcW w:w="518"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iCs/>
                <w:color w:val="000000"/>
                <w:sz w:val="24"/>
                <w:szCs w:val="24"/>
                <w:lang w:val="en-US"/>
              </w:rPr>
            </w:pPr>
            <w:r w:rsidRPr="00A60FD8">
              <w:rPr>
                <w:i/>
                <w:iCs/>
                <w:color w:val="000000"/>
                <w:sz w:val="24"/>
                <w:szCs w:val="24"/>
                <w:lang w:val="en-US"/>
              </w:rPr>
              <w:t>RSN</w:t>
            </w:r>
          </w:p>
        </w:tc>
        <w:tc>
          <w:tcPr>
            <w:tcW w:w="88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 </w:t>
            </w:r>
          </w:p>
        </w:tc>
        <w:tc>
          <w:tcPr>
            <w:tcW w:w="79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 </w:t>
            </w:r>
          </w:p>
        </w:tc>
      </w:tr>
      <w:tr w:rsidR="00A60FD8" w:rsidRPr="00A60FD8" w:rsidTr="00A60FD8">
        <w:trPr>
          <w:trHeight w:val="312"/>
        </w:trPr>
        <w:tc>
          <w:tcPr>
            <w:tcW w:w="448"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1.7</w:t>
            </w:r>
          </w:p>
        </w:tc>
        <w:tc>
          <w:tcPr>
            <w:tcW w:w="234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nuôi trồng thủy sản</w:t>
            </w:r>
          </w:p>
        </w:tc>
        <w:tc>
          <w:tcPr>
            <w:tcW w:w="518"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NTS</w:t>
            </w:r>
          </w:p>
        </w:tc>
        <w:tc>
          <w:tcPr>
            <w:tcW w:w="88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545,24</w:t>
            </w:r>
          </w:p>
        </w:tc>
        <w:tc>
          <w:tcPr>
            <w:tcW w:w="79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1,78</w:t>
            </w:r>
          </w:p>
        </w:tc>
      </w:tr>
      <w:tr w:rsidR="00A60FD8" w:rsidRPr="00A60FD8" w:rsidTr="00A60FD8">
        <w:trPr>
          <w:trHeight w:val="312"/>
        </w:trPr>
        <w:tc>
          <w:tcPr>
            <w:tcW w:w="448"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1.8</w:t>
            </w:r>
          </w:p>
        </w:tc>
        <w:tc>
          <w:tcPr>
            <w:tcW w:w="234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làm muối</w:t>
            </w:r>
          </w:p>
        </w:tc>
        <w:tc>
          <w:tcPr>
            <w:tcW w:w="518"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LMU</w:t>
            </w:r>
          </w:p>
        </w:tc>
        <w:tc>
          <w:tcPr>
            <w:tcW w:w="88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 </w:t>
            </w:r>
          </w:p>
        </w:tc>
        <w:tc>
          <w:tcPr>
            <w:tcW w:w="79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 </w:t>
            </w:r>
          </w:p>
        </w:tc>
      </w:tr>
      <w:tr w:rsidR="00A60FD8" w:rsidRPr="00A60FD8" w:rsidTr="00A60FD8">
        <w:trPr>
          <w:trHeight w:val="312"/>
        </w:trPr>
        <w:tc>
          <w:tcPr>
            <w:tcW w:w="448"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1.9</w:t>
            </w:r>
          </w:p>
        </w:tc>
        <w:tc>
          <w:tcPr>
            <w:tcW w:w="234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nông nghiệp khác</w:t>
            </w:r>
          </w:p>
        </w:tc>
        <w:tc>
          <w:tcPr>
            <w:tcW w:w="518"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NKH</w:t>
            </w:r>
          </w:p>
        </w:tc>
        <w:tc>
          <w:tcPr>
            <w:tcW w:w="88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55,90</w:t>
            </w:r>
          </w:p>
        </w:tc>
        <w:tc>
          <w:tcPr>
            <w:tcW w:w="797"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0,18</w:t>
            </w:r>
          </w:p>
        </w:tc>
      </w:tr>
    </w:tbl>
    <w:p w:rsidR="00EF4360" w:rsidRPr="00EF4360" w:rsidRDefault="00EF4360" w:rsidP="00F378EB">
      <w:pPr>
        <w:pStyle w:val="Heading4"/>
      </w:pPr>
      <w:r w:rsidRPr="00EF4360">
        <w:t>Chỉ tiêu sử dụng đất phi nông nghiệp</w:t>
      </w:r>
    </w:p>
    <w:p w:rsidR="00EF4360" w:rsidRDefault="00EF4360" w:rsidP="00E26B78">
      <w:pPr>
        <w:rPr>
          <w:bCs/>
          <w:lang w:val="en-US"/>
        </w:rPr>
      </w:pPr>
      <w:r w:rsidRPr="00EF4360">
        <w:rPr>
          <w:bCs/>
          <w:lang w:val="vi-VN"/>
        </w:rPr>
        <w:t>Đáp ứng nhu cầu sử dụng đất để xây dựng hệ thống cơ sở hạ tầng đồng bộ, phát triển công nghiệp, tiểu thủ công nghiệp, thương mại dịch vụ, du lịch, phát triển đô thị, các khu dân cư nông thôn;... góp phần đưa Sóc Sơn trở thành huyện có tốc độ phát triển kinh tế - xã hội đạt mức khá trong Thành phố; có kết cấu hạ tầng kinh tế, văn hóa - xã hội, giáo dục và đào tạo phát triển đồng bộ; từng bước cải thiện đời sống của nhân dân; phát triển kinh tế đi đôi với bảo vệ môi trường, thích ứng với biến đổi khí hậu, đảm bảo quốc phòng, an ninh.</w:t>
      </w:r>
    </w:p>
    <w:p w:rsidR="0005607A" w:rsidRPr="0005607A" w:rsidRDefault="0005607A" w:rsidP="0005607A">
      <w:pPr>
        <w:pStyle w:val="Bng"/>
      </w:pPr>
      <w:r>
        <w:t>Chỉ tiêu sử dụng đất phi nông nghiệp</w:t>
      </w:r>
    </w:p>
    <w:tbl>
      <w:tblPr>
        <w:tblW w:w="5000" w:type="pct"/>
        <w:tblLook w:val="04A0" w:firstRow="1" w:lastRow="0" w:firstColumn="1" w:lastColumn="0" w:noHBand="0" w:noVBand="1"/>
      </w:tblPr>
      <w:tblGrid>
        <w:gridCol w:w="901"/>
        <w:gridCol w:w="4451"/>
        <w:gridCol w:w="993"/>
        <w:gridCol w:w="1702"/>
        <w:gridCol w:w="1524"/>
      </w:tblGrid>
      <w:tr w:rsidR="0005607A" w:rsidRPr="0005607A" w:rsidTr="0005607A">
        <w:trPr>
          <w:trHeight w:val="312"/>
          <w:tblHeader/>
        </w:trPr>
        <w:tc>
          <w:tcPr>
            <w:tcW w:w="4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607A" w:rsidRPr="0005607A" w:rsidRDefault="0005607A" w:rsidP="0005607A">
            <w:pPr>
              <w:spacing w:before="0" w:line="240" w:lineRule="auto"/>
              <w:ind w:firstLine="0"/>
              <w:jc w:val="center"/>
              <w:rPr>
                <w:b/>
                <w:bCs/>
                <w:color w:val="000000"/>
                <w:sz w:val="24"/>
                <w:szCs w:val="24"/>
                <w:lang w:val="en-US"/>
              </w:rPr>
            </w:pPr>
            <w:r w:rsidRPr="0005607A">
              <w:rPr>
                <w:b/>
                <w:bCs/>
                <w:color w:val="000000"/>
                <w:sz w:val="24"/>
                <w:szCs w:val="24"/>
                <w:lang w:val="en-US"/>
              </w:rPr>
              <w:t>STT</w:t>
            </w:r>
          </w:p>
        </w:tc>
        <w:tc>
          <w:tcPr>
            <w:tcW w:w="23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607A" w:rsidRPr="0005607A" w:rsidRDefault="0005607A" w:rsidP="0005607A">
            <w:pPr>
              <w:spacing w:before="0" w:line="240" w:lineRule="auto"/>
              <w:ind w:firstLine="0"/>
              <w:jc w:val="center"/>
              <w:rPr>
                <w:b/>
                <w:bCs/>
                <w:color w:val="000000"/>
                <w:sz w:val="24"/>
                <w:szCs w:val="24"/>
                <w:lang w:val="en-US"/>
              </w:rPr>
            </w:pPr>
            <w:r w:rsidRPr="0005607A">
              <w:rPr>
                <w:b/>
                <w:bCs/>
                <w:color w:val="000000"/>
                <w:sz w:val="24"/>
                <w:szCs w:val="24"/>
                <w:lang w:val="en-US"/>
              </w:rPr>
              <w:t>Chỉ tiêu sử dụng đất</w:t>
            </w:r>
          </w:p>
        </w:tc>
        <w:tc>
          <w:tcPr>
            <w:tcW w:w="5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607A" w:rsidRPr="0005607A" w:rsidRDefault="0005607A" w:rsidP="0005607A">
            <w:pPr>
              <w:spacing w:before="0" w:line="240" w:lineRule="auto"/>
              <w:ind w:firstLine="0"/>
              <w:jc w:val="center"/>
              <w:rPr>
                <w:b/>
                <w:bCs/>
                <w:color w:val="000000"/>
                <w:sz w:val="24"/>
                <w:szCs w:val="24"/>
                <w:lang w:val="en-US"/>
              </w:rPr>
            </w:pPr>
            <w:r w:rsidRPr="0005607A">
              <w:rPr>
                <w:b/>
                <w:bCs/>
                <w:color w:val="000000"/>
                <w:sz w:val="24"/>
                <w:szCs w:val="24"/>
                <w:lang w:val="en-US"/>
              </w:rPr>
              <w:t>Mã</w:t>
            </w:r>
          </w:p>
        </w:tc>
        <w:tc>
          <w:tcPr>
            <w:tcW w:w="1685" w:type="pct"/>
            <w:gridSpan w:val="2"/>
            <w:tcBorders>
              <w:top w:val="single" w:sz="4" w:space="0" w:color="auto"/>
              <w:left w:val="nil"/>
              <w:bottom w:val="single" w:sz="4" w:space="0" w:color="auto"/>
              <w:right w:val="single" w:sz="4" w:space="0" w:color="auto"/>
            </w:tcBorders>
            <w:shd w:val="clear" w:color="auto" w:fill="auto"/>
            <w:noWrap/>
            <w:vAlign w:val="center"/>
            <w:hideMark/>
          </w:tcPr>
          <w:p w:rsidR="0005607A" w:rsidRPr="0005607A" w:rsidRDefault="0005607A" w:rsidP="0005607A">
            <w:pPr>
              <w:spacing w:before="0" w:line="240" w:lineRule="auto"/>
              <w:ind w:firstLine="0"/>
              <w:jc w:val="center"/>
              <w:rPr>
                <w:b/>
                <w:bCs/>
                <w:color w:val="000000"/>
                <w:sz w:val="24"/>
                <w:szCs w:val="24"/>
                <w:lang w:val="en-US"/>
              </w:rPr>
            </w:pPr>
            <w:r w:rsidRPr="0005607A">
              <w:rPr>
                <w:b/>
                <w:bCs/>
                <w:color w:val="000000"/>
                <w:sz w:val="24"/>
                <w:szCs w:val="24"/>
                <w:lang w:val="en-US"/>
              </w:rPr>
              <w:t>Năm 2022</w:t>
            </w:r>
          </w:p>
        </w:tc>
      </w:tr>
      <w:tr w:rsidR="0005607A" w:rsidRPr="0005607A" w:rsidTr="00A60FD8">
        <w:trPr>
          <w:trHeight w:val="312"/>
          <w:tblHeader/>
        </w:trPr>
        <w:tc>
          <w:tcPr>
            <w:tcW w:w="471" w:type="pct"/>
            <w:vMerge/>
            <w:tcBorders>
              <w:top w:val="single" w:sz="4" w:space="0" w:color="auto"/>
              <w:left w:val="single" w:sz="4" w:space="0" w:color="auto"/>
              <w:bottom w:val="single" w:sz="4" w:space="0" w:color="auto"/>
              <w:right w:val="single" w:sz="4" w:space="0" w:color="auto"/>
            </w:tcBorders>
            <w:vAlign w:val="center"/>
            <w:hideMark/>
          </w:tcPr>
          <w:p w:rsidR="0005607A" w:rsidRPr="0005607A" w:rsidRDefault="0005607A" w:rsidP="0005607A">
            <w:pPr>
              <w:spacing w:before="0" w:line="240" w:lineRule="auto"/>
              <w:ind w:firstLine="0"/>
              <w:jc w:val="left"/>
              <w:rPr>
                <w:b/>
                <w:bCs/>
                <w:color w:val="000000"/>
                <w:sz w:val="24"/>
                <w:szCs w:val="24"/>
                <w:lang w:val="en-US"/>
              </w:rPr>
            </w:pPr>
          </w:p>
        </w:tc>
        <w:tc>
          <w:tcPr>
            <w:tcW w:w="2325" w:type="pct"/>
            <w:vMerge/>
            <w:tcBorders>
              <w:top w:val="single" w:sz="4" w:space="0" w:color="auto"/>
              <w:left w:val="single" w:sz="4" w:space="0" w:color="auto"/>
              <w:bottom w:val="single" w:sz="4" w:space="0" w:color="auto"/>
              <w:right w:val="single" w:sz="4" w:space="0" w:color="auto"/>
            </w:tcBorders>
            <w:vAlign w:val="center"/>
            <w:hideMark/>
          </w:tcPr>
          <w:p w:rsidR="0005607A" w:rsidRPr="0005607A" w:rsidRDefault="0005607A" w:rsidP="0005607A">
            <w:pPr>
              <w:spacing w:before="0" w:line="240" w:lineRule="auto"/>
              <w:ind w:firstLine="0"/>
              <w:jc w:val="left"/>
              <w:rPr>
                <w:b/>
                <w:bCs/>
                <w:color w:val="000000"/>
                <w:sz w:val="24"/>
                <w:szCs w:val="24"/>
                <w:lang w:val="en-US"/>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05607A" w:rsidRPr="0005607A" w:rsidRDefault="0005607A" w:rsidP="0005607A">
            <w:pPr>
              <w:spacing w:before="0" w:line="240" w:lineRule="auto"/>
              <w:ind w:firstLine="0"/>
              <w:jc w:val="left"/>
              <w:rPr>
                <w:b/>
                <w:bCs/>
                <w:color w:val="000000"/>
                <w:sz w:val="24"/>
                <w:szCs w:val="24"/>
                <w:lang w:val="en-US"/>
              </w:rPr>
            </w:pPr>
          </w:p>
        </w:tc>
        <w:tc>
          <w:tcPr>
            <w:tcW w:w="889" w:type="pct"/>
            <w:vMerge w:val="restart"/>
            <w:tcBorders>
              <w:top w:val="nil"/>
              <w:left w:val="single" w:sz="4" w:space="0" w:color="auto"/>
              <w:bottom w:val="single" w:sz="4" w:space="0" w:color="auto"/>
              <w:right w:val="single" w:sz="4" w:space="0" w:color="auto"/>
            </w:tcBorders>
            <w:shd w:val="clear" w:color="auto" w:fill="auto"/>
            <w:vAlign w:val="center"/>
            <w:hideMark/>
          </w:tcPr>
          <w:p w:rsidR="0005607A" w:rsidRPr="0005607A" w:rsidRDefault="0005607A" w:rsidP="0005607A">
            <w:pPr>
              <w:spacing w:before="0" w:line="240" w:lineRule="auto"/>
              <w:ind w:firstLine="0"/>
              <w:jc w:val="center"/>
              <w:rPr>
                <w:b/>
                <w:bCs/>
                <w:color w:val="000000"/>
                <w:sz w:val="24"/>
                <w:szCs w:val="24"/>
                <w:lang w:val="en-US"/>
              </w:rPr>
            </w:pPr>
            <w:r w:rsidRPr="0005607A">
              <w:rPr>
                <w:b/>
                <w:bCs/>
                <w:color w:val="000000"/>
                <w:sz w:val="24"/>
                <w:szCs w:val="24"/>
                <w:lang w:val="en-US"/>
              </w:rPr>
              <w:t>Diện tích (ha)</w:t>
            </w:r>
          </w:p>
        </w:tc>
        <w:tc>
          <w:tcPr>
            <w:tcW w:w="796" w:type="pct"/>
            <w:vMerge w:val="restart"/>
            <w:tcBorders>
              <w:top w:val="nil"/>
              <w:left w:val="single" w:sz="4" w:space="0" w:color="auto"/>
              <w:bottom w:val="single" w:sz="4" w:space="0" w:color="auto"/>
              <w:right w:val="single" w:sz="4" w:space="0" w:color="auto"/>
            </w:tcBorders>
            <w:shd w:val="clear" w:color="auto" w:fill="auto"/>
            <w:vAlign w:val="center"/>
            <w:hideMark/>
          </w:tcPr>
          <w:p w:rsidR="0005607A" w:rsidRPr="0005607A" w:rsidRDefault="0005607A" w:rsidP="0005607A">
            <w:pPr>
              <w:spacing w:before="0" w:line="240" w:lineRule="auto"/>
              <w:ind w:firstLine="0"/>
              <w:jc w:val="center"/>
              <w:rPr>
                <w:b/>
                <w:bCs/>
                <w:color w:val="000000"/>
                <w:sz w:val="24"/>
                <w:szCs w:val="24"/>
                <w:lang w:val="en-US"/>
              </w:rPr>
            </w:pPr>
            <w:r w:rsidRPr="0005607A">
              <w:rPr>
                <w:b/>
                <w:bCs/>
                <w:color w:val="000000"/>
                <w:sz w:val="24"/>
                <w:szCs w:val="24"/>
                <w:lang w:val="en-US"/>
              </w:rPr>
              <w:t>Cơ cấu (%)</w:t>
            </w:r>
          </w:p>
        </w:tc>
      </w:tr>
      <w:tr w:rsidR="0005607A" w:rsidRPr="0005607A" w:rsidTr="00A60FD8">
        <w:trPr>
          <w:trHeight w:val="276"/>
          <w:tblHeader/>
        </w:trPr>
        <w:tc>
          <w:tcPr>
            <w:tcW w:w="471" w:type="pct"/>
            <w:vMerge/>
            <w:tcBorders>
              <w:top w:val="single" w:sz="4" w:space="0" w:color="auto"/>
              <w:left w:val="single" w:sz="4" w:space="0" w:color="auto"/>
              <w:bottom w:val="single" w:sz="4" w:space="0" w:color="auto"/>
              <w:right w:val="single" w:sz="4" w:space="0" w:color="auto"/>
            </w:tcBorders>
            <w:vAlign w:val="center"/>
            <w:hideMark/>
          </w:tcPr>
          <w:p w:rsidR="0005607A" w:rsidRPr="0005607A" w:rsidRDefault="0005607A" w:rsidP="0005607A">
            <w:pPr>
              <w:spacing w:before="0" w:line="240" w:lineRule="auto"/>
              <w:ind w:firstLine="0"/>
              <w:jc w:val="left"/>
              <w:rPr>
                <w:b/>
                <w:bCs/>
                <w:color w:val="000000"/>
                <w:sz w:val="24"/>
                <w:szCs w:val="24"/>
                <w:lang w:val="en-US"/>
              </w:rPr>
            </w:pPr>
          </w:p>
        </w:tc>
        <w:tc>
          <w:tcPr>
            <w:tcW w:w="2325" w:type="pct"/>
            <w:vMerge/>
            <w:tcBorders>
              <w:top w:val="single" w:sz="4" w:space="0" w:color="auto"/>
              <w:left w:val="single" w:sz="4" w:space="0" w:color="auto"/>
              <w:bottom w:val="single" w:sz="4" w:space="0" w:color="auto"/>
              <w:right w:val="single" w:sz="4" w:space="0" w:color="auto"/>
            </w:tcBorders>
            <w:vAlign w:val="center"/>
            <w:hideMark/>
          </w:tcPr>
          <w:p w:rsidR="0005607A" w:rsidRPr="0005607A" w:rsidRDefault="0005607A" w:rsidP="0005607A">
            <w:pPr>
              <w:spacing w:before="0" w:line="240" w:lineRule="auto"/>
              <w:ind w:firstLine="0"/>
              <w:jc w:val="left"/>
              <w:rPr>
                <w:b/>
                <w:bCs/>
                <w:color w:val="000000"/>
                <w:sz w:val="24"/>
                <w:szCs w:val="24"/>
                <w:lang w:val="en-US"/>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05607A" w:rsidRPr="0005607A" w:rsidRDefault="0005607A" w:rsidP="0005607A">
            <w:pPr>
              <w:spacing w:before="0" w:line="240" w:lineRule="auto"/>
              <w:ind w:firstLine="0"/>
              <w:jc w:val="left"/>
              <w:rPr>
                <w:b/>
                <w:bCs/>
                <w:color w:val="000000"/>
                <w:sz w:val="24"/>
                <w:szCs w:val="24"/>
                <w:lang w:val="en-US"/>
              </w:rPr>
            </w:pPr>
          </w:p>
        </w:tc>
        <w:tc>
          <w:tcPr>
            <w:tcW w:w="889" w:type="pct"/>
            <w:vMerge/>
            <w:tcBorders>
              <w:top w:val="nil"/>
              <w:left w:val="single" w:sz="4" w:space="0" w:color="auto"/>
              <w:bottom w:val="single" w:sz="4" w:space="0" w:color="auto"/>
              <w:right w:val="single" w:sz="4" w:space="0" w:color="auto"/>
            </w:tcBorders>
            <w:vAlign w:val="center"/>
            <w:hideMark/>
          </w:tcPr>
          <w:p w:rsidR="0005607A" w:rsidRPr="0005607A" w:rsidRDefault="0005607A" w:rsidP="0005607A">
            <w:pPr>
              <w:spacing w:before="0" w:line="240" w:lineRule="auto"/>
              <w:ind w:firstLine="0"/>
              <w:jc w:val="left"/>
              <w:rPr>
                <w:b/>
                <w:bCs/>
                <w:color w:val="000000"/>
                <w:sz w:val="24"/>
                <w:szCs w:val="24"/>
                <w:lang w:val="en-US"/>
              </w:rPr>
            </w:pPr>
          </w:p>
        </w:tc>
        <w:tc>
          <w:tcPr>
            <w:tcW w:w="796" w:type="pct"/>
            <w:vMerge/>
            <w:tcBorders>
              <w:top w:val="nil"/>
              <w:left w:val="single" w:sz="4" w:space="0" w:color="auto"/>
              <w:bottom w:val="single" w:sz="4" w:space="0" w:color="auto"/>
              <w:right w:val="single" w:sz="4" w:space="0" w:color="auto"/>
            </w:tcBorders>
            <w:vAlign w:val="center"/>
            <w:hideMark/>
          </w:tcPr>
          <w:p w:rsidR="0005607A" w:rsidRPr="0005607A" w:rsidRDefault="0005607A" w:rsidP="0005607A">
            <w:pPr>
              <w:spacing w:before="0" w:line="240" w:lineRule="auto"/>
              <w:ind w:firstLine="0"/>
              <w:jc w:val="left"/>
              <w:rPr>
                <w:b/>
                <w:bCs/>
                <w:color w:val="000000"/>
                <w:sz w:val="24"/>
                <w:szCs w:val="24"/>
                <w:lang w:val="en-US"/>
              </w:rPr>
            </w:pP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b/>
                <w:color w:val="000000"/>
                <w:sz w:val="24"/>
                <w:szCs w:val="24"/>
                <w:lang w:val="en-US"/>
              </w:rPr>
            </w:pPr>
            <w:r w:rsidRPr="00A60FD8">
              <w:rPr>
                <w:b/>
                <w:color w:val="000000"/>
                <w:sz w:val="24"/>
                <w:szCs w:val="24"/>
                <w:lang w:val="en-US"/>
              </w:rPr>
              <w:t>2</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b/>
                <w:color w:val="000000"/>
                <w:sz w:val="24"/>
                <w:szCs w:val="24"/>
                <w:lang w:val="en-US"/>
              </w:rPr>
            </w:pPr>
            <w:r w:rsidRPr="00A60FD8">
              <w:rPr>
                <w:b/>
                <w:color w:val="000000"/>
                <w:sz w:val="24"/>
                <w:szCs w:val="24"/>
                <w:lang w:val="en-US"/>
              </w:rPr>
              <w:t>Đất phi nông nghiệp</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b/>
                <w:color w:val="000000"/>
                <w:sz w:val="24"/>
                <w:szCs w:val="24"/>
                <w:lang w:val="en-US"/>
              </w:rPr>
            </w:pPr>
            <w:r w:rsidRPr="00A60FD8">
              <w:rPr>
                <w:b/>
                <w:color w:val="000000"/>
                <w:sz w:val="24"/>
                <w:szCs w:val="24"/>
                <w:lang w:val="en-US"/>
              </w:rPr>
              <w:t>PNN</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b/>
                <w:color w:val="000000"/>
                <w:sz w:val="24"/>
                <w:szCs w:val="24"/>
                <w:lang w:val="en-US"/>
              </w:rPr>
            </w:pPr>
            <w:r w:rsidRPr="00A60FD8">
              <w:rPr>
                <w:b/>
                <w:color w:val="000000"/>
                <w:sz w:val="24"/>
                <w:szCs w:val="24"/>
                <w:lang w:val="en-US"/>
              </w:rPr>
              <w:t>11.719,30</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b/>
                <w:color w:val="000000"/>
                <w:sz w:val="24"/>
                <w:szCs w:val="24"/>
                <w:lang w:val="en-US"/>
              </w:rPr>
            </w:pPr>
            <w:r w:rsidRPr="00A60FD8">
              <w:rPr>
                <w:b/>
                <w:color w:val="000000"/>
                <w:sz w:val="24"/>
                <w:szCs w:val="24"/>
                <w:lang w:val="en-US"/>
              </w:rPr>
              <w:t>38,36</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2.1</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quốc phòng</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CQP</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856,14</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2,80</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2.2</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an ninh</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CAN</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41,55</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0,14</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2.3</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khu công nghiệp</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SKK</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423,09</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1,38</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2.4</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cụm công nghiệp</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SKN</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217,49</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0,71</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2.5</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thương mại, dịch vụ</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TMD</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170,46</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0,56</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2.6</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cơ sở sản xuất phi nông nghiệp</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SKC</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202,93</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0,66</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2.7</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sử dụng cho hoạt động khoáng sản</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SKS</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0,27</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0,00</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2.8</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sản xuất vật liệu xây dựng, làm đồ gốm</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SKX</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91,28</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0,30</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2.9</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phát triển hạ tầng cấp quốc gia, cấp tỉnh, cấp huyện, cấp xã</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DHT</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5.091,96</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16,67</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2.9.1</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color w:val="000000"/>
                <w:sz w:val="24"/>
                <w:szCs w:val="24"/>
                <w:lang w:val="en-US"/>
              </w:rPr>
            </w:pPr>
            <w:r w:rsidRPr="00A60FD8">
              <w:rPr>
                <w:i/>
                <w:color w:val="000000"/>
                <w:sz w:val="24"/>
                <w:szCs w:val="24"/>
                <w:lang w:val="en-US"/>
              </w:rPr>
              <w:t>Đất giao thông</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DGT</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3.168,90</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10,37</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2.9.2</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color w:val="000000"/>
                <w:sz w:val="24"/>
                <w:szCs w:val="24"/>
                <w:lang w:val="en-US"/>
              </w:rPr>
            </w:pPr>
            <w:r w:rsidRPr="00A60FD8">
              <w:rPr>
                <w:i/>
                <w:color w:val="000000"/>
                <w:sz w:val="24"/>
                <w:szCs w:val="24"/>
                <w:lang w:val="en-US"/>
              </w:rPr>
              <w:t>Đất thủy lợi</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DTL</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647,61</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2,12</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2.9.3</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color w:val="000000"/>
                <w:sz w:val="24"/>
                <w:szCs w:val="24"/>
                <w:lang w:val="en-US"/>
              </w:rPr>
            </w:pPr>
            <w:r w:rsidRPr="00A60FD8">
              <w:rPr>
                <w:i/>
                <w:color w:val="000000"/>
                <w:sz w:val="24"/>
                <w:szCs w:val="24"/>
                <w:lang w:val="en-US"/>
              </w:rPr>
              <w:t>Đất xây dựng cơ sở văn hóa</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DVH</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107,11</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0,35</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2.9.4</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color w:val="000000"/>
                <w:sz w:val="24"/>
                <w:szCs w:val="24"/>
                <w:lang w:val="en-US"/>
              </w:rPr>
            </w:pPr>
            <w:r w:rsidRPr="00A60FD8">
              <w:rPr>
                <w:i/>
                <w:color w:val="000000"/>
                <w:sz w:val="24"/>
                <w:szCs w:val="24"/>
                <w:lang w:val="en-US"/>
              </w:rPr>
              <w:t>Đất xây dựng cơ sở y tế</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DYT</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14,70</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0,05</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2.9.5</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color w:val="000000"/>
                <w:sz w:val="24"/>
                <w:szCs w:val="24"/>
                <w:lang w:val="en-US"/>
              </w:rPr>
            </w:pPr>
            <w:r w:rsidRPr="00A60FD8">
              <w:rPr>
                <w:i/>
                <w:color w:val="000000"/>
                <w:sz w:val="24"/>
                <w:szCs w:val="24"/>
                <w:lang w:val="en-US"/>
              </w:rPr>
              <w:t>Đất xây dựng cơ sở giáo dục và đào tạo</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DGD</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162,49</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0,53</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2.9.6</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color w:val="000000"/>
                <w:sz w:val="24"/>
                <w:szCs w:val="24"/>
                <w:lang w:val="en-US"/>
              </w:rPr>
            </w:pPr>
            <w:r w:rsidRPr="00A60FD8">
              <w:rPr>
                <w:i/>
                <w:color w:val="000000"/>
                <w:sz w:val="24"/>
                <w:szCs w:val="24"/>
                <w:lang w:val="en-US"/>
              </w:rPr>
              <w:t>Đất xây dựng cơ sở thể dục thể thao</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DTT</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327,52</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1,07</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2.9.7</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color w:val="000000"/>
                <w:sz w:val="24"/>
                <w:szCs w:val="24"/>
                <w:lang w:val="en-US"/>
              </w:rPr>
            </w:pPr>
            <w:r w:rsidRPr="00A60FD8">
              <w:rPr>
                <w:i/>
                <w:color w:val="000000"/>
                <w:sz w:val="24"/>
                <w:szCs w:val="24"/>
                <w:lang w:val="en-US"/>
              </w:rPr>
              <w:t>Đất công trình năng lượng</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DNL</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23,70</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0,08</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2.9.8</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color w:val="000000"/>
                <w:sz w:val="24"/>
                <w:szCs w:val="24"/>
                <w:lang w:val="en-US"/>
              </w:rPr>
            </w:pPr>
            <w:r w:rsidRPr="00A60FD8">
              <w:rPr>
                <w:i/>
                <w:color w:val="000000"/>
                <w:sz w:val="24"/>
                <w:szCs w:val="24"/>
                <w:lang w:val="en-US"/>
              </w:rPr>
              <w:t>Đất công trình bưu chính, viễn thông</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DBV</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6,79</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0,02</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2.9.9</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color w:val="000000"/>
                <w:sz w:val="24"/>
                <w:szCs w:val="24"/>
                <w:lang w:val="en-US"/>
              </w:rPr>
            </w:pPr>
            <w:r w:rsidRPr="00A60FD8">
              <w:rPr>
                <w:i/>
                <w:color w:val="000000"/>
                <w:sz w:val="24"/>
                <w:szCs w:val="24"/>
                <w:lang w:val="en-US"/>
              </w:rPr>
              <w:t>Đất xây dựng kho dự trữ quốc gia</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DKG</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 </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 </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2.9.10</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color w:val="000000"/>
                <w:sz w:val="24"/>
                <w:szCs w:val="24"/>
                <w:lang w:val="en-US"/>
              </w:rPr>
            </w:pPr>
            <w:r w:rsidRPr="00A60FD8">
              <w:rPr>
                <w:i/>
                <w:color w:val="000000"/>
                <w:sz w:val="24"/>
                <w:szCs w:val="24"/>
                <w:lang w:val="en-US"/>
              </w:rPr>
              <w:t>Đất có di tích lịch sử - văn hóa</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DDT</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4,13</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0,01</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2.9.11</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color w:val="000000"/>
                <w:sz w:val="24"/>
                <w:szCs w:val="24"/>
                <w:lang w:val="en-US"/>
              </w:rPr>
            </w:pPr>
            <w:r w:rsidRPr="00A60FD8">
              <w:rPr>
                <w:i/>
                <w:color w:val="000000"/>
                <w:sz w:val="24"/>
                <w:szCs w:val="24"/>
                <w:lang w:val="en-US"/>
              </w:rPr>
              <w:t>Đất bãi thải, xử lý chất thải</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DRA</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238,98</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0,78</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lastRenderedPageBreak/>
              <w:t>2.9.12</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color w:val="000000"/>
                <w:sz w:val="24"/>
                <w:szCs w:val="24"/>
                <w:lang w:val="en-US"/>
              </w:rPr>
            </w:pPr>
            <w:r w:rsidRPr="00A60FD8">
              <w:rPr>
                <w:i/>
                <w:color w:val="000000"/>
                <w:sz w:val="24"/>
                <w:szCs w:val="24"/>
                <w:lang w:val="en-US"/>
              </w:rPr>
              <w:t>Đất cơ sở tôn giáo</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TON</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65,20</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0,21</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2.9.13</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color w:val="000000"/>
                <w:sz w:val="24"/>
                <w:szCs w:val="24"/>
                <w:lang w:val="en-US"/>
              </w:rPr>
            </w:pPr>
            <w:r w:rsidRPr="00A60FD8">
              <w:rPr>
                <w:i/>
                <w:color w:val="000000"/>
                <w:sz w:val="24"/>
                <w:szCs w:val="24"/>
                <w:lang w:val="en-US"/>
              </w:rPr>
              <w:t>Đất làm nghĩa trang, nhà tang lễ, nhà hỏa táng</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NTD</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318,03</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1,04</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2.9.14</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color w:val="000000"/>
                <w:sz w:val="24"/>
                <w:szCs w:val="24"/>
                <w:lang w:val="en-US"/>
              </w:rPr>
            </w:pPr>
            <w:r w:rsidRPr="00A60FD8">
              <w:rPr>
                <w:i/>
                <w:color w:val="000000"/>
                <w:sz w:val="24"/>
                <w:szCs w:val="24"/>
                <w:lang w:val="en-US"/>
              </w:rPr>
              <w:t>Đất xây dựng cơ sở khoa học công nghệ</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DKH</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 </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 </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2.9.15</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color w:val="000000"/>
                <w:sz w:val="24"/>
                <w:szCs w:val="24"/>
                <w:lang w:val="en-US"/>
              </w:rPr>
            </w:pPr>
            <w:r w:rsidRPr="00A60FD8">
              <w:rPr>
                <w:i/>
                <w:color w:val="000000"/>
                <w:sz w:val="24"/>
                <w:szCs w:val="24"/>
                <w:lang w:val="en-US"/>
              </w:rPr>
              <w:t>Đất xây dựng cơ sở dịch vụ xã hội</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DXH</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 </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 </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2.9.16</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color w:val="000000"/>
                <w:sz w:val="24"/>
                <w:szCs w:val="24"/>
                <w:lang w:val="en-US"/>
              </w:rPr>
            </w:pPr>
            <w:r w:rsidRPr="00A60FD8">
              <w:rPr>
                <w:i/>
                <w:color w:val="000000"/>
                <w:sz w:val="24"/>
                <w:szCs w:val="24"/>
                <w:lang w:val="en-US"/>
              </w:rPr>
              <w:t>Đất chợ</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color w:val="000000"/>
                <w:sz w:val="24"/>
                <w:szCs w:val="24"/>
                <w:lang w:val="en-US"/>
              </w:rPr>
            </w:pPr>
            <w:r w:rsidRPr="00A60FD8">
              <w:rPr>
                <w:i/>
                <w:color w:val="000000"/>
                <w:sz w:val="24"/>
                <w:szCs w:val="24"/>
                <w:lang w:val="en-US"/>
              </w:rPr>
              <w:t>DCH</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6,72</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i/>
                <w:color w:val="000000"/>
                <w:sz w:val="24"/>
                <w:szCs w:val="24"/>
                <w:lang w:val="en-US"/>
              </w:rPr>
            </w:pPr>
            <w:r w:rsidRPr="00A60FD8">
              <w:rPr>
                <w:i/>
                <w:color w:val="000000"/>
                <w:sz w:val="24"/>
                <w:szCs w:val="24"/>
                <w:lang w:val="en-US"/>
              </w:rPr>
              <w:t>0,02</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2.10</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danh lam thắng cảnh</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DDL</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 </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 </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2.11</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sinh hoạt cộng đồng</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DSH</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0,23</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0,00</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2.12</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khu vui chơi, giải trí công cộng</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DKV</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6,78</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0,02</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2.13</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ở tại nông thôn</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ONT</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3.137,44</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10,27</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2.14</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ở tại đô thị</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ODT</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32,37</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0,11</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2.15</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xây dựng trụ sở cơ quan</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TSC</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24,07</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0,08</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2.16</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xây dựng trụ sở của tổ chức sự nghiệp</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DTS</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28,87</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0,09</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2.17</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xây dựng cơ sở ngoại giao</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DNG</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 </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 </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2.18</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tín ngưỡng</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TIN</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40,40</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0,13</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2.19</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sông, ngòi, kênh, rạch, suối</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SON</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609,45</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1,99</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2.20</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có mặt nước chuyên dùng</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MNC</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711,85</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2,33</w:t>
            </w:r>
          </w:p>
        </w:tc>
      </w:tr>
      <w:tr w:rsidR="00A60FD8" w:rsidRPr="00A60FD8" w:rsidTr="00A60FD8">
        <w:trPr>
          <w:trHeight w:val="312"/>
        </w:trPr>
        <w:tc>
          <w:tcPr>
            <w:tcW w:w="471" w:type="pct"/>
            <w:tcBorders>
              <w:top w:val="nil"/>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2.21</w:t>
            </w:r>
          </w:p>
        </w:tc>
        <w:tc>
          <w:tcPr>
            <w:tcW w:w="2325"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color w:val="000000"/>
                <w:sz w:val="24"/>
                <w:szCs w:val="24"/>
                <w:lang w:val="en-US"/>
              </w:rPr>
            </w:pPr>
            <w:r w:rsidRPr="00A60FD8">
              <w:rPr>
                <w:color w:val="000000"/>
                <w:sz w:val="24"/>
                <w:szCs w:val="24"/>
                <w:lang w:val="en-US"/>
              </w:rPr>
              <w:t>Đất phi nông nghiệp khác</w:t>
            </w:r>
          </w:p>
        </w:tc>
        <w:tc>
          <w:tcPr>
            <w:tcW w:w="519" w:type="pct"/>
            <w:tcBorders>
              <w:top w:val="nil"/>
              <w:left w:val="nil"/>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color w:val="000000"/>
                <w:sz w:val="24"/>
                <w:szCs w:val="24"/>
                <w:lang w:val="en-US"/>
              </w:rPr>
            </w:pPr>
            <w:r w:rsidRPr="00A60FD8">
              <w:rPr>
                <w:color w:val="000000"/>
                <w:sz w:val="24"/>
                <w:szCs w:val="24"/>
                <w:lang w:val="en-US"/>
              </w:rPr>
              <w:t>PNK</w:t>
            </w:r>
          </w:p>
        </w:tc>
        <w:tc>
          <w:tcPr>
            <w:tcW w:w="889"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32,67</w:t>
            </w:r>
          </w:p>
        </w:tc>
        <w:tc>
          <w:tcPr>
            <w:tcW w:w="796" w:type="pct"/>
            <w:tcBorders>
              <w:top w:val="nil"/>
              <w:left w:val="nil"/>
              <w:bottom w:val="single" w:sz="4" w:space="0" w:color="auto"/>
              <w:right w:val="single" w:sz="4" w:space="0" w:color="auto"/>
            </w:tcBorders>
            <w:shd w:val="clear" w:color="auto" w:fill="auto"/>
            <w:noWrap/>
            <w:vAlign w:val="center"/>
            <w:hideMark/>
          </w:tcPr>
          <w:p w:rsidR="00A60FD8" w:rsidRPr="00A60FD8" w:rsidRDefault="00A60FD8" w:rsidP="00A60FD8">
            <w:pPr>
              <w:spacing w:before="0" w:line="240" w:lineRule="auto"/>
              <w:ind w:firstLine="0"/>
              <w:jc w:val="right"/>
              <w:rPr>
                <w:color w:val="000000"/>
                <w:sz w:val="24"/>
                <w:szCs w:val="24"/>
                <w:lang w:val="en-US"/>
              </w:rPr>
            </w:pPr>
            <w:r w:rsidRPr="00A60FD8">
              <w:rPr>
                <w:color w:val="000000"/>
                <w:sz w:val="24"/>
                <w:szCs w:val="24"/>
                <w:lang w:val="en-US"/>
              </w:rPr>
              <w:t>0,11</w:t>
            </w:r>
          </w:p>
        </w:tc>
      </w:tr>
    </w:tbl>
    <w:p w:rsidR="00E26B78" w:rsidRPr="00E26B78" w:rsidRDefault="00E26B78" w:rsidP="00E26B78">
      <w:pPr>
        <w:pStyle w:val="Heading3"/>
        <w:rPr>
          <w:lang w:val="vi-VN"/>
        </w:rPr>
      </w:pPr>
      <w:bookmarkStart w:id="49" w:name="_Toc90517598"/>
      <w:r>
        <w:rPr>
          <w:lang w:val="en-US"/>
        </w:rPr>
        <w:t>Nhu cầu sử dụng đất của các tổ chức, hộ gia đình cá nhân</w:t>
      </w:r>
      <w:bookmarkEnd w:id="49"/>
    </w:p>
    <w:p w:rsidR="0005607A" w:rsidRPr="00EA6401" w:rsidRDefault="0005607A" w:rsidP="0005607A">
      <w:pPr>
        <w:rPr>
          <w:lang w:val="vi-VN"/>
        </w:rPr>
      </w:pPr>
      <w:r w:rsidRPr="00EA6401">
        <w:t>C</w:t>
      </w:r>
      <w:r w:rsidRPr="00EA6401">
        <w:rPr>
          <w:lang w:val="en-US"/>
        </w:rPr>
        <w:t xml:space="preserve">ăn cứ đăng ký nhu cầu sử dụng đất của các tổ chức, hộ gia đình cá nhân, căn cứ tình hình thực hiện và tính khả thi của các dự án, theo đó nhu cầu sử dụng đất các công trình dự án thực hiện </w:t>
      </w:r>
      <w:r>
        <w:rPr>
          <w:lang w:val="en-US"/>
        </w:rPr>
        <w:t>năm 2022</w:t>
      </w:r>
      <w:r w:rsidRPr="00EA6401">
        <w:rPr>
          <w:lang w:val="en-US"/>
        </w:rPr>
        <w:t xml:space="preserve"> như sau:</w:t>
      </w:r>
    </w:p>
    <w:tbl>
      <w:tblPr>
        <w:tblW w:w="94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688"/>
        <w:gridCol w:w="854"/>
        <w:gridCol w:w="2020"/>
      </w:tblGrid>
      <w:tr w:rsidR="0005607A" w:rsidRPr="0005607A" w:rsidTr="00A60FD8">
        <w:trPr>
          <w:trHeight w:val="360"/>
          <w:tblHeader/>
        </w:trPr>
        <w:tc>
          <w:tcPr>
            <w:tcW w:w="916" w:type="dxa"/>
            <w:vMerge w:val="restart"/>
            <w:shd w:val="clear" w:color="auto" w:fill="auto"/>
            <w:vAlign w:val="center"/>
            <w:hideMark/>
          </w:tcPr>
          <w:p w:rsidR="0005607A" w:rsidRPr="0005607A" w:rsidRDefault="0005607A" w:rsidP="0005607A">
            <w:pPr>
              <w:spacing w:before="0" w:line="240" w:lineRule="auto"/>
              <w:ind w:firstLine="0"/>
              <w:jc w:val="center"/>
              <w:rPr>
                <w:b/>
                <w:bCs/>
                <w:lang w:val="en-US"/>
              </w:rPr>
            </w:pPr>
            <w:r w:rsidRPr="0005607A">
              <w:rPr>
                <w:b/>
                <w:bCs/>
                <w:lang w:val="en-US"/>
              </w:rPr>
              <w:t>STT</w:t>
            </w:r>
          </w:p>
        </w:tc>
        <w:tc>
          <w:tcPr>
            <w:tcW w:w="5688" w:type="dxa"/>
            <w:vMerge w:val="restart"/>
            <w:shd w:val="clear" w:color="auto" w:fill="auto"/>
            <w:vAlign w:val="center"/>
            <w:hideMark/>
          </w:tcPr>
          <w:p w:rsidR="0005607A" w:rsidRPr="0005607A" w:rsidRDefault="0005607A" w:rsidP="0005607A">
            <w:pPr>
              <w:spacing w:before="0" w:line="240" w:lineRule="auto"/>
              <w:ind w:firstLine="0"/>
              <w:jc w:val="center"/>
              <w:rPr>
                <w:b/>
                <w:bCs/>
                <w:lang w:val="en-US"/>
              </w:rPr>
            </w:pPr>
            <w:r w:rsidRPr="0005607A">
              <w:rPr>
                <w:b/>
                <w:bCs/>
                <w:lang w:val="en-US"/>
              </w:rPr>
              <w:t>Chỉ tiêu sử dụng đất</w:t>
            </w:r>
          </w:p>
        </w:tc>
        <w:tc>
          <w:tcPr>
            <w:tcW w:w="854" w:type="dxa"/>
            <w:vMerge w:val="restart"/>
            <w:shd w:val="clear" w:color="auto" w:fill="auto"/>
            <w:vAlign w:val="center"/>
            <w:hideMark/>
          </w:tcPr>
          <w:p w:rsidR="0005607A" w:rsidRPr="0005607A" w:rsidRDefault="0005607A" w:rsidP="0005607A">
            <w:pPr>
              <w:spacing w:before="0" w:line="240" w:lineRule="auto"/>
              <w:ind w:firstLine="0"/>
              <w:jc w:val="center"/>
              <w:rPr>
                <w:b/>
                <w:bCs/>
                <w:lang w:val="en-US"/>
              </w:rPr>
            </w:pPr>
            <w:r w:rsidRPr="0005607A">
              <w:rPr>
                <w:b/>
                <w:bCs/>
                <w:lang w:val="en-US"/>
              </w:rPr>
              <w:t>Mã loại đất</w:t>
            </w:r>
          </w:p>
        </w:tc>
        <w:tc>
          <w:tcPr>
            <w:tcW w:w="2020" w:type="dxa"/>
            <w:vMerge w:val="restart"/>
            <w:shd w:val="clear" w:color="auto" w:fill="auto"/>
            <w:vAlign w:val="center"/>
            <w:hideMark/>
          </w:tcPr>
          <w:p w:rsidR="0005607A" w:rsidRPr="0005607A" w:rsidRDefault="0005607A" w:rsidP="0005607A">
            <w:pPr>
              <w:spacing w:before="0" w:line="240" w:lineRule="auto"/>
              <w:ind w:firstLine="0"/>
              <w:jc w:val="center"/>
              <w:rPr>
                <w:b/>
                <w:bCs/>
                <w:lang w:val="en-US"/>
              </w:rPr>
            </w:pPr>
            <w:r w:rsidRPr="0005607A">
              <w:rPr>
                <w:b/>
                <w:bCs/>
                <w:lang w:val="en-US"/>
              </w:rPr>
              <w:t>Tổng diện tích (ha)</w:t>
            </w:r>
          </w:p>
        </w:tc>
      </w:tr>
      <w:tr w:rsidR="0005607A" w:rsidRPr="0005607A" w:rsidTr="00A60FD8">
        <w:trPr>
          <w:trHeight w:val="1044"/>
          <w:tblHeader/>
        </w:trPr>
        <w:tc>
          <w:tcPr>
            <w:tcW w:w="916" w:type="dxa"/>
            <w:vMerge/>
            <w:shd w:val="clear" w:color="auto" w:fill="auto"/>
            <w:vAlign w:val="center"/>
            <w:hideMark/>
          </w:tcPr>
          <w:p w:rsidR="0005607A" w:rsidRPr="0005607A" w:rsidRDefault="0005607A" w:rsidP="0005607A">
            <w:pPr>
              <w:spacing w:before="0" w:line="240" w:lineRule="auto"/>
              <w:ind w:firstLine="0"/>
              <w:jc w:val="left"/>
              <w:rPr>
                <w:b/>
                <w:bCs/>
                <w:lang w:val="en-US"/>
              </w:rPr>
            </w:pPr>
          </w:p>
        </w:tc>
        <w:tc>
          <w:tcPr>
            <w:tcW w:w="5688" w:type="dxa"/>
            <w:vMerge/>
            <w:shd w:val="clear" w:color="auto" w:fill="auto"/>
            <w:vAlign w:val="center"/>
            <w:hideMark/>
          </w:tcPr>
          <w:p w:rsidR="0005607A" w:rsidRPr="0005607A" w:rsidRDefault="0005607A" w:rsidP="0005607A">
            <w:pPr>
              <w:spacing w:before="0" w:line="240" w:lineRule="auto"/>
              <w:ind w:firstLine="0"/>
              <w:jc w:val="left"/>
              <w:rPr>
                <w:b/>
                <w:bCs/>
                <w:lang w:val="en-US"/>
              </w:rPr>
            </w:pPr>
          </w:p>
        </w:tc>
        <w:tc>
          <w:tcPr>
            <w:tcW w:w="854" w:type="dxa"/>
            <w:vMerge/>
            <w:shd w:val="clear" w:color="auto" w:fill="auto"/>
            <w:vAlign w:val="center"/>
            <w:hideMark/>
          </w:tcPr>
          <w:p w:rsidR="0005607A" w:rsidRPr="0005607A" w:rsidRDefault="0005607A" w:rsidP="0005607A">
            <w:pPr>
              <w:spacing w:before="0" w:line="240" w:lineRule="auto"/>
              <w:ind w:firstLine="0"/>
              <w:jc w:val="left"/>
              <w:rPr>
                <w:b/>
                <w:bCs/>
                <w:lang w:val="en-US"/>
              </w:rPr>
            </w:pPr>
          </w:p>
        </w:tc>
        <w:tc>
          <w:tcPr>
            <w:tcW w:w="2020" w:type="dxa"/>
            <w:vMerge/>
            <w:shd w:val="clear" w:color="auto" w:fill="auto"/>
            <w:vAlign w:val="center"/>
            <w:hideMark/>
          </w:tcPr>
          <w:p w:rsidR="0005607A" w:rsidRPr="0005607A" w:rsidRDefault="0005607A" w:rsidP="0005607A">
            <w:pPr>
              <w:spacing w:before="0" w:line="240" w:lineRule="auto"/>
              <w:ind w:firstLine="0"/>
              <w:jc w:val="left"/>
              <w:rPr>
                <w:b/>
                <w:bCs/>
                <w:lang w:val="en-US"/>
              </w:rPr>
            </w:pPr>
          </w:p>
        </w:tc>
      </w:tr>
      <w:tr w:rsidR="00A60FD8" w:rsidRPr="00A60FD8" w:rsidTr="00A60FD8">
        <w:trPr>
          <w:trHeight w:val="360"/>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b/>
                <w:lang w:val="en-US"/>
              </w:rPr>
            </w:pPr>
            <w:r w:rsidRPr="00A60FD8">
              <w:rPr>
                <w:b/>
                <w:lang w:val="en-US"/>
              </w:rPr>
              <w:t>2</w:t>
            </w:r>
          </w:p>
        </w:tc>
        <w:tc>
          <w:tcPr>
            <w:tcW w:w="5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b/>
                <w:lang w:val="en-US"/>
              </w:rPr>
            </w:pPr>
            <w:r w:rsidRPr="00A60FD8">
              <w:rPr>
                <w:b/>
                <w:lang w:val="en-US"/>
              </w:rPr>
              <w:t>Đất phi nông nghiệp</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b/>
                <w:lang w:val="en-US"/>
              </w:rPr>
            </w:pPr>
            <w:r w:rsidRPr="00A60FD8">
              <w:rPr>
                <w:b/>
                <w:lang w:val="en-US"/>
              </w:rPr>
              <w:t>PNN</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b/>
                <w:lang w:val="en-US"/>
              </w:rPr>
            </w:pPr>
            <w:r w:rsidRPr="00A60FD8">
              <w:rPr>
                <w:b/>
                <w:lang w:val="en-US"/>
              </w:rPr>
              <w:t>768,05</w:t>
            </w:r>
          </w:p>
        </w:tc>
      </w:tr>
      <w:tr w:rsidR="00A60FD8" w:rsidRPr="00A60FD8" w:rsidTr="00A60FD8">
        <w:trPr>
          <w:trHeight w:val="360"/>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lang w:val="en-US"/>
              </w:rPr>
            </w:pPr>
            <w:r w:rsidRPr="00A60FD8">
              <w:rPr>
                <w:lang w:val="en-US"/>
              </w:rPr>
              <w:t>2.1</w:t>
            </w:r>
          </w:p>
        </w:tc>
        <w:tc>
          <w:tcPr>
            <w:tcW w:w="5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lang w:val="en-US"/>
              </w:rPr>
            </w:pPr>
            <w:r w:rsidRPr="00A60FD8">
              <w:rPr>
                <w:lang w:val="en-US"/>
              </w:rPr>
              <w:t>Đất quốc phòng</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lang w:val="en-US"/>
              </w:rPr>
            </w:pPr>
            <w:r w:rsidRPr="00A60FD8">
              <w:rPr>
                <w:lang w:val="en-US"/>
              </w:rPr>
              <w:t>CQP</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lang w:val="en-US"/>
              </w:rPr>
            </w:pPr>
            <w:r w:rsidRPr="00A60FD8">
              <w:rPr>
                <w:lang w:val="en-US"/>
              </w:rPr>
              <w:t>9,95</w:t>
            </w:r>
          </w:p>
        </w:tc>
      </w:tr>
      <w:tr w:rsidR="00A60FD8" w:rsidRPr="00A60FD8" w:rsidTr="00A60FD8">
        <w:trPr>
          <w:trHeight w:val="360"/>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lang w:val="en-US"/>
              </w:rPr>
            </w:pPr>
            <w:r w:rsidRPr="00A60FD8">
              <w:rPr>
                <w:lang w:val="en-US"/>
              </w:rPr>
              <w:t>2.2</w:t>
            </w:r>
          </w:p>
        </w:tc>
        <w:tc>
          <w:tcPr>
            <w:tcW w:w="5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lang w:val="en-US"/>
              </w:rPr>
            </w:pPr>
            <w:r w:rsidRPr="00A60FD8">
              <w:rPr>
                <w:lang w:val="en-US"/>
              </w:rPr>
              <w:t>Đất an ninh</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lang w:val="en-US"/>
              </w:rPr>
            </w:pPr>
            <w:r w:rsidRPr="00A60FD8">
              <w:rPr>
                <w:lang w:val="en-US"/>
              </w:rPr>
              <w:t>CAN</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lang w:val="en-US"/>
              </w:rPr>
            </w:pPr>
            <w:r w:rsidRPr="00A60FD8">
              <w:rPr>
                <w:lang w:val="en-US"/>
              </w:rPr>
              <w:t>7,46</w:t>
            </w:r>
          </w:p>
        </w:tc>
      </w:tr>
      <w:tr w:rsidR="00A60FD8" w:rsidRPr="00A60FD8" w:rsidTr="00A60FD8">
        <w:trPr>
          <w:trHeight w:val="360"/>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lang w:val="en-US"/>
              </w:rPr>
            </w:pPr>
            <w:r w:rsidRPr="00A60FD8">
              <w:rPr>
                <w:lang w:val="en-US"/>
              </w:rPr>
              <w:t>2.3</w:t>
            </w:r>
          </w:p>
        </w:tc>
        <w:tc>
          <w:tcPr>
            <w:tcW w:w="5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lang w:val="en-US"/>
              </w:rPr>
            </w:pPr>
            <w:r w:rsidRPr="00A60FD8">
              <w:rPr>
                <w:lang w:val="en-US"/>
              </w:rPr>
              <w:t>Đất khu công nghiệp</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lang w:val="en-US"/>
              </w:rPr>
            </w:pPr>
            <w:r w:rsidRPr="00A60FD8">
              <w:rPr>
                <w:lang w:val="en-US"/>
              </w:rPr>
              <w:t>SKK</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lang w:val="en-US"/>
              </w:rPr>
            </w:pPr>
            <w:r w:rsidRPr="00A60FD8">
              <w:rPr>
                <w:lang w:val="en-US"/>
              </w:rPr>
              <w:t>305,27</w:t>
            </w:r>
          </w:p>
        </w:tc>
      </w:tr>
      <w:tr w:rsidR="00A60FD8" w:rsidRPr="00A60FD8" w:rsidTr="00A60FD8">
        <w:trPr>
          <w:trHeight w:val="360"/>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lang w:val="en-US"/>
              </w:rPr>
            </w:pPr>
            <w:r w:rsidRPr="00A60FD8">
              <w:rPr>
                <w:lang w:val="en-US"/>
              </w:rPr>
              <w:t>2.4</w:t>
            </w:r>
          </w:p>
        </w:tc>
        <w:tc>
          <w:tcPr>
            <w:tcW w:w="5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lang w:val="en-US"/>
              </w:rPr>
            </w:pPr>
            <w:r w:rsidRPr="00A60FD8">
              <w:rPr>
                <w:lang w:val="en-US"/>
              </w:rPr>
              <w:t>Đất cụm công nghiệp</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lang w:val="en-US"/>
              </w:rPr>
            </w:pPr>
            <w:r w:rsidRPr="00A60FD8">
              <w:rPr>
                <w:lang w:val="en-US"/>
              </w:rPr>
              <w:t>SKN</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lang w:val="en-US"/>
              </w:rPr>
            </w:pPr>
            <w:r w:rsidRPr="00A60FD8">
              <w:rPr>
                <w:lang w:val="en-US"/>
              </w:rPr>
              <w:t>20,00</w:t>
            </w:r>
          </w:p>
        </w:tc>
      </w:tr>
      <w:tr w:rsidR="00A60FD8" w:rsidRPr="00A60FD8" w:rsidTr="00A60FD8">
        <w:trPr>
          <w:trHeight w:val="360"/>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lang w:val="en-US"/>
              </w:rPr>
            </w:pPr>
            <w:r w:rsidRPr="00A60FD8">
              <w:rPr>
                <w:lang w:val="en-US"/>
              </w:rPr>
              <w:t>2.5</w:t>
            </w:r>
          </w:p>
        </w:tc>
        <w:tc>
          <w:tcPr>
            <w:tcW w:w="5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lang w:val="en-US"/>
              </w:rPr>
            </w:pPr>
            <w:r w:rsidRPr="00A60FD8">
              <w:rPr>
                <w:lang w:val="en-US"/>
              </w:rPr>
              <w:t>Đất thương mại, dịch vụ</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lang w:val="en-US"/>
              </w:rPr>
            </w:pPr>
            <w:r w:rsidRPr="00A60FD8">
              <w:rPr>
                <w:lang w:val="en-US"/>
              </w:rPr>
              <w:t>TMD</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lang w:val="en-US"/>
              </w:rPr>
            </w:pPr>
            <w:r w:rsidRPr="00A60FD8">
              <w:rPr>
                <w:lang w:val="en-US"/>
              </w:rPr>
              <w:t>2,42</w:t>
            </w:r>
          </w:p>
        </w:tc>
      </w:tr>
      <w:tr w:rsidR="00A60FD8" w:rsidRPr="00A60FD8" w:rsidTr="00A60FD8">
        <w:trPr>
          <w:trHeight w:val="360"/>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lang w:val="en-US"/>
              </w:rPr>
            </w:pPr>
            <w:r w:rsidRPr="00A60FD8">
              <w:rPr>
                <w:lang w:val="en-US"/>
              </w:rPr>
              <w:t>2.6</w:t>
            </w:r>
          </w:p>
        </w:tc>
        <w:tc>
          <w:tcPr>
            <w:tcW w:w="5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lang w:val="en-US"/>
              </w:rPr>
            </w:pPr>
            <w:r w:rsidRPr="00A60FD8">
              <w:rPr>
                <w:lang w:val="en-US"/>
              </w:rPr>
              <w:t>Đất cơ sở sản xuất phi nông nghiệp</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lang w:val="en-US"/>
              </w:rPr>
            </w:pPr>
            <w:r w:rsidRPr="00A60FD8">
              <w:rPr>
                <w:lang w:val="en-US"/>
              </w:rPr>
              <w:t>SKC</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lang w:val="en-US"/>
              </w:rPr>
            </w:pPr>
            <w:r w:rsidRPr="00A60FD8">
              <w:rPr>
                <w:lang w:val="en-US"/>
              </w:rPr>
              <w:t>2,57</w:t>
            </w:r>
          </w:p>
        </w:tc>
      </w:tr>
      <w:tr w:rsidR="00A60FD8" w:rsidRPr="00A60FD8" w:rsidTr="00A60FD8">
        <w:trPr>
          <w:trHeight w:val="360"/>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lang w:val="en-US"/>
              </w:rPr>
            </w:pPr>
            <w:r w:rsidRPr="00A60FD8">
              <w:rPr>
                <w:lang w:val="en-US"/>
              </w:rPr>
              <w:t>2.9</w:t>
            </w:r>
          </w:p>
        </w:tc>
        <w:tc>
          <w:tcPr>
            <w:tcW w:w="5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lang w:val="en-US"/>
              </w:rPr>
            </w:pPr>
            <w:r w:rsidRPr="00A60FD8">
              <w:rPr>
                <w:lang w:val="en-US"/>
              </w:rPr>
              <w:t>Đất phát triển hạ tầng cấp quốc gia, cấp tỉnh, cấp huyện, cấp xã</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lang w:val="en-US"/>
              </w:rPr>
            </w:pPr>
            <w:r w:rsidRPr="00A60FD8">
              <w:rPr>
                <w:lang w:val="en-US"/>
              </w:rPr>
              <w:t>DHT</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lang w:val="en-US"/>
              </w:rPr>
            </w:pPr>
            <w:r w:rsidRPr="00A60FD8">
              <w:rPr>
                <w:lang w:val="en-US"/>
              </w:rPr>
              <w:t>366,28</w:t>
            </w:r>
          </w:p>
        </w:tc>
      </w:tr>
      <w:tr w:rsidR="00A60FD8" w:rsidRPr="00A60FD8" w:rsidTr="00A60FD8">
        <w:trPr>
          <w:trHeight w:val="360"/>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lang w:val="en-US"/>
              </w:rPr>
            </w:pPr>
            <w:r w:rsidRPr="00A60FD8">
              <w:rPr>
                <w:i/>
                <w:lang w:val="en-US"/>
              </w:rPr>
              <w:t>2.9.1</w:t>
            </w:r>
          </w:p>
        </w:tc>
        <w:tc>
          <w:tcPr>
            <w:tcW w:w="5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lang w:val="en-US"/>
              </w:rPr>
            </w:pPr>
            <w:r w:rsidRPr="00A60FD8">
              <w:rPr>
                <w:i/>
                <w:lang w:val="en-US"/>
              </w:rPr>
              <w:t>Đất giao thông</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lang w:val="en-US"/>
              </w:rPr>
            </w:pPr>
            <w:r w:rsidRPr="00A60FD8">
              <w:rPr>
                <w:i/>
                <w:lang w:val="en-US"/>
              </w:rPr>
              <w:t>DGT</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i/>
                <w:lang w:val="en-US"/>
              </w:rPr>
            </w:pPr>
            <w:r w:rsidRPr="00A60FD8">
              <w:rPr>
                <w:i/>
                <w:lang w:val="en-US"/>
              </w:rPr>
              <w:t>103,98</w:t>
            </w:r>
          </w:p>
        </w:tc>
      </w:tr>
      <w:tr w:rsidR="00A60FD8" w:rsidRPr="00A60FD8" w:rsidTr="00A60FD8">
        <w:trPr>
          <w:trHeight w:val="360"/>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lang w:val="en-US"/>
              </w:rPr>
            </w:pPr>
            <w:r w:rsidRPr="00A60FD8">
              <w:rPr>
                <w:i/>
                <w:lang w:val="en-US"/>
              </w:rPr>
              <w:t>2.9.</w:t>
            </w:r>
            <w:r>
              <w:rPr>
                <w:i/>
                <w:lang w:val="en-US"/>
              </w:rPr>
              <w:t>2</w:t>
            </w:r>
          </w:p>
        </w:tc>
        <w:tc>
          <w:tcPr>
            <w:tcW w:w="5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lang w:val="en-US"/>
              </w:rPr>
            </w:pPr>
            <w:r w:rsidRPr="00A60FD8">
              <w:rPr>
                <w:i/>
                <w:lang w:val="en-US"/>
              </w:rPr>
              <w:t>Đất xây dựng cơ sở văn hóa</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lang w:val="en-US"/>
              </w:rPr>
            </w:pPr>
            <w:r w:rsidRPr="00A60FD8">
              <w:rPr>
                <w:i/>
                <w:lang w:val="en-US"/>
              </w:rPr>
              <w:t>DVH</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i/>
                <w:lang w:val="en-US"/>
              </w:rPr>
            </w:pPr>
            <w:r w:rsidRPr="00A60FD8">
              <w:rPr>
                <w:i/>
                <w:lang w:val="en-US"/>
              </w:rPr>
              <w:t>102,93</w:t>
            </w:r>
          </w:p>
        </w:tc>
      </w:tr>
      <w:tr w:rsidR="00A60FD8" w:rsidRPr="00A60FD8" w:rsidTr="00A60FD8">
        <w:trPr>
          <w:trHeight w:val="360"/>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lang w:val="en-US"/>
              </w:rPr>
            </w:pPr>
            <w:r w:rsidRPr="00A60FD8">
              <w:rPr>
                <w:i/>
                <w:lang w:val="en-US"/>
              </w:rPr>
              <w:lastRenderedPageBreak/>
              <w:t>2.9.</w:t>
            </w:r>
            <w:r>
              <w:rPr>
                <w:i/>
                <w:lang w:val="en-US"/>
              </w:rPr>
              <w:t>3</w:t>
            </w:r>
          </w:p>
        </w:tc>
        <w:tc>
          <w:tcPr>
            <w:tcW w:w="5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lang w:val="en-US"/>
              </w:rPr>
            </w:pPr>
            <w:r w:rsidRPr="00A60FD8">
              <w:rPr>
                <w:i/>
                <w:lang w:val="en-US"/>
              </w:rPr>
              <w:t>Đất xây dựng cơ sở y tế</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lang w:val="en-US"/>
              </w:rPr>
            </w:pPr>
            <w:r w:rsidRPr="00A60FD8">
              <w:rPr>
                <w:i/>
                <w:lang w:val="en-US"/>
              </w:rPr>
              <w:t>DYT</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i/>
                <w:lang w:val="en-US"/>
              </w:rPr>
            </w:pPr>
            <w:r w:rsidRPr="00A60FD8">
              <w:rPr>
                <w:i/>
                <w:lang w:val="en-US"/>
              </w:rPr>
              <w:t>0,77</w:t>
            </w:r>
          </w:p>
        </w:tc>
      </w:tr>
      <w:tr w:rsidR="00A60FD8" w:rsidRPr="00A60FD8" w:rsidTr="00A60FD8">
        <w:trPr>
          <w:trHeight w:val="360"/>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lang w:val="en-US"/>
              </w:rPr>
            </w:pPr>
            <w:r w:rsidRPr="00A60FD8">
              <w:rPr>
                <w:i/>
                <w:lang w:val="en-US"/>
              </w:rPr>
              <w:t>2.9.</w:t>
            </w:r>
            <w:r>
              <w:rPr>
                <w:i/>
                <w:lang w:val="en-US"/>
              </w:rPr>
              <w:t>4</w:t>
            </w:r>
          </w:p>
        </w:tc>
        <w:tc>
          <w:tcPr>
            <w:tcW w:w="5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lang w:val="en-US"/>
              </w:rPr>
            </w:pPr>
            <w:r w:rsidRPr="00A60FD8">
              <w:rPr>
                <w:i/>
                <w:lang w:val="en-US"/>
              </w:rPr>
              <w:t>Đất xây dựng cơ sở giáo dục và đào tạo</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lang w:val="en-US"/>
              </w:rPr>
            </w:pPr>
            <w:r w:rsidRPr="00A60FD8">
              <w:rPr>
                <w:i/>
                <w:lang w:val="en-US"/>
              </w:rPr>
              <w:t>DGD</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i/>
                <w:lang w:val="en-US"/>
              </w:rPr>
            </w:pPr>
            <w:r w:rsidRPr="00A60FD8">
              <w:rPr>
                <w:i/>
                <w:lang w:val="en-US"/>
              </w:rPr>
              <w:t>4,75</w:t>
            </w:r>
          </w:p>
        </w:tc>
      </w:tr>
      <w:tr w:rsidR="00A60FD8" w:rsidRPr="00A60FD8" w:rsidTr="00A60FD8">
        <w:trPr>
          <w:trHeight w:val="360"/>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lang w:val="en-US"/>
              </w:rPr>
            </w:pPr>
            <w:r w:rsidRPr="00A60FD8">
              <w:rPr>
                <w:i/>
                <w:lang w:val="en-US"/>
              </w:rPr>
              <w:t>2.9.</w:t>
            </w:r>
            <w:r>
              <w:rPr>
                <w:i/>
                <w:lang w:val="en-US"/>
              </w:rPr>
              <w:t>5</w:t>
            </w:r>
          </w:p>
        </w:tc>
        <w:tc>
          <w:tcPr>
            <w:tcW w:w="5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i/>
                <w:lang w:val="en-US"/>
              </w:rPr>
            </w:pPr>
            <w:r w:rsidRPr="00A60FD8">
              <w:rPr>
                <w:i/>
                <w:lang w:val="en-US"/>
              </w:rPr>
              <w:t>Đất bãi thải, xử lý chất thải</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i/>
                <w:lang w:val="en-US"/>
              </w:rPr>
            </w:pPr>
            <w:r w:rsidRPr="00A60FD8">
              <w:rPr>
                <w:i/>
                <w:lang w:val="en-US"/>
              </w:rPr>
              <w:t>DRA</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i/>
                <w:lang w:val="en-US"/>
              </w:rPr>
            </w:pPr>
            <w:r w:rsidRPr="00A60FD8">
              <w:rPr>
                <w:i/>
                <w:lang w:val="en-US"/>
              </w:rPr>
              <w:t>153,84</w:t>
            </w:r>
          </w:p>
        </w:tc>
      </w:tr>
      <w:tr w:rsidR="00A60FD8" w:rsidRPr="00A60FD8" w:rsidTr="00A60FD8">
        <w:trPr>
          <w:trHeight w:val="360"/>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lang w:val="en-US"/>
              </w:rPr>
            </w:pPr>
            <w:r w:rsidRPr="00A60FD8">
              <w:rPr>
                <w:lang w:val="en-US"/>
              </w:rPr>
              <w:t>2.</w:t>
            </w:r>
            <w:r>
              <w:rPr>
                <w:lang w:val="en-US"/>
              </w:rPr>
              <w:t>10</w:t>
            </w:r>
          </w:p>
        </w:tc>
        <w:tc>
          <w:tcPr>
            <w:tcW w:w="5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lang w:val="en-US"/>
              </w:rPr>
            </w:pPr>
            <w:r w:rsidRPr="00A60FD8">
              <w:rPr>
                <w:lang w:val="en-US"/>
              </w:rPr>
              <w:t>Đất ở tại nông thôn</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lang w:val="en-US"/>
              </w:rPr>
            </w:pPr>
            <w:r w:rsidRPr="00A60FD8">
              <w:rPr>
                <w:lang w:val="en-US"/>
              </w:rPr>
              <w:t>ONT</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lang w:val="en-US"/>
              </w:rPr>
            </w:pPr>
            <w:r w:rsidRPr="00A60FD8">
              <w:rPr>
                <w:lang w:val="en-US"/>
              </w:rPr>
              <w:t>52,32</w:t>
            </w:r>
          </w:p>
        </w:tc>
      </w:tr>
      <w:tr w:rsidR="00A60FD8" w:rsidRPr="00A60FD8" w:rsidTr="00A60FD8">
        <w:trPr>
          <w:trHeight w:val="360"/>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lang w:val="en-US"/>
              </w:rPr>
            </w:pPr>
            <w:r w:rsidRPr="00A60FD8">
              <w:rPr>
                <w:lang w:val="en-US"/>
              </w:rPr>
              <w:t>2.1</w:t>
            </w:r>
            <w:r>
              <w:rPr>
                <w:lang w:val="en-US"/>
              </w:rPr>
              <w:t>1</w:t>
            </w:r>
          </w:p>
        </w:tc>
        <w:tc>
          <w:tcPr>
            <w:tcW w:w="5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lang w:val="en-US"/>
              </w:rPr>
            </w:pPr>
            <w:r w:rsidRPr="00A60FD8">
              <w:rPr>
                <w:lang w:val="en-US"/>
              </w:rPr>
              <w:t>Đất ở tại đô thị</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lang w:val="en-US"/>
              </w:rPr>
            </w:pPr>
            <w:r w:rsidRPr="00A60FD8">
              <w:rPr>
                <w:lang w:val="en-US"/>
              </w:rPr>
              <w:t>ODT</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lang w:val="en-US"/>
              </w:rPr>
            </w:pPr>
            <w:r w:rsidRPr="00A60FD8">
              <w:rPr>
                <w:lang w:val="en-US"/>
              </w:rPr>
              <w:t>0,55</w:t>
            </w:r>
          </w:p>
        </w:tc>
      </w:tr>
      <w:tr w:rsidR="00A60FD8" w:rsidRPr="00A60FD8" w:rsidTr="00A60FD8">
        <w:trPr>
          <w:trHeight w:val="360"/>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lang w:val="en-US"/>
              </w:rPr>
            </w:pPr>
            <w:r>
              <w:rPr>
                <w:lang w:val="en-US"/>
              </w:rPr>
              <w:t>2.12</w:t>
            </w:r>
          </w:p>
        </w:tc>
        <w:tc>
          <w:tcPr>
            <w:tcW w:w="5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left"/>
              <w:rPr>
                <w:lang w:val="en-US"/>
              </w:rPr>
            </w:pPr>
            <w:r w:rsidRPr="00A60FD8">
              <w:rPr>
                <w:lang w:val="en-US"/>
              </w:rPr>
              <w:t>Đất xây dựng trụ sở cơ quan</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center"/>
              <w:rPr>
                <w:lang w:val="en-US"/>
              </w:rPr>
            </w:pPr>
            <w:r w:rsidRPr="00A60FD8">
              <w:rPr>
                <w:lang w:val="en-US"/>
              </w:rPr>
              <w:t>TSC</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FD8" w:rsidRPr="00A60FD8" w:rsidRDefault="00A60FD8" w:rsidP="00A60FD8">
            <w:pPr>
              <w:spacing w:before="0" w:line="240" w:lineRule="auto"/>
              <w:ind w:firstLine="0"/>
              <w:jc w:val="right"/>
              <w:rPr>
                <w:lang w:val="en-US"/>
              </w:rPr>
            </w:pPr>
            <w:r w:rsidRPr="00A60FD8">
              <w:rPr>
                <w:lang w:val="en-US"/>
              </w:rPr>
              <w:t>1,24</w:t>
            </w:r>
          </w:p>
        </w:tc>
      </w:tr>
    </w:tbl>
    <w:p w:rsidR="00EF4360" w:rsidRPr="00EF4360" w:rsidRDefault="00EF4360" w:rsidP="0005149D">
      <w:pPr>
        <w:pStyle w:val="Heading2"/>
      </w:pPr>
      <w:bookmarkStart w:id="50" w:name="_Toc90517599"/>
      <w:bookmarkEnd w:id="48"/>
      <w:r w:rsidRPr="00EF4360">
        <w:t>TỔNG HỢP VÀ CÂN ĐỐI CÁC CHỈ TIÊU SỬ DỤNG ĐẤT</w:t>
      </w:r>
      <w:bookmarkEnd w:id="50"/>
    </w:p>
    <w:p w:rsidR="00EF4360" w:rsidRDefault="00EF4360" w:rsidP="00EF4360">
      <w:pPr>
        <w:rPr>
          <w:bCs/>
          <w:lang w:val="en-US"/>
        </w:rPr>
      </w:pPr>
      <w:r w:rsidRPr="00EF4360">
        <w:rPr>
          <w:bCs/>
          <w:lang w:val="vi-VN"/>
        </w:rPr>
        <w:t xml:space="preserve">Trên cơ sở nhu cầu sử dụng đất của các ngành, lĩnh vực, các xã, thị trấn trên địa bàn </w:t>
      </w:r>
      <w:r w:rsidRPr="00EF4360">
        <w:rPr>
          <w:bCs/>
          <w:lang w:val="en-US"/>
        </w:rPr>
        <w:t>h</w:t>
      </w:r>
      <w:r w:rsidRPr="00EF4360">
        <w:rPr>
          <w:bCs/>
          <w:lang w:val="vi-VN"/>
        </w:rPr>
        <w:t>uyện, tiến hành tổng hợp, cân đối các chỉ tiêu sử dụng đất năm 20</w:t>
      </w:r>
      <w:r w:rsidRPr="00EF4360">
        <w:rPr>
          <w:bCs/>
          <w:lang w:val="en-US"/>
        </w:rPr>
        <w:t>22</w:t>
      </w:r>
      <w:r w:rsidRPr="00EF4360">
        <w:rPr>
          <w:bCs/>
          <w:lang w:val="vi-VN"/>
        </w:rPr>
        <w:t xml:space="preserve"> huyện Sóc Sơn như sau:</w:t>
      </w:r>
    </w:p>
    <w:p w:rsidR="00CE6E3F" w:rsidRDefault="00CE6E3F" w:rsidP="00CE6E3F">
      <w:pPr>
        <w:pStyle w:val="Heading3"/>
        <w:rPr>
          <w:lang w:val="en-US"/>
        </w:rPr>
      </w:pPr>
      <w:bookmarkStart w:id="51" w:name="_Toc90517600"/>
      <w:r>
        <w:rPr>
          <w:lang w:val="en-US"/>
        </w:rPr>
        <w:t>Đất nông nghiệp</w:t>
      </w:r>
      <w:bookmarkEnd w:id="51"/>
    </w:p>
    <w:p w:rsidR="00C705B5" w:rsidRDefault="00C705B5" w:rsidP="00EF4360">
      <w:pPr>
        <w:rPr>
          <w:bCs/>
          <w:lang w:val="en-US"/>
        </w:rPr>
      </w:pPr>
      <w:r>
        <w:rPr>
          <w:bCs/>
          <w:lang w:val="en-US"/>
        </w:rPr>
        <w:t xml:space="preserve">Diện tích đất nông nghiệp năm 2022 là: </w:t>
      </w:r>
      <w:r w:rsidR="00B771C8">
        <w:t>18.728,76</w:t>
      </w:r>
      <w:r>
        <w:rPr>
          <w:bCs/>
          <w:lang w:val="en-US"/>
        </w:rPr>
        <w:t xml:space="preserve"> ha, giảm </w:t>
      </w:r>
      <w:r w:rsidR="00B771C8">
        <w:t>565,74</w:t>
      </w:r>
      <w:r>
        <w:rPr>
          <w:bCs/>
          <w:lang w:val="en-US"/>
        </w:rPr>
        <w:t xml:space="preserve"> ha so với năm 2021. Cụ thể như sau:</w:t>
      </w:r>
    </w:p>
    <w:tbl>
      <w:tblPr>
        <w:tblW w:w="5000" w:type="pct"/>
        <w:tblLook w:val="04A0" w:firstRow="1" w:lastRow="0" w:firstColumn="1" w:lastColumn="0" w:noHBand="0" w:noVBand="1"/>
      </w:tblPr>
      <w:tblGrid>
        <w:gridCol w:w="653"/>
        <w:gridCol w:w="3830"/>
        <w:gridCol w:w="605"/>
        <w:gridCol w:w="982"/>
        <w:gridCol w:w="840"/>
        <w:gridCol w:w="984"/>
        <w:gridCol w:w="840"/>
        <w:gridCol w:w="837"/>
      </w:tblGrid>
      <w:tr w:rsidR="00C705B5" w:rsidRPr="00C705B5" w:rsidTr="00C705B5">
        <w:trPr>
          <w:trHeight w:val="312"/>
          <w:tblHeader/>
        </w:trPr>
        <w:tc>
          <w:tcPr>
            <w:tcW w:w="3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b/>
                <w:bCs/>
                <w:color w:val="000000"/>
                <w:sz w:val="22"/>
                <w:szCs w:val="24"/>
                <w:lang w:val="en-US"/>
              </w:rPr>
            </w:pPr>
            <w:r w:rsidRPr="00C705B5">
              <w:rPr>
                <w:b/>
                <w:bCs/>
                <w:color w:val="000000"/>
                <w:sz w:val="22"/>
                <w:szCs w:val="24"/>
                <w:lang w:val="en-US"/>
              </w:rPr>
              <w:t>STT</w:t>
            </w:r>
          </w:p>
        </w:tc>
        <w:tc>
          <w:tcPr>
            <w:tcW w:w="20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b/>
                <w:bCs/>
                <w:color w:val="000000"/>
                <w:sz w:val="22"/>
                <w:szCs w:val="24"/>
                <w:lang w:val="en-US"/>
              </w:rPr>
            </w:pPr>
            <w:r w:rsidRPr="00C705B5">
              <w:rPr>
                <w:b/>
                <w:bCs/>
                <w:color w:val="000000"/>
                <w:sz w:val="22"/>
                <w:szCs w:val="24"/>
                <w:lang w:val="en-US"/>
              </w:rPr>
              <w:t>Chỉ tiêu sử dụng đất</w:t>
            </w:r>
          </w:p>
        </w:tc>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b/>
                <w:bCs/>
                <w:color w:val="000000"/>
                <w:sz w:val="22"/>
                <w:szCs w:val="24"/>
                <w:lang w:val="en-US"/>
              </w:rPr>
            </w:pPr>
            <w:r w:rsidRPr="00C705B5">
              <w:rPr>
                <w:b/>
                <w:bCs/>
                <w:color w:val="000000"/>
                <w:sz w:val="22"/>
                <w:szCs w:val="24"/>
                <w:lang w:val="en-US"/>
              </w:rPr>
              <w:t>Mã</w:t>
            </w:r>
          </w:p>
        </w:tc>
        <w:tc>
          <w:tcPr>
            <w:tcW w:w="952" w:type="pct"/>
            <w:gridSpan w:val="2"/>
            <w:tcBorders>
              <w:top w:val="single" w:sz="4" w:space="0" w:color="auto"/>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b/>
                <w:bCs/>
                <w:color w:val="000000"/>
                <w:sz w:val="22"/>
                <w:szCs w:val="24"/>
                <w:lang w:val="en-US"/>
              </w:rPr>
            </w:pPr>
            <w:r w:rsidRPr="00C705B5">
              <w:rPr>
                <w:b/>
                <w:bCs/>
                <w:color w:val="000000"/>
                <w:sz w:val="22"/>
                <w:szCs w:val="24"/>
                <w:lang w:val="en-US"/>
              </w:rPr>
              <w:t>Năm 2021</w:t>
            </w:r>
          </w:p>
        </w:tc>
        <w:tc>
          <w:tcPr>
            <w:tcW w:w="953" w:type="pct"/>
            <w:gridSpan w:val="2"/>
            <w:tcBorders>
              <w:top w:val="single" w:sz="4" w:space="0" w:color="auto"/>
              <w:left w:val="nil"/>
              <w:bottom w:val="single" w:sz="4" w:space="0" w:color="auto"/>
              <w:right w:val="single" w:sz="4" w:space="0" w:color="auto"/>
            </w:tcBorders>
            <w:shd w:val="clear" w:color="auto" w:fill="auto"/>
            <w:noWrap/>
            <w:vAlign w:val="center"/>
            <w:hideMark/>
          </w:tcPr>
          <w:p w:rsidR="00C705B5" w:rsidRPr="00C705B5" w:rsidRDefault="00C705B5" w:rsidP="00C705B5">
            <w:pPr>
              <w:spacing w:before="0" w:line="240" w:lineRule="auto"/>
              <w:ind w:left="-57" w:right="-57" w:firstLine="0"/>
              <w:jc w:val="center"/>
              <w:rPr>
                <w:b/>
                <w:bCs/>
                <w:color w:val="000000"/>
                <w:sz w:val="22"/>
                <w:szCs w:val="24"/>
                <w:lang w:val="en-US"/>
              </w:rPr>
            </w:pPr>
            <w:r w:rsidRPr="00C705B5">
              <w:rPr>
                <w:b/>
                <w:bCs/>
                <w:color w:val="000000"/>
                <w:sz w:val="22"/>
                <w:szCs w:val="24"/>
                <w:lang w:val="en-US"/>
              </w:rPr>
              <w:t>Năm 2022</w:t>
            </w:r>
          </w:p>
        </w:tc>
        <w:tc>
          <w:tcPr>
            <w:tcW w:w="4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113" w:right="-113" w:firstLine="0"/>
              <w:jc w:val="center"/>
              <w:rPr>
                <w:b/>
                <w:bCs/>
                <w:color w:val="000000"/>
                <w:sz w:val="22"/>
                <w:szCs w:val="24"/>
                <w:lang w:val="en-US"/>
              </w:rPr>
            </w:pPr>
            <w:r w:rsidRPr="00C705B5">
              <w:rPr>
                <w:b/>
                <w:bCs/>
                <w:color w:val="000000"/>
                <w:sz w:val="20"/>
                <w:szCs w:val="24"/>
                <w:lang w:val="en-US"/>
              </w:rPr>
              <w:t>Tăng (+)</w:t>
            </w:r>
            <w:r w:rsidRPr="00C705B5">
              <w:rPr>
                <w:b/>
                <w:bCs/>
                <w:color w:val="000000"/>
                <w:sz w:val="20"/>
                <w:szCs w:val="24"/>
                <w:lang w:val="en-US"/>
              </w:rPr>
              <w:br/>
              <w:t>Giảm (-)</w:t>
            </w:r>
          </w:p>
        </w:tc>
      </w:tr>
      <w:tr w:rsidR="00C705B5" w:rsidRPr="00C705B5" w:rsidTr="00C705B5">
        <w:trPr>
          <w:trHeight w:val="312"/>
          <w:tblHeader/>
        </w:trPr>
        <w:tc>
          <w:tcPr>
            <w:tcW w:w="341" w:type="pct"/>
            <w:vMerge/>
            <w:tcBorders>
              <w:top w:val="single" w:sz="4" w:space="0" w:color="auto"/>
              <w:left w:val="single" w:sz="4" w:space="0" w:color="auto"/>
              <w:bottom w:val="single" w:sz="4" w:space="0" w:color="auto"/>
              <w:right w:val="single" w:sz="4" w:space="0" w:color="auto"/>
            </w:tcBorders>
            <w:vAlign w:val="center"/>
            <w:hideMark/>
          </w:tcPr>
          <w:p w:rsidR="00C705B5" w:rsidRPr="00C705B5" w:rsidRDefault="00C705B5" w:rsidP="00C705B5">
            <w:pPr>
              <w:spacing w:before="0" w:line="240" w:lineRule="auto"/>
              <w:ind w:left="-57" w:right="-57" w:firstLine="0"/>
              <w:jc w:val="left"/>
              <w:rPr>
                <w:b/>
                <w:bCs/>
                <w:color w:val="000000"/>
                <w:sz w:val="22"/>
                <w:szCs w:val="24"/>
                <w:lang w:val="en-US"/>
              </w:rPr>
            </w:pPr>
          </w:p>
        </w:tc>
        <w:tc>
          <w:tcPr>
            <w:tcW w:w="2001" w:type="pct"/>
            <w:vMerge/>
            <w:tcBorders>
              <w:top w:val="single" w:sz="4" w:space="0" w:color="auto"/>
              <w:left w:val="single" w:sz="4" w:space="0" w:color="auto"/>
              <w:bottom w:val="single" w:sz="4" w:space="0" w:color="auto"/>
              <w:right w:val="single" w:sz="4" w:space="0" w:color="auto"/>
            </w:tcBorders>
            <w:vAlign w:val="center"/>
            <w:hideMark/>
          </w:tcPr>
          <w:p w:rsidR="00C705B5" w:rsidRPr="00C705B5" w:rsidRDefault="00C705B5" w:rsidP="00C705B5">
            <w:pPr>
              <w:spacing w:before="0" w:line="240" w:lineRule="auto"/>
              <w:ind w:left="-57" w:right="-57" w:firstLine="0"/>
              <w:jc w:val="left"/>
              <w:rPr>
                <w:b/>
                <w:bCs/>
                <w:color w:val="000000"/>
                <w:sz w:val="22"/>
                <w:szCs w:val="24"/>
                <w:lang w:val="en-US"/>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C705B5" w:rsidRPr="00C705B5" w:rsidRDefault="00C705B5" w:rsidP="00C705B5">
            <w:pPr>
              <w:spacing w:before="0" w:line="240" w:lineRule="auto"/>
              <w:ind w:left="-57" w:right="-57" w:firstLine="0"/>
              <w:jc w:val="left"/>
              <w:rPr>
                <w:b/>
                <w:bCs/>
                <w:color w:val="000000"/>
                <w:sz w:val="22"/>
                <w:szCs w:val="24"/>
                <w:lang w:val="en-US"/>
              </w:rPr>
            </w:pP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b/>
                <w:bCs/>
                <w:color w:val="000000"/>
                <w:sz w:val="22"/>
                <w:szCs w:val="24"/>
                <w:lang w:val="en-US"/>
              </w:rPr>
            </w:pPr>
            <w:r w:rsidRPr="00C705B5">
              <w:rPr>
                <w:b/>
                <w:bCs/>
                <w:color w:val="000000"/>
                <w:sz w:val="22"/>
                <w:szCs w:val="24"/>
                <w:lang w:val="en-US"/>
              </w:rPr>
              <w:t>Diện tích (ha)</w:t>
            </w:r>
          </w:p>
        </w:tc>
        <w:tc>
          <w:tcPr>
            <w:tcW w:w="439" w:type="pct"/>
            <w:vMerge w:val="restart"/>
            <w:tcBorders>
              <w:top w:val="nil"/>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b/>
                <w:bCs/>
                <w:color w:val="000000"/>
                <w:sz w:val="22"/>
                <w:szCs w:val="24"/>
                <w:lang w:val="en-US"/>
              </w:rPr>
            </w:pPr>
            <w:r w:rsidRPr="00C705B5">
              <w:rPr>
                <w:b/>
                <w:bCs/>
                <w:color w:val="000000"/>
                <w:sz w:val="22"/>
                <w:szCs w:val="24"/>
                <w:lang w:val="en-US"/>
              </w:rPr>
              <w:t>Cơ cấu (%)</w:t>
            </w:r>
          </w:p>
        </w:tc>
        <w:tc>
          <w:tcPr>
            <w:tcW w:w="514" w:type="pct"/>
            <w:vMerge w:val="restart"/>
            <w:tcBorders>
              <w:top w:val="nil"/>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b/>
                <w:bCs/>
                <w:color w:val="000000"/>
                <w:sz w:val="22"/>
                <w:szCs w:val="24"/>
                <w:lang w:val="en-US"/>
              </w:rPr>
            </w:pPr>
            <w:r w:rsidRPr="00C705B5">
              <w:rPr>
                <w:b/>
                <w:bCs/>
                <w:color w:val="000000"/>
                <w:sz w:val="22"/>
                <w:szCs w:val="24"/>
                <w:lang w:val="en-US"/>
              </w:rPr>
              <w:t>Diện tích (ha)</w:t>
            </w:r>
          </w:p>
        </w:tc>
        <w:tc>
          <w:tcPr>
            <w:tcW w:w="439" w:type="pct"/>
            <w:vMerge w:val="restart"/>
            <w:tcBorders>
              <w:top w:val="nil"/>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b/>
                <w:bCs/>
                <w:color w:val="000000"/>
                <w:sz w:val="22"/>
                <w:szCs w:val="24"/>
                <w:lang w:val="en-US"/>
              </w:rPr>
            </w:pPr>
            <w:r w:rsidRPr="00C705B5">
              <w:rPr>
                <w:b/>
                <w:bCs/>
                <w:color w:val="000000"/>
                <w:sz w:val="22"/>
                <w:szCs w:val="24"/>
                <w:lang w:val="en-US"/>
              </w:rPr>
              <w:t>Cơ cấu (%)</w:t>
            </w:r>
          </w:p>
        </w:tc>
        <w:tc>
          <w:tcPr>
            <w:tcW w:w="437" w:type="pct"/>
            <w:vMerge/>
            <w:tcBorders>
              <w:top w:val="single" w:sz="4" w:space="0" w:color="auto"/>
              <w:left w:val="single" w:sz="4" w:space="0" w:color="auto"/>
              <w:bottom w:val="single" w:sz="4" w:space="0" w:color="auto"/>
              <w:right w:val="single" w:sz="4" w:space="0" w:color="auto"/>
            </w:tcBorders>
            <w:vAlign w:val="center"/>
            <w:hideMark/>
          </w:tcPr>
          <w:p w:rsidR="00C705B5" w:rsidRPr="00C705B5" w:rsidRDefault="00C705B5" w:rsidP="00C705B5">
            <w:pPr>
              <w:spacing w:before="0" w:line="240" w:lineRule="auto"/>
              <w:ind w:left="-57" w:right="-57" w:firstLine="0"/>
              <w:jc w:val="left"/>
              <w:rPr>
                <w:b/>
                <w:bCs/>
                <w:color w:val="000000"/>
                <w:sz w:val="22"/>
                <w:szCs w:val="24"/>
                <w:lang w:val="en-US"/>
              </w:rPr>
            </w:pPr>
          </w:p>
        </w:tc>
      </w:tr>
      <w:tr w:rsidR="00C705B5" w:rsidRPr="00C705B5" w:rsidTr="00C705B5">
        <w:trPr>
          <w:trHeight w:val="312"/>
          <w:tblHeader/>
        </w:trPr>
        <w:tc>
          <w:tcPr>
            <w:tcW w:w="341" w:type="pct"/>
            <w:vMerge/>
            <w:tcBorders>
              <w:top w:val="single" w:sz="4" w:space="0" w:color="auto"/>
              <w:left w:val="single" w:sz="4" w:space="0" w:color="auto"/>
              <w:bottom w:val="single" w:sz="4" w:space="0" w:color="auto"/>
              <w:right w:val="single" w:sz="4" w:space="0" w:color="auto"/>
            </w:tcBorders>
            <w:vAlign w:val="center"/>
            <w:hideMark/>
          </w:tcPr>
          <w:p w:rsidR="00C705B5" w:rsidRPr="00C705B5" w:rsidRDefault="00C705B5" w:rsidP="00C705B5">
            <w:pPr>
              <w:spacing w:before="0" w:line="240" w:lineRule="auto"/>
              <w:ind w:left="-57" w:right="-57" w:firstLine="0"/>
              <w:jc w:val="left"/>
              <w:rPr>
                <w:b/>
                <w:bCs/>
                <w:color w:val="000000"/>
                <w:sz w:val="22"/>
                <w:szCs w:val="24"/>
                <w:lang w:val="en-US"/>
              </w:rPr>
            </w:pPr>
          </w:p>
        </w:tc>
        <w:tc>
          <w:tcPr>
            <w:tcW w:w="2001" w:type="pct"/>
            <w:vMerge/>
            <w:tcBorders>
              <w:top w:val="single" w:sz="4" w:space="0" w:color="auto"/>
              <w:left w:val="single" w:sz="4" w:space="0" w:color="auto"/>
              <w:bottom w:val="single" w:sz="4" w:space="0" w:color="auto"/>
              <w:right w:val="single" w:sz="4" w:space="0" w:color="auto"/>
            </w:tcBorders>
            <w:vAlign w:val="center"/>
            <w:hideMark/>
          </w:tcPr>
          <w:p w:rsidR="00C705B5" w:rsidRPr="00C705B5" w:rsidRDefault="00C705B5" w:rsidP="00C705B5">
            <w:pPr>
              <w:spacing w:before="0" w:line="240" w:lineRule="auto"/>
              <w:ind w:left="-57" w:right="-57" w:firstLine="0"/>
              <w:jc w:val="left"/>
              <w:rPr>
                <w:b/>
                <w:bCs/>
                <w:color w:val="000000"/>
                <w:sz w:val="22"/>
                <w:szCs w:val="24"/>
                <w:lang w:val="en-US"/>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C705B5" w:rsidRPr="00C705B5" w:rsidRDefault="00C705B5" w:rsidP="00C705B5">
            <w:pPr>
              <w:spacing w:before="0" w:line="240" w:lineRule="auto"/>
              <w:ind w:left="-57" w:right="-57" w:firstLine="0"/>
              <w:jc w:val="left"/>
              <w:rPr>
                <w:b/>
                <w:bCs/>
                <w:color w:val="000000"/>
                <w:sz w:val="22"/>
                <w:szCs w:val="24"/>
                <w:lang w:val="en-US"/>
              </w:rPr>
            </w:pPr>
          </w:p>
        </w:tc>
        <w:tc>
          <w:tcPr>
            <w:tcW w:w="513" w:type="pct"/>
            <w:vMerge/>
            <w:tcBorders>
              <w:top w:val="nil"/>
              <w:left w:val="single" w:sz="4" w:space="0" w:color="auto"/>
              <w:bottom w:val="single" w:sz="4" w:space="0" w:color="auto"/>
              <w:right w:val="single" w:sz="4" w:space="0" w:color="auto"/>
            </w:tcBorders>
            <w:vAlign w:val="center"/>
            <w:hideMark/>
          </w:tcPr>
          <w:p w:rsidR="00C705B5" w:rsidRPr="00C705B5" w:rsidRDefault="00C705B5" w:rsidP="00C705B5">
            <w:pPr>
              <w:spacing w:before="0" w:line="240" w:lineRule="auto"/>
              <w:ind w:left="-57" w:right="-57" w:firstLine="0"/>
              <w:jc w:val="left"/>
              <w:rPr>
                <w:b/>
                <w:bCs/>
                <w:color w:val="000000"/>
                <w:sz w:val="22"/>
                <w:szCs w:val="24"/>
                <w:lang w:val="en-US"/>
              </w:rPr>
            </w:pPr>
          </w:p>
        </w:tc>
        <w:tc>
          <w:tcPr>
            <w:tcW w:w="439" w:type="pct"/>
            <w:vMerge/>
            <w:tcBorders>
              <w:top w:val="nil"/>
              <w:left w:val="single" w:sz="4" w:space="0" w:color="auto"/>
              <w:bottom w:val="single" w:sz="4" w:space="0" w:color="auto"/>
              <w:right w:val="single" w:sz="4" w:space="0" w:color="auto"/>
            </w:tcBorders>
            <w:vAlign w:val="center"/>
            <w:hideMark/>
          </w:tcPr>
          <w:p w:rsidR="00C705B5" w:rsidRPr="00C705B5" w:rsidRDefault="00C705B5" w:rsidP="00C705B5">
            <w:pPr>
              <w:spacing w:before="0" w:line="240" w:lineRule="auto"/>
              <w:ind w:left="-57" w:right="-57" w:firstLine="0"/>
              <w:jc w:val="left"/>
              <w:rPr>
                <w:b/>
                <w:bCs/>
                <w:color w:val="000000"/>
                <w:sz w:val="22"/>
                <w:szCs w:val="24"/>
                <w:lang w:val="en-US"/>
              </w:rPr>
            </w:pPr>
          </w:p>
        </w:tc>
        <w:tc>
          <w:tcPr>
            <w:tcW w:w="514" w:type="pct"/>
            <w:vMerge/>
            <w:tcBorders>
              <w:top w:val="nil"/>
              <w:left w:val="single" w:sz="4" w:space="0" w:color="auto"/>
              <w:bottom w:val="single" w:sz="4" w:space="0" w:color="auto"/>
              <w:right w:val="single" w:sz="4" w:space="0" w:color="auto"/>
            </w:tcBorders>
            <w:vAlign w:val="center"/>
            <w:hideMark/>
          </w:tcPr>
          <w:p w:rsidR="00C705B5" w:rsidRPr="00C705B5" w:rsidRDefault="00C705B5" w:rsidP="00C705B5">
            <w:pPr>
              <w:spacing w:before="0" w:line="240" w:lineRule="auto"/>
              <w:ind w:left="-57" w:right="-57" w:firstLine="0"/>
              <w:jc w:val="left"/>
              <w:rPr>
                <w:b/>
                <w:bCs/>
                <w:color w:val="000000"/>
                <w:sz w:val="22"/>
                <w:szCs w:val="24"/>
                <w:lang w:val="en-US"/>
              </w:rPr>
            </w:pPr>
          </w:p>
        </w:tc>
        <w:tc>
          <w:tcPr>
            <w:tcW w:w="439" w:type="pct"/>
            <w:vMerge/>
            <w:tcBorders>
              <w:top w:val="nil"/>
              <w:left w:val="single" w:sz="4" w:space="0" w:color="auto"/>
              <w:bottom w:val="single" w:sz="4" w:space="0" w:color="auto"/>
              <w:right w:val="single" w:sz="4" w:space="0" w:color="auto"/>
            </w:tcBorders>
            <w:vAlign w:val="center"/>
            <w:hideMark/>
          </w:tcPr>
          <w:p w:rsidR="00C705B5" w:rsidRPr="00C705B5" w:rsidRDefault="00C705B5" w:rsidP="00C705B5">
            <w:pPr>
              <w:spacing w:before="0" w:line="240" w:lineRule="auto"/>
              <w:ind w:left="-57" w:right="-57" w:firstLine="0"/>
              <w:jc w:val="left"/>
              <w:rPr>
                <w:b/>
                <w:bCs/>
                <w:color w:val="000000"/>
                <w:sz w:val="22"/>
                <w:szCs w:val="24"/>
                <w:lang w:val="en-US"/>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rsidR="00C705B5" w:rsidRPr="00C705B5" w:rsidRDefault="00C705B5" w:rsidP="00C705B5">
            <w:pPr>
              <w:spacing w:before="0" w:line="240" w:lineRule="auto"/>
              <w:ind w:left="-57" w:right="-57" w:firstLine="0"/>
              <w:jc w:val="left"/>
              <w:rPr>
                <w:b/>
                <w:bCs/>
                <w:color w:val="000000"/>
                <w:sz w:val="22"/>
                <w:szCs w:val="24"/>
                <w:lang w:val="en-US"/>
              </w:rPr>
            </w:pPr>
          </w:p>
        </w:tc>
      </w:tr>
      <w:tr w:rsidR="00C705B5" w:rsidRPr="00C705B5" w:rsidTr="00C705B5">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b/>
                <w:bCs/>
                <w:color w:val="000000"/>
                <w:sz w:val="22"/>
                <w:szCs w:val="24"/>
                <w:lang w:val="en-US"/>
              </w:rPr>
            </w:pPr>
            <w:r w:rsidRPr="00C705B5">
              <w:rPr>
                <w:b/>
                <w:bCs/>
                <w:color w:val="000000"/>
                <w:sz w:val="22"/>
                <w:szCs w:val="24"/>
                <w:lang w:val="en-US"/>
              </w:rPr>
              <w:t> </w:t>
            </w:r>
          </w:p>
        </w:tc>
        <w:tc>
          <w:tcPr>
            <w:tcW w:w="2001"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b/>
                <w:bCs/>
                <w:color w:val="000000"/>
                <w:sz w:val="22"/>
                <w:szCs w:val="24"/>
                <w:lang w:val="en-US"/>
              </w:rPr>
            </w:pPr>
            <w:r w:rsidRPr="00C705B5">
              <w:rPr>
                <w:b/>
                <w:bCs/>
                <w:color w:val="000000"/>
                <w:sz w:val="22"/>
                <w:szCs w:val="24"/>
                <w:lang w:val="en-US"/>
              </w:rPr>
              <w:t>Diện tích đất tự nhiên</w:t>
            </w:r>
          </w:p>
        </w:tc>
        <w:tc>
          <w:tcPr>
            <w:tcW w:w="316"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b/>
                <w:bCs/>
                <w:color w:val="000000"/>
                <w:sz w:val="22"/>
                <w:szCs w:val="24"/>
                <w:lang w:val="en-US"/>
              </w:rPr>
            </w:pPr>
            <w:r w:rsidRPr="00C705B5">
              <w:rPr>
                <w:b/>
                <w:bCs/>
                <w:color w:val="000000"/>
                <w:sz w:val="22"/>
                <w:szCs w:val="24"/>
                <w:lang w:val="en-US"/>
              </w:rPr>
              <w:t> </w:t>
            </w:r>
          </w:p>
        </w:tc>
        <w:tc>
          <w:tcPr>
            <w:tcW w:w="513"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b/>
                <w:bCs/>
                <w:color w:val="000000"/>
                <w:sz w:val="22"/>
                <w:szCs w:val="24"/>
                <w:lang w:val="en-US"/>
              </w:rPr>
            </w:pPr>
            <w:r w:rsidRPr="00C705B5">
              <w:rPr>
                <w:b/>
                <w:bCs/>
                <w:color w:val="000000"/>
                <w:sz w:val="22"/>
                <w:szCs w:val="24"/>
                <w:lang w:val="en-US"/>
              </w:rPr>
              <w:t>30.551,49</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b/>
                <w:bCs/>
                <w:color w:val="000000"/>
                <w:sz w:val="22"/>
                <w:szCs w:val="24"/>
                <w:lang w:val="en-US"/>
              </w:rPr>
            </w:pPr>
            <w:r w:rsidRPr="00C705B5">
              <w:rPr>
                <w:b/>
                <w:bCs/>
                <w:color w:val="000000"/>
                <w:sz w:val="22"/>
                <w:szCs w:val="24"/>
                <w:lang w:val="en-US"/>
              </w:rPr>
              <w:t>100,00</w:t>
            </w:r>
          </w:p>
        </w:tc>
        <w:tc>
          <w:tcPr>
            <w:tcW w:w="514"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b/>
                <w:bCs/>
                <w:color w:val="000000"/>
                <w:sz w:val="22"/>
                <w:szCs w:val="24"/>
                <w:lang w:val="en-US"/>
              </w:rPr>
            </w:pPr>
            <w:r w:rsidRPr="00C705B5">
              <w:rPr>
                <w:b/>
                <w:bCs/>
                <w:color w:val="000000"/>
                <w:sz w:val="22"/>
                <w:szCs w:val="24"/>
                <w:lang w:val="en-US"/>
              </w:rPr>
              <w:t>30.551,49</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b/>
                <w:bCs/>
                <w:color w:val="000000"/>
                <w:sz w:val="22"/>
                <w:szCs w:val="24"/>
                <w:lang w:val="en-US"/>
              </w:rPr>
            </w:pPr>
            <w:r w:rsidRPr="00C705B5">
              <w:rPr>
                <w:b/>
                <w:bCs/>
                <w:color w:val="000000"/>
                <w:sz w:val="22"/>
                <w:szCs w:val="24"/>
                <w:lang w:val="en-US"/>
              </w:rPr>
              <w:t>100,00</w:t>
            </w:r>
          </w:p>
        </w:tc>
        <w:tc>
          <w:tcPr>
            <w:tcW w:w="437"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b/>
                <w:bCs/>
                <w:color w:val="000000"/>
                <w:sz w:val="22"/>
                <w:szCs w:val="24"/>
                <w:lang w:val="en-US"/>
              </w:rPr>
            </w:pPr>
            <w:r w:rsidRPr="00C705B5">
              <w:rPr>
                <w:b/>
                <w:bCs/>
                <w:color w:val="000000"/>
                <w:sz w:val="22"/>
                <w:szCs w:val="24"/>
                <w:lang w:val="en-US"/>
              </w:rPr>
              <w:t> </w:t>
            </w:r>
          </w:p>
        </w:tc>
      </w:tr>
      <w:tr w:rsidR="00C705B5" w:rsidRPr="00C705B5" w:rsidTr="00C705B5">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b/>
                <w:bCs/>
                <w:color w:val="000000"/>
                <w:sz w:val="22"/>
                <w:szCs w:val="24"/>
                <w:lang w:val="en-US"/>
              </w:rPr>
            </w:pPr>
            <w:r w:rsidRPr="00C705B5">
              <w:rPr>
                <w:b/>
                <w:bCs/>
                <w:color w:val="000000"/>
                <w:sz w:val="22"/>
                <w:szCs w:val="24"/>
                <w:lang w:val="en-US"/>
              </w:rPr>
              <w:t>1</w:t>
            </w:r>
          </w:p>
        </w:tc>
        <w:tc>
          <w:tcPr>
            <w:tcW w:w="2001"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left"/>
              <w:rPr>
                <w:b/>
                <w:bCs/>
                <w:color w:val="000000"/>
                <w:sz w:val="22"/>
                <w:szCs w:val="24"/>
                <w:lang w:val="en-US"/>
              </w:rPr>
            </w:pPr>
            <w:r w:rsidRPr="00C705B5">
              <w:rPr>
                <w:b/>
                <w:bCs/>
                <w:color w:val="000000"/>
                <w:sz w:val="22"/>
                <w:szCs w:val="24"/>
                <w:lang w:val="en-US"/>
              </w:rPr>
              <w:t>Đất nông nghiệp</w:t>
            </w:r>
          </w:p>
        </w:tc>
        <w:tc>
          <w:tcPr>
            <w:tcW w:w="316"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b/>
                <w:bCs/>
                <w:color w:val="000000"/>
                <w:sz w:val="22"/>
                <w:szCs w:val="24"/>
                <w:lang w:val="en-US"/>
              </w:rPr>
            </w:pPr>
            <w:r w:rsidRPr="00C705B5">
              <w:rPr>
                <w:b/>
                <w:bCs/>
                <w:color w:val="000000"/>
                <w:sz w:val="22"/>
                <w:szCs w:val="24"/>
                <w:lang w:val="en-US"/>
              </w:rPr>
              <w:t>NNP</w:t>
            </w:r>
          </w:p>
        </w:tc>
        <w:tc>
          <w:tcPr>
            <w:tcW w:w="513"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b/>
                <w:bCs/>
                <w:color w:val="000000"/>
                <w:sz w:val="22"/>
                <w:szCs w:val="24"/>
                <w:lang w:val="en-US"/>
              </w:rPr>
            </w:pPr>
            <w:r w:rsidRPr="00C705B5">
              <w:rPr>
                <w:b/>
                <w:bCs/>
                <w:color w:val="000000"/>
                <w:sz w:val="22"/>
                <w:szCs w:val="24"/>
                <w:lang w:val="en-US"/>
              </w:rPr>
              <w:t>19.294,49</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b/>
                <w:bCs/>
                <w:color w:val="000000"/>
                <w:sz w:val="22"/>
                <w:szCs w:val="24"/>
                <w:lang w:val="en-US"/>
              </w:rPr>
            </w:pPr>
            <w:r w:rsidRPr="00C705B5">
              <w:rPr>
                <w:b/>
                <w:bCs/>
                <w:color w:val="000000"/>
                <w:sz w:val="22"/>
                <w:szCs w:val="24"/>
                <w:lang w:val="en-US"/>
              </w:rPr>
              <w:t>63,15</w:t>
            </w:r>
          </w:p>
        </w:tc>
        <w:tc>
          <w:tcPr>
            <w:tcW w:w="514"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b/>
                <w:bCs/>
                <w:color w:val="000000"/>
                <w:sz w:val="22"/>
                <w:szCs w:val="24"/>
                <w:lang w:val="en-US"/>
              </w:rPr>
            </w:pPr>
            <w:r w:rsidRPr="00C705B5">
              <w:rPr>
                <w:b/>
                <w:bCs/>
                <w:color w:val="000000"/>
                <w:sz w:val="22"/>
                <w:szCs w:val="24"/>
                <w:lang w:val="en-US"/>
              </w:rPr>
              <w:t>18.729,40</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b/>
                <w:bCs/>
                <w:color w:val="000000"/>
                <w:sz w:val="22"/>
                <w:szCs w:val="24"/>
                <w:lang w:val="en-US"/>
              </w:rPr>
            </w:pPr>
            <w:r w:rsidRPr="00C705B5">
              <w:rPr>
                <w:b/>
                <w:bCs/>
                <w:color w:val="000000"/>
                <w:sz w:val="22"/>
                <w:szCs w:val="24"/>
                <w:lang w:val="en-US"/>
              </w:rPr>
              <w:t>61,30</w:t>
            </w:r>
          </w:p>
        </w:tc>
        <w:tc>
          <w:tcPr>
            <w:tcW w:w="437"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b/>
                <w:bCs/>
                <w:color w:val="000000"/>
                <w:sz w:val="22"/>
                <w:szCs w:val="24"/>
                <w:lang w:val="en-US"/>
              </w:rPr>
            </w:pPr>
            <w:r w:rsidRPr="00C705B5">
              <w:rPr>
                <w:b/>
                <w:bCs/>
                <w:color w:val="000000"/>
                <w:sz w:val="22"/>
                <w:szCs w:val="24"/>
                <w:lang w:val="en-US"/>
              </w:rPr>
              <w:t>-565,09</w:t>
            </w:r>
          </w:p>
        </w:tc>
      </w:tr>
      <w:tr w:rsidR="00C705B5" w:rsidRPr="00C705B5" w:rsidTr="00C705B5">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color w:val="000000"/>
                <w:sz w:val="22"/>
                <w:szCs w:val="24"/>
                <w:lang w:val="en-US"/>
              </w:rPr>
            </w:pPr>
            <w:r w:rsidRPr="00C705B5">
              <w:rPr>
                <w:color w:val="000000"/>
                <w:sz w:val="22"/>
                <w:szCs w:val="24"/>
                <w:lang w:val="en-US"/>
              </w:rPr>
              <w:t>1.1</w:t>
            </w:r>
          </w:p>
        </w:tc>
        <w:tc>
          <w:tcPr>
            <w:tcW w:w="2001"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left"/>
              <w:rPr>
                <w:color w:val="000000"/>
                <w:sz w:val="22"/>
                <w:szCs w:val="24"/>
                <w:lang w:val="en-US"/>
              </w:rPr>
            </w:pPr>
            <w:r w:rsidRPr="00C705B5">
              <w:rPr>
                <w:color w:val="000000"/>
                <w:sz w:val="22"/>
                <w:szCs w:val="24"/>
                <w:lang w:val="en-US"/>
              </w:rPr>
              <w:t>Đất trồng lúa</w:t>
            </w:r>
          </w:p>
        </w:tc>
        <w:tc>
          <w:tcPr>
            <w:tcW w:w="316"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color w:val="000000"/>
                <w:sz w:val="22"/>
                <w:szCs w:val="24"/>
                <w:lang w:val="en-US"/>
              </w:rPr>
            </w:pPr>
            <w:r w:rsidRPr="00C705B5">
              <w:rPr>
                <w:color w:val="000000"/>
                <w:sz w:val="22"/>
                <w:szCs w:val="24"/>
                <w:lang w:val="en-US"/>
              </w:rPr>
              <w:t>LUA</w:t>
            </w:r>
          </w:p>
        </w:tc>
        <w:tc>
          <w:tcPr>
            <w:tcW w:w="513"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10.236,89</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33,51</w:t>
            </w:r>
          </w:p>
        </w:tc>
        <w:tc>
          <w:tcPr>
            <w:tcW w:w="514"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9.776,98</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32,00</w:t>
            </w:r>
          </w:p>
        </w:tc>
        <w:tc>
          <w:tcPr>
            <w:tcW w:w="437"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-459,92</w:t>
            </w:r>
          </w:p>
        </w:tc>
      </w:tr>
      <w:tr w:rsidR="00C705B5" w:rsidRPr="00C705B5" w:rsidTr="00C705B5">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color w:val="000000"/>
                <w:sz w:val="22"/>
                <w:szCs w:val="24"/>
                <w:lang w:val="en-US"/>
              </w:rPr>
            </w:pPr>
            <w:r w:rsidRPr="00C705B5">
              <w:rPr>
                <w:color w:val="000000"/>
                <w:sz w:val="22"/>
                <w:szCs w:val="24"/>
                <w:lang w:val="en-US"/>
              </w:rPr>
              <w:t> </w:t>
            </w:r>
          </w:p>
        </w:tc>
        <w:tc>
          <w:tcPr>
            <w:tcW w:w="2001"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left"/>
              <w:rPr>
                <w:i/>
                <w:iCs/>
                <w:color w:val="000000"/>
                <w:sz w:val="22"/>
                <w:szCs w:val="24"/>
                <w:lang w:val="en-US"/>
              </w:rPr>
            </w:pPr>
            <w:r w:rsidRPr="00C705B5">
              <w:rPr>
                <w:i/>
                <w:iCs/>
                <w:color w:val="000000"/>
                <w:sz w:val="22"/>
                <w:szCs w:val="24"/>
                <w:lang w:val="en-US"/>
              </w:rPr>
              <w:t>Trong đó: Đất chuyên trồng lúa nước</w:t>
            </w:r>
          </w:p>
        </w:tc>
        <w:tc>
          <w:tcPr>
            <w:tcW w:w="316"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i/>
                <w:iCs/>
                <w:color w:val="000000"/>
                <w:sz w:val="22"/>
                <w:szCs w:val="24"/>
                <w:lang w:val="en-US"/>
              </w:rPr>
            </w:pPr>
            <w:r w:rsidRPr="00C705B5">
              <w:rPr>
                <w:i/>
                <w:iCs/>
                <w:color w:val="000000"/>
                <w:sz w:val="22"/>
                <w:szCs w:val="24"/>
                <w:lang w:val="en-US"/>
              </w:rPr>
              <w:t>LUC</w:t>
            </w:r>
          </w:p>
        </w:tc>
        <w:tc>
          <w:tcPr>
            <w:tcW w:w="513"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10.123,05</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33,13</w:t>
            </w:r>
          </w:p>
        </w:tc>
        <w:tc>
          <w:tcPr>
            <w:tcW w:w="514"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9.665,60</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31,64</w:t>
            </w:r>
          </w:p>
        </w:tc>
        <w:tc>
          <w:tcPr>
            <w:tcW w:w="437"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-457,46</w:t>
            </w:r>
          </w:p>
        </w:tc>
      </w:tr>
      <w:tr w:rsidR="00C705B5" w:rsidRPr="00C705B5" w:rsidTr="00C705B5">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color w:val="000000"/>
                <w:sz w:val="22"/>
                <w:szCs w:val="24"/>
                <w:lang w:val="en-US"/>
              </w:rPr>
            </w:pPr>
            <w:r w:rsidRPr="00C705B5">
              <w:rPr>
                <w:color w:val="000000"/>
                <w:sz w:val="22"/>
                <w:szCs w:val="24"/>
                <w:lang w:val="en-US"/>
              </w:rPr>
              <w:t>1.2</w:t>
            </w:r>
          </w:p>
        </w:tc>
        <w:tc>
          <w:tcPr>
            <w:tcW w:w="2001"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left"/>
              <w:rPr>
                <w:color w:val="000000"/>
                <w:sz w:val="22"/>
                <w:szCs w:val="24"/>
                <w:lang w:val="en-US"/>
              </w:rPr>
            </w:pPr>
            <w:r w:rsidRPr="00C705B5">
              <w:rPr>
                <w:color w:val="000000"/>
                <w:sz w:val="22"/>
                <w:szCs w:val="24"/>
                <w:lang w:val="en-US"/>
              </w:rPr>
              <w:t>Đất trồng cây hàng năm khác</w:t>
            </w:r>
          </w:p>
        </w:tc>
        <w:tc>
          <w:tcPr>
            <w:tcW w:w="316"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color w:val="000000"/>
                <w:sz w:val="22"/>
                <w:szCs w:val="24"/>
                <w:lang w:val="en-US"/>
              </w:rPr>
            </w:pPr>
            <w:r w:rsidRPr="00C705B5">
              <w:rPr>
                <w:color w:val="000000"/>
                <w:sz w:val="22"/>
                <w:szCs w:val="24"/>
                <w:lang w:val="en-US"/>
              </w:rPr>
              <w:t>HNK</w:t>
            </w:r>
          </w:p>
        </w:tc>
        <w:tc>
          <w:tcPr>
            <w:tcW w:w="513"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1.463,10</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4,79</w:t>
            </w:r>
          </w:p>
        </w:tc>
        <w:tc>
          <w:tcPr>
            <w:tcW w:w="514"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1.395,85</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4,57</w:t>
            </w:r>
          </w:p>
        </w:tc>
        <w:tc>
          <w:tcPr>
            <w:tcW w:w="437"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-67,25</w:t>
            </w:r>
          </w:p>
        </w:tc>
      </w:tr>
      <w:tr w:rsidR="00C705B5" w:rsidRPr="00C705B5" w:rsidTr="00C705B5">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color w:val="000000"/>
                <w:sz w:val="22"/>
                <w:szCs w:val="24"/>
                <w:lang w:val="en-US"/>
              </w:rPr>
            </w:pPr>
            <w:r w:rsidRPr="00C705B5">
              <w:rPr>
                <w:color w:val="000000"/>
                <w:sz w:val="22"/>
                <w:szCs w:val="24"/>
                <w:lang w:val="en-US"/>
              </w:rPr>
              <w:t>1.3</w:t>
            </w:r>
          </w:p>
        </w:tc>
        <w:tc>
          <w:tcPr>
            <w:tcW w:w="2001"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left"/>
              <w:rPr>
                <w:color w:val="000000"/>
                <w:sz w:val="22"/>
                <w:szCs w:val="24"/>
                <w:lang w:val="en-US"/>
              </w:rPr>
            </w:pPr>
            <w:r w:rsidRPr="00C705B5">
              <w:rPr>
                <w:color w:val="000000"/>
                <w:sz w:val="22"/>
                <w:szCs w:val="24"/>
                <w:lang w:val="en-US"/>
              </w:rPr>
              <w:t>Đất trồng cây lâu năm</w:t>
            </w:r>
          </w:p>
        </w:tc>
        <w:tc>
          <w:tcPr>
            <w:tcW w:w="316"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color w:val="000000"/>
                <w:sz w:val="22"/>
                <w:szCs w:val="24"/>
                <w:lang w:val="en-US"/>
              </w:rPr>
            </w:pPr>
            <w:r w:rsidRPr="00C705B5">
              <w:rPr>
                <w:color w:val="000000"/>
                <w:sz w:val="22"/>
                <w:szCs w:val="24"/>
                <w:lang w:val="en-US"/>
              </w:rPr>
              <w:t>CLN</w:t>
            </w:r>
          </w:p>
        </w:tc>
        <w:tc>
          <w:tcPr>
            <w:tcW w:w="513"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3.472,82</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11,37</w:t>
            </w:r>
          </w:p>
        </w:tc>
        <w:tc>
          <w:tcPr>
            <w:tcW w:w="514"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3.446,90</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11,28</w:t>
            </w:r>
          </w:p>
        </w:tc>
        <w:tc>
          <w:tcPr>
            <w:tcW w:w="437"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-25,92</w:t>
            </w:r>
          </w:p>
        </w:tc>
      </w:tr>
      <w:tr w:rsidR="00C705B5" w:rsidRPr="00C705B5" w:rsidTr="00C705B5">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color w:val="000000"/>
                <w:sz w:val="22"/>
                <w:szCs w:val="24"/>
                <w:lang w:val="en-US"/>
              </w:rPr>
            </w:pPr>
            <w:r w:rsidRPr="00C705B5">
              <w:rPr>
                <w:color w:val="000000"/>
                <w:sz w:val="22"/>
                <w:szCs w:val="24"/>
                <w:lang w:val="en-US"/>
              </w:rPr>
              <w:t>1.4</w:t>
            </w:r>
          </w:p>
        </w:tc>
        <w:tc>
          <w:tcPr>
            <w:tcW w:w="2001"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left"/>
              <w:rPr>
                <w:color w:val="000000"/>
                <w:sz w:val="22"/>
                <w:szCs w:val="24"/>
                <w:lang w:val="en-US"/>
              </w:rPr>
            </w:pPr>
            <w:r w:rsidRPr="00C705B5">
              <w:rPr>
                <w:color w:val="000000"/>
                <w:sz w:val="22"/>
                <w:szCs w:val="24"/>
                <w:lang w:val="en-US"/>
              </w:rPr>
              <w:t>Đất rừng phòng hộ</w:t>
            </w:r>
          </w:p>
        </w:tc>
        <w:tc>
          <w:tcPr>
            <w:tcW w:w="316"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color w:val="000000"/>
                <w:sz w:val="22"/>
                <w:szCs w:val="24"/>
                <w:lang w:val="en-US"/>
              </w:rPr>
            </w:pPr>
            <w:r w:rsidRPr="00C705B5">
              <w:rPr>
                <w:color w:val="000000"/>
                <w:sz w:val="22"/>
                <w:szCs w:val="24"/>
                <w:lang w:val="en-US"/>
              </w:rPr>
              <w:t>RPH</w:t>
            </w:r>
          </w:p>
        </w:tc>
        <w:tc>
          <w:tcPr>
            <w:tcW w:w="513"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3.508,48</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11,48</w:t>
            </w:r>
          </w:p>
        </w:tc>
        <w:tc>
          <w:tcPr>
            <w:tcW w:w="514"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3.508,48</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11,48</w:t>
            </w:r>
          </w:p>
        </w:tc>
        <w:tc>
          <w:tcPr>
            <w:tcW w:w="437"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r>
      <w:tr w:rsidR="00C705B5" w:rsidRPr="00C705B5" w:rsidTr="00C705B5">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color w:val="000000"/>
                <w:sz w:val="22"/>
                <w:szCs w:val="24"/>
                <w:lang w:val="en-US"/>
              </w:rPr>
            </w:pPr>
            <w:r w:rsidRPr="00C705B5">
              <w:rPr>
                <w:color w:val="000000"/>
                <w:sz w:val="22"/>
                <w:szCs w:val="24"/>
                <w:lang w:val="en-US"/>
              </w:rPr>
              <w:t>1.5</w:t>
            </w:r>
          </w:p>
        </w:tc>
        <w:tc>
          <w:tcPr>
            <w:tcW w:w="2001"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left"/>
              <w:rPr>
                <w:color w:val="000000"/>
                <w:sz w:val="22"/>
                <w:szCs w:val="24"/>
                <w:lang w:val="en-US"/>
              </w:rPr>
            </w:pPr>
            <w:r w:rsidRPr="00C705B5">
              <w:rPr>
                <w:color w:val="000000"/>
                <w:sz w:val="22"/>
                <w:szCs w:val="24"/>
                <w:lang w:val="en-US"/>
              </w:rPr>
              <w:t>Đất rừng đặc dụng</w:t>
            </w:r>
          </w:p>
        </w:tc>
        <w:tc>
          <w:tcPr>
            <w:tcW w:w="316"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color w:val="000000"/>
                <w:sz w:val="22"/>
                <w:szCs w:val="24"/>
                <w:lang w:val="en-US"/>
              </w:rPr>
            </w:pPr>
            <w:r w:rsidRPr="00C705B5">
              <w:rPr>
                <w:color w:val="000000"/>
                <w:sz w:val="22"/>
                <w:szCs w:val="24"/>
                <w:lang w:val="en-US"/>
              </w:rPr>
              <w:t>RDD</w:t>
            </w:r>
          </w:p>
        </w:tc>
        <w:tc>
          <w:tcPr>
            <w:tcW w:w="513"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514"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437"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r>
      <w:tr w:rsidR="00C705B5" w:rsidRPr="00C705B5" w:rsidTr="00C705B5">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color w:val="000000"/>
                <w:sz w:val="22"/>
                <w:szCs w:val="24"/>
                <w:lang w:val="en-US"/>
              </w:rPr>
            </w:pPr>
            <w:r w:rsidRPr="00C705B5">
              <w:rPr>
                <w:color w:val="000000"/>
                <w:sz w:val="22"/>
                <w:szCs w:val="24"/>
                <w:lang w:val="en-US"/>
              </w:rPr>
              <w:t>1.6</w:t>
            </w:r>
          </w:p>
        </w:tc>
        <w:tc>
          <w:tcPr>
            <w:tcW w:w="2001"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left"/>
              <w:rPr>
                <w:color w:val="000000"/>
                <w:sz w:val="22"/>
                <w:szCs w:val="24"/>
                <w:lang w:val="en-US"/>
              </w:rPr>
            </w:pPr>
            <w:r w:rsidRPr="00C705B5">
              <w:rPr>
                <w:color w:val="000000"/>
                <w:sz w:val="22"/>
                <w:szCs w:val="24"/>
                <w:lang w:val="en-US"/>
              </w:rPr>
              <w:t>Đất rừng sản xuất</w:t>
            </w:r>
          </w:p>
        </w:tc>
        <w:tc>
          <w:tcPr>
            <w:tcW w:w="316"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color w:val="000000"/>
                <w:sz w:val="22"/>
                <w:szCs w:val="24"/>
                <w:lang w:val="en-US"/>
              </w:rPr>
            </w:pPr>
            <w:r w:rsidRPr="00C705B5">
              <w:rPr>
                <w:color w:val="000000"/>
                <w:sz w:val="22"/>
                <w:szCs w:val="24"/>
                <w:lang w:val="en-US"/>
              </w:rPr>
              <w:t>RSX</w:t>
            </w:r>
          </w:p>
        </w:tc>
        <w:tc>
          <w:tcPr>
            <w:tcW w:w="513"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514"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437"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r>
      <w:tr w:rsidR="00C705B5" w:rsidRPr="00C705B5" w:rsidTr="00C705B5">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color w:val="000000"/>
                <w:sz w:val="22"/>
                <w:szCs w:val="24"/>
                <w:lang w:val="en-US"/>
              </w:rPr>
            </w:pPr>
            <w:r w:rsidRPr="00C705B5">
              <w:rPr>
                <w:color w:val="000000"/>
                <w:sz w:val="22"/>
                <w:szCs w:val="24"/>
                <w:lang w:val="en-US"/>
              </w:rPr>
              <w:t> </w:t>
            </w:r>
          </w:p>
        </w:tc>
        <w:tc>
          <w:tcPr>
            <w:tcW w:w="2001"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left"/>
              <w:rPr>
                <w:i/>
                <w:iCs/>
                <w:color w:val="000000"/>
                <w:sz w:val="22"/>
                <w:szCs w:val="24"/>
                <w:lang w:val="en-US"/>
              </w:rPr>
            </w:pPr>
            <w:r w:rsidRPr="00C705B5">
              <w:rPr>
                <w:i/>
                <w:iCs/>
                <w:color w:val="000000"/>
                <w:sz w:val="22"/>
                <w:szCs w:val="24"/>
                <w:lang w:val="en-US"/>
              </w:rPr>
              <w:t>Đất có rừng sản xuất là rừng tự nhiên</w:t>
            </w:r>
          </w:p>
        </w:tc>
        <w:tc>
          <w:tcPr>
            <w:tcW w:w="316"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i/>
                <w:iCs/>
                <w:color w:val="000000"/>
                <w:sz w:val="22"/>
                <w:szCs w:val="24"/>
                <w:lang w:val="en-US"/>
              </w:rPr>
            </w:pPr>
            <w:r w:rsidRPr="00C705B5">
              <w:rPr>
                <w:i/>
                <w:iCs/>
                <w:color w:val="000000"/>
                <w:sz w:val="22"/>
                <w:szCs w:val="24"/>
                <w:lang w:val="en-US"/>
              </w:rPr>
              <w:t>RSN</w:t>
            </w:r>
          </w:p>
        </w:tc>
        <w:tc>
          <w:tcPr>
            <w:tcW w:w="513"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514"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437"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r>
      <w:tr w:rsidR="00C705B5" w:rsidRPr="00C705B5" w:rsidTr="00C705B5">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color w:val="000000"/>
                <w:sz w:val="22"/>
                <w:szCs w:val="24"/>
                <w:lang w:val="en-US"/>
              </w:rPr>
            </w:pPr>
            <w:r w:rsidRPr="00C705B5">
              <w:rPr>
                <w:color w:val="000000"/>
                <w:sz w:val="22"/>
                <w:szCs w:val="24"/>
                <w:lang w:val="en-US"/>
              </w:rPr>
              <w:t>1.7</w:t>
            </w:r>
          </w:p>
        </w:tc>
        <w:tc>
          <w:tcPr>
            <w:tcW w:w="2001"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left"/>
              <w:rPr>
                <w:color w:val="000000"/>
                <w:sz w:val="22"/>
                <w:szCs w:val="24"/>
                <w:lang w:val="en-US"/>
              </w:rPr>
            </w:pPr>
            <w:r w:rsidRPr="00C705B5">
              <w:rPr>
                <w:color w:val="000000"/>
                <w:sz w:val="22"/>
                <w:szCs w:val="24"/>
                <w:lang w:val="en-US"/>
              </w:rPr>
              <w:t>Đất nuôi trồng thủy sản</w:t>
            </w:r>
          </w:p>
        </w:tc>
        <w:tc>
          <w:tcPr>
            <w:tcW w:w="316"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color w:val="000000"/>
                <w:sz w:val="22"/>
                <w:szCs w:val="24"/>
                <w:lang w:val="en-US"/>
              </w:rPr>
            </w:pPr>
            <w:r w:rsidRPr="00C705B5">
              <w:rPr>
                <w:color w:val="000000"/>
                <w:sz w:val="22"/>
                <w:szCs w:val="24"/>
                <w:lang w:val="en-US"/>
              </w:rPr>
              <w:t>NTS</w:t>
            </w:r>
          </w:p>
        </w:tc>
        <w:tc>
          <w:tcPr>
            <w:tcW w:w="513"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556,96</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1,82</w:t>
            </w:r>
          </w:p>
        </w:tc>
        <w:tc>
          <w:tcPr>
            <w:tcW w:w="514"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545,29</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1,78</w:t>
            </w:r>
          </w:p>
        </w:tc>
        <w:tc>
          <w:tcPr>
            <w:tcW w:w="437"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-11,66</w:t>
            </w:r>
          </w:p>
        </w:tc>
      </w:tr>
      <w:tr w:rsidR="00C705B5" w:rsidRPr="00C705B5" w:rsidTr="00C705B5">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color w:val="000000"/>
                <w:sz w:val="22"/>
                <w:szCs w:val="24"/>
                <w:lang w:val="en-US"/>
              </w:rPr>
            </w:pPr>
            <w:r w:rsidRPr="00C705B5">
              <w:rPr>
                <w:color w:val="000000"/>
                <w:sz w:val="22"/>
                <w:szCs w:val="24"/>
                <w:lang w:val="en-US"/>
              </w:rPr>
              <w:t>1.8</w:t>
            </w:r>
          </w:p>
        </w:tc>
        <w:tc>
          <w:tcPr>
            <w:tcW w:w="2001"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left"/>
              <w:rPr>
                <w:color w:val="000000"/>
                <w:sz w:val="22"/>
                <w:szCs w:val="24"/>
                <w:lang w:val="en-US"/>
              </w:rPr>
            </w:pPr>
            <w:r w:rsidRPr="00C705B5">
              <w:rPr>
                <w:color w:val="000000"/>
                <w:sz w:val="22"/>
                <w:szCs w:val="24"/>
                <w:lang w:val="en-US"/>
              </w:rPr>
              <w:t>Đất làm muối</w:t>
            </w:r>
          </w:p>
        </w:tc>
        <w:tc>
          <w:tcPr>
            <w:tcW w:w="316"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color w:val="000000"/>
                <w:sz w:val="22"/>
                <w:szCs w:val="24"/>
                <w:lang w:val="en-US"/>
              </w:rPr>
            </w:pPr>
            <w:r w:rsidRPr="00C705B5">
              <w:rPr>
                <w:color w:val="000000"/>
                <w:sz w:val="22"/>
                <w:szCs w:val="24"/>
                <w:lang w:val="en-US"/>
              </w:rPr>
              <w:t>LMU</w:t>
            </w:r>
          </w:p>
        </w:tc>
        <w:tc>
          <w:tcPr>
            <w:tcW w:w="513"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514"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437"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 </w:t>
            </w:r>
          </w:p>
        </w:tc>
      </w:tr>
      <w:tr w:rsidR="00C705B5" w:rsidRPr="00C705B5" w:rsidTr="00C705B5">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color w:val="000000"/>
                <w:sz w:val="22"/>
                <w:szCs w:val="24"/>
                <w:lang w:val="en-US"/>
              </w:rPr>
            </w:pPr>
            <w:r w:rsidRPr="00C705B5">
              <w:rPr>
                <w:color w:val="000000"/>
                <w:sz w:val="22"/>
                <w:szCs w:val="24"/>
                <w:lang w:val="en-US"/>
              </w:rPr>
              <w:t>1.9</w:t>
            </w:r>
          </w:p>
        </w:tc>
        <w:tc>
          <w:tcPr>
            <w:tcW w:w="2001"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left"/>
              <w:rPr>
                <w:color w:val="000000"/>
                <w:sz w:val="22"/>
                <w:szCs w:val="24"/>
                <w:lang w:val="en-US"/>
              </w:rPr>
            </w:pPr>
            <w:r w:rsidRPr="00C705B5">
              <w:rPr>
                <w:color w:val="000000"/>
                <w:sz w:val="22"/>
                <w:szCs w:val="24"/>
                <w:lang w:val="en-US"/>
              </w:rPr>
              <w:t>Đất nông nghiệp khác</w:t>
            </w:r>
          </w:p>
        </w:tc>
        <w:tc>
          <w:tcPr>
            <w:tcW w:w="316"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center"/>
              <w:rPr>
                <w:color w:val="000000"/>
                <w:sz w:val="22"/>
                <w:szCs w:val="24"/>
                <w:lang w:val="en-US"/>
              </w:rPr>
            </w:pPr>
            <w:r w:rsidRPr="00C705B5">
              <w:rPr>
                <w:color w:val="000000"/>
                <w:sz w:val="22"/>
                <w:szCs w:val="24"/>
                <w:lang w:val="en-US"/>
              </w:rPr>
              <w:t>NKH</w:t>
            </w:r>
          </w:p>
        </w:tc>
        <w:tc>
          <w:tcPr>
            <w:tcW w:w="513"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56,24</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0,18</w:t>
            </w:r>
          </w:p>
        </w:tc>
        <w:tc>
          <w:tcPr>
            <w:tcW w:w="514"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55,90</w:t>
            </w:r>
          </w:p>
        </w:tc>
        <w:tc>
          <w:tcPr>
            <w:tcW w:w="439"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0,18</w:t>
            </w:r>
          </w:p>
        </w:tc>
        <w:tc>
          <w:tcPr>
            <w:tcW w:w="437" w:type="pct"/>
            <w:tcBorders>
              <w:top w:val="nil"/>
              <w:left w:val="nil"/>
              <w:bottom w:val="single" w:sz="4" w:space="0" w:color="auto"/>
              <w:right w:val="single" w:sz="4" w:space="0" w:color="auto"/>
            </w:tcBorders>
            <w:shd w:val="clear" w:color="auto" w:fill="auto"/>
            <w:vAlign w:val="center"/>
            <w:hideMark/>
          </w:tcPr>
          <w:p w:rsidR="00C705B5" w:rsidRPr="00C705B5" w:rsidRDefault="00C705B5" w:rsidP="00C705B5">
            <w:pPr>
              <w:spacing w:before="0" w:line="240" w:lineRule="auto"/>
              <w:ind w:left="-57" w:right="-57" w:firstLine="0"/>
              <w:jc w:val="right"/>
              <w:rPr>
                <w:color w:val="000000"/>
                <w:sz w:val="22"/>
                <w:szCs w:val="24"/>
                <w:lang w:val="en-US"/>
              </w:rPr>
            </w:pPr>
            <w:r w:rsidRPr="00C705B5">
              <w:rPr>
                <w:color w:val="000000"/>
                <w:sz w:val="22"/>
                <w:szCs w:val="24"/>
                <w:lang w:val="en-US"/>
              </w:rPr>
              <w:t>-0,34</w:t>
            </w:r>
          </w:p>
        </w:tc>
      </w:tr>
    </w:tbl>
    <w:p w:rsidR="00CE6E3F" w:rsidRDefault="003637C3" w:rsidP="003637C3">
      <w:pPr>
        <w:pStyle w:val="Heading4"/>
      </w:pPr>
      <w:r>
        <w:t>Đất trồng lúa</w:t>
      </w:r>
    </w:p>
    <w:p w:rsidR="003637C3" w:rsidRDefault="003637C3" w:rsidP="003637C3">
      <w:pPr>
        <w:rPr>
          <w:lang w:val="pt-BR"/>
        </w:rPr>
      </w:pPr>
      <w:r>
        <w:rPr>
          <w:lang w:val="pt-BR"/>
        </w:rPr>
        <w:t xml:space="preserve">Diện tích đất trồng lúa năm 2022 là </w:t>
      </w:r>
      <w:r w:rsidR="00B771C8">
        <w:t>9.776,82</w:t>
      </w:r>
      <w:r>
        <w:rPr>
          <w:lang w:val="pt-BR"/>
        </w:rPr>
        <w:t xml:space="preserve"> ha, giảm </w:t>
      </w:r>
      <w:r w:rsidR="00B771C8">
        <w:t>460,08</w:t>
      </w:r>
      <w:r>
        <w:rPr>
          <w:lang w:val="pt-BR"/>
        </w:rPr>
        <w:t xml:space="preserve"> ha so với năm 2021, cụ thể biến động như sau:</w:t>
      </w:r>
    </w:p>
    <w:p w:rsidR="0035332B" w:rsidRDefault="0035332B" w:rsidP="003637C3">
      <w:pPr>
        <w:rPr>
          <w:lang w:val="pt-BR"/>
        </w:rPr>
      </w:pPr>
      <w:r>
        <w:rPr>
          <w:lang w:val="pt-BR"/>
        </w:rPr>
        <w:t>- Biến động giảm do chuyển sang các loại đất sau:</w:t>
      </w:r>
    </w:p>
    <w:p w:rsidR="0035332B" w:rsidRDefault="0035332B" w:rsidP="0035332B">
      <w:pPr>
        <w:tabs>
          <w:tab w:val="right" w:pos="7371"/>
        </w:tabs>
        <w:rPr>
          <w:lang w:val="pt-BR"/>
        </w:rPr>
      </w:pPr>
      <w:r>
        <w:rPr>
          <w:lang w:val="pt-BR"/>
        </w:rPr>
        <w:lastRenderedPageBreak/>
        <w:t>+ Đất quốc phòng:</w:t>
      </w:r>
      <w:r>
        <w:rPr>
          <w:lang w:val="pt-BR"/>
        </w:rPr>
        <w:tab/>
      </w:r>
      <w:r w:rsidR="00B771C8" w:rsidRPr="00B771C8">
        <w:rPr>
          <w:lang w:val="pt-BR"/>
        </w:rPr>
        <w:t>2,00</w:t>
      </w:r>
      <w:r>
        <w:rPr>
          <w:lang w:val="pt-BR"/>
        </w:rPr>
        <w:t xml:space="preserve"> ha;</w:t>
      </w:r>
    </w:p>
    <w:p w:rsidR="0035332B" w:rsidRDefault="0035332B" w:rsidP="0035332B">
      <w:pPr>
        <w:tabs>
          <w:tab w:val="right" w:pos="7371"/>
        </w:tabs>
        <w:rPr>
          <w:lang w:val="pt-BR"/>
        </w:rPr>
      </w:pPr>
      <w:r>
        <w:rPr>
          <w:lang w:val="pt-BR"/>
        </w:rPr>
        <w:t>+ Đất an ninh:</w:t>
      </w:r>
      <w:r>
        <w:rPr>
          <w:lang w:val="pt-BR"/>
        </w:rPr>
        <w:tab/>
      </w:r>
      <w:r w:rsidR="00B771C8">
        <w:t>5,31</w:t>
      </w:r>
      <w:r>
        <w:rPr>
          <w:lang w:val="pt-BR"/>
        </w:rPr>
        <w:t xml:space="preserve"> ha;</w:t>
      </w:r>
    </w:p>
    <w:p w:rsidR="0035332B" w:rsidRDefault="0035332B" w:rsidP="0035332B">
      <w:pPr>
        <w:tabs>
          <w:tab w:val="right" w:pos="7371"/>
        </w:tabs>
        <w:rPr>
          <w:lang w:val="pt-BR"/>
        </w:rPr>
      </w:pPr>
      <w:r>
        <w:rPr>
          <w:lang w:val="pt-BR"/>
        </w:rPr>
        <w:t>+ Đất khu công nghiệp:</w:t>
      </w:r>
      <w:r>
        <w:rPr>
          <w:lang w:val="pt-BR"/>
        </w:rPr>
        <w:tab/>
      </w:r>
      <w:r w:rsidR="00B771C8">
        <w:t>153,77</w:t>
      </w:r>
      <w:r>
        <w:rPr>
          <w:lang w:val="pt-BR"/>
        </w:rPr>
        <w:t xml:space="preserve"> ha;</w:t>
      </w:r>
    </w:p>
    <w:p w:rsidR="0035332B" w:rsidRDefault="0035332B" w:rsidP="0035332B">
      <w:pPr>
        <w:tabs>
          <w:tab w:val="right" w:pos="7371"/>
        </w:tabs>
        <w:rPr>
          <w:lang w:val="pt-BR"/>
        </w:rPr>
      </w:pPr>
      <w:r>
        <w:rPr>
          <w:lang w:val="pt-BR"/>
        </w:rPr>
        <w:t>+ Đất cụm công nghiệp:</w:t>
      </w:r>
      <w:r>
        <w:rPr>
          <w:lang w:val="pt-BR"/>
        </w:rPr>
        <w:tab/>
      </w:r>
      <w:r w:rsidR="00B771C8">
        <w:t>18,30</w:t>
      </w:r>
      <w:r>
        <w:rPr>
          <w:lang w:val="pt-BR"/>
        </w:rPr>
        <w:t xml:space="preserve"> ha;</w:t>
      </w:r>
    </w:p>
    <w:p w:rsidR="0035332B" w:rsidRDefault="0035332B" w:rsidP="0035332B">
      <w:pPr>
        <w:tabs>
          <w:tab w:val="right" w:pos="7371"/>
        </w:tabs>
        <w:rPr>
          <w:lang w:val="pt-BR"/>
        </w:rPr>
      </w:pPr>
      <w:r>
        <w:rPr>
          <w:lang w:val="pt-BR"/>
        </w:rPr>
        <w:t>+ Đất thương mại, dịch vụ:</w:t>
      </w:r>
      <w:r>
        <w:rPr>
          <w:lang w:val="pt-BR"/>
        </w:rPr>
        <w:tab/>
      </w:r>
      <w:r w:rsidR="00B771C8">
        <w:t>96,87</w:t>
      </w:r>
      <w:r>
        <w:rPr>
          <w:lang w:val="pt-BR"/>
        </w:rPr>
        <w:t xml:space="preserve"> ha;</w:t>
      </w:r>
    </w:p>
    <w:p w:rsidR="0035332B" w:rsidRDefault="0035332B" w:rsidP="0035332B">
      <w:pPr>
        <w:tabs>
          <w:tab w:val="right" w:pos="7371"/>
        </w:tabs>
        <w:rPr>
          <w:lang w:val="pt-BR"/>
        </w:rPr>
      </w:pPr>
      <w:r>
        <w:rPr>
          <w:lang w:val="pt-BR"/>
        </w:rPr>
        <w:t>+ Đất cơ sở sản xuất kinh doanh phi nông nghiệp:</w:t>
      </w:r>
      <w:r>
        <w:rPr>
          <w:lang w:val="pt-BR"/>
        </w:rPr>
        <w:tab/>
      </w:r>
      <w:r w:rsidR="00B771C8">
        <w:t>1,83</w:t>
      </w:r>
      <w:r>
        <w:rPr>
          <w:lang w:val="pt-BR"/>
        </w:rPr>
        <w:t xml:space="preserve"> ha;</w:t>
      </w:r>
    </w:p>
    <w:p w:rsidR="0035332B" w:rsidRDefault="0035332B" w:rsidP="0035332B">
      <w:pPr>
        <w:tabs>
          <w:tab w:val="right" w:pos="7371"/>
        </w:tabs>
        <w:rPr>
          <w:lang w:val="pt-BR"/>
        </w:rPr>
      </w:pPr>
      <w:r>
        <w:rPr>
          <w:lang w:val="pt-BR"/>
        </w:rPr>
        <w:t>+ Đất phát triển hạ tầng:</w:t>
      </w:r>
      <w:r>
        <w:rPr>
          <w:lang w:val="pt-BR"/>
        </w:rPr>
        <w:tab/>
      </w:r>
      <w:r w:rsidR="00B771C8">
        <w:t>108,38</w:t>
      </w:r>
      <w:r>
        <w:rPr>
          <w:lang w:val="pt-BR"/>
        </w:rPr>
        <w:t xml:space="preserve"> ha;</w:t>
      </w:r>
    </w:p>
    <w:p w:rsidR="0035332B" w:rsidRDefault="0035332B" w:rsidP="0035332B">
      <w:pPr>
        <w:tabs>
          <w:tab w:val="right" w:pos="7371"/>
        </w:tabs>
        <w:rPr>
          <w:lang w:val="pt-BR"/>
        </w:rPr>
      </w:pPr>
      <w:r>
        <w:rPr>
          <w:lang w:val="pt-BR"/>
        </w:rPr>
        <w:t>+ Đất ở tại nông thôn:</w:t>
      </w:r>
      <w:r>
        <w:rPr>
          <w:lang w:val="pt-BR"/>
        </w:rPr>
        <w:tab/>
      </w:r>
      <w:r w:rsidR="00B771C8">
        <w:t>72,10</w:t>
      </w:r>
      <w:r>
        <w:rPr>
          <w:lang w:val="pt-BR"/>
        </w:rPr>
        <w:t xml:space="preserve"> ha;</w:t>
      </w:r>
    </w:p>
    <w:p w:rsidR="0035332B" w:rsidRDefault="0035332B" w:rsidP="0035332B">
      <w:pPr>
        <w:tabs>
          <w:tab w:val="right" w:pos="7371"/>
        </w:tabs>
        <w:rPr>
          <w:lang w:val="pt-BR"/>
        </w:rPr>
      </w:pPr>
      <w:r>
        <w:rPr>
          <w:lang w:val="pt-BR"/>
        </w:rPr>
        <w:t>+ Đất ở tại đô thị:</w:t>
      </w:r>
      <w:r>
        <w:rPr>
          <w:lang w:val="pt-BR"/>
        </w:rPr>
        <w:tab/>
      </w:r>
      <w:r w:rsidR="00B771C8">
        <w:t>0,16</w:t>
      </w:r>
      <w:r>
        <w:rPr>
          <w:lang w:val="pt-BR"/>
        </w:rPr>
        <w:t xml:space="preserve"> ha;</w:t>
      </w:r>
    </w:p>
    <w:p w:rsidR="0035332B" w:rsidRDefault="0035332B" w:rsidP="0035332B">
      <w:pPr>
        <w:tabs>
          <w:tab w:val="right" w:pos="7371"/>
        </w:tabs>
        <w:rPr>
          <w:lang w:val="pt-BR"/>
        </w:rPr>
      </w:pPr>
      <w:r>
        <w:rPr>
          <w:lang w:val="pt-BR"/>
        </w:rPr>
        <w:t>+ Đất xây dựng trụ sở cơ quan:</w:t>
      </w:r>
      <w:r>
        <w:rPr>
          <w:lang w:val="pt-BR"/>
        </w:rPr>
        <w:tab/>
      </w:r>
      <w:r w:rsidR="00B771C8">
        <w:t>1,00</w:t>
      </w:r>
      <w:r>
        <w:rPr>
          <w:lang w:val="pt-BR"/>
        </w:rPr>
        <w:t xml:space="preserve"> ha;</w:t>
      </w:r>
    </w:p>
    <w:p w:rsidR="0035332B" w:rsidRDefault="0035332B" w:rsidP="0035332B">
      <w:pPr>
        <w:tabs>
          <w:tab w:val="right" w:pos="7371"/>
        </w:tabs>
        <w:rPr>
          <w:lang w:val="pt-BR"/>
        </w:rPr>
      </w:pPr>
      <w:r>
        <w:rPr>
          <w:lang w:val="pt-BR"/>
        </w:rPr>
        <w:t>+ Đất xây dựng trụ sở của tổ chức sự nghiệp:</w:t>
      </w:r>
      <w:r>
        <w:rPr>
          <w:lang w:val="pt-BR"/>
        </w:rPr>
        <w:tab/>
      </w:r>
      <w:r w:rsidR="00B771C8">
        <w:t>0,36</w:t>
      </w:r>
      <w:r>
        <w:rPr>
          <w:lang w:val="pt-BR"/>
        </w:rPr>
        <w:t xml:space="preserve"> ha;</w:t>
      </w:r>
    </w:p>
    <w:p w:rsidR="003637C3" w:rsidRDefault="003637C3" w:rsidP="003637C3">
      <w:pPr>
        <w:pStyle w:val="Heading4"/>
      </w:pPr>
      <w:r>
        <w:t>Đất trồng cây hàng năm khác</w:t>
      </w:r>
    </w:p>
    <w:p w:rsidR="003637C3" w:rsidRDefault="003637C3" w:rsidP="003637C3">
      <w:pPr>
        <w:rPr>
          <w:lang w:val="pt-BR"/>
        </w:rPr>
      </w:pPr>
      <w:r>
        <w:rPr>
          <w:lang w:val="pt-BR"/>
        </w:rPr>
        <w:t xml:space="preserve">Diện tích đất trồng cây hàng năm khác năm 2022 là </w:t>
      </w:r>
      <w:r w:rsidR="00B771C8">
        <w:t>1.395,52</w:t>
      </w:r>
      <w:r>
        <w:rPr>
          <w:lang w:val="pt-BR"/>
        </w:rPr>
        <w:t xml:space="preserve"> ha, giảm </w:t>
      </w:r>
      <w:r w:rsidR="00B771C8">
        <w:t>67,59</w:t>
      </w:r>
      <w:r>
        <w:rPr>
          <w:lang w:val="pt-BR"/>
        </w:rPr>
        <w:t xml:space="preserve"> ha so với năm 2021, cụ thể biến động như sau:</w:t>
      </w:r>
    </w:p>
    <w:p w:rsidR="0035332B" w:rsidRDefault="0035332B" w:rsidP="0035332B">
      <w:pPr>
        <w:tabs>
          <w:tab w:val="right" w:pos="7371"/>
        </w:tabs>
        <w:rPr>
          <w:lang w:val="pt-BR"/>
        </w:rPr>
      </w:pPr>
      <w:r>
        <w:rPr>
          <w:lang w:val="pt-BR"/>
        </w:rPr>
        <w:t>- Biến động giảm do chuyển sang các loại đất sau:</w:t>
      </w:r>
    </w:p>
    <w:p w:rsidR="0035332B" w:rsidRDefault="0035332B" w:rsidP="0035332B">
      <w:pPr>
        <w:tabs>
          <w:tab w:val="right" w:pos="7371"/>
        </w:tabs>
        <w:rPr>
          <w:lang w:val="pt-BR"/>
        </w:rPr>
      </w:pPr>
      <w:r>
        <w:rPr>
          <w:lang w:val="pt-BR"/>
        </w:rPr>
        <w:t>+ Đất an ninh:</w:t>
      </w:r>
      <w:r>
        <w:rPr>
          <w:lang w:val="pt-BR"/>
        </w:rPr>
        <w:tab/>
      </w:r>
      <w:r w:rsidR="00B771C8">
        <w:t>0,41</w:t>
      </w:r>
      <w:r>
        <w:rPr>
          <w:lang w:val="pt-BR"/>
        </w:rPr>
        <w:t xml:space="preserve"> ha;</w:t>
      </w:r>
    </w:p>
    <w:p w:rsidR="0035332B" w:rsidRDefault="0035332B" w:rsidP="0035332B">
      <w:pPr>
        <w:tabs>
          <w:tab w:val="right" w:pos="7371"/>
        </w:tabs>
        <w:rPr>
          <w:lang w:val="pt-BR"/>
        </w:rPr>
      </w:pPr>
      <w:r>
        <w:rPr>
          <w:lang w:val="pt-BR"/>
        </w:rPr>
        <w:t>+ Đất khu công nghiệp:</w:t>
      </w:r>
      <w:r>
        <w:rPr>
          <w:lang w:val="pt-BR"/>
        </w:rPr>
        <w:tab/>
      </w:r>
      <w:r w:rsidR="00B771C8">
        <w:t>46,02</w:t>
      </w:r>
      <w:r>
        <w:rPr>
          <w:lang w:val="pt-BR"/>
        </w:rPr>
        <w:t xml:space="preserve"> ha;</w:t>
      </w:r>
    </w:p>
    <w:p w:rsidR="0035332B" w:rsidRDefault="0035332B" w:rsidP="0035332B">
      <w:pPr>
        <w:tabs>
          <w:tab w:val="right" w:pos="7371"/>
        </w:tabs>
        <w:rPr>
          <w:lang w:val="pt-BR"/>
        </w:rPr>
      </w:pPr>
      <w:r>
        <w:rPr>
          <w:lang w:val="pt-BR"/>
        </w:rPr>
        <w:t>+ Đất thương mại, dịch vụ:</w:t>
      </w:r>
      <w:r>
        <w:rPr>
          <w:lang w:val="pt-BR"/>
        </w:rPr>
        <w:tab/>
      </w:r>
      <w:r w:rsidR="00B771C8">
        <w:t>1,38</w:t>
      </w:r>
      <w:r>
        <w:rPr>
          <w:lang w:val="pt-BR"/>
        </w:rPr>
        <w:t xml:space="preserve"> ha;</w:t>
      </w:r>
    </w:p>
    <w:p w:rsidR="0035332B" w:rsidRDefault="0035332B" w:rsidP="0035332B">
      <w:pPr>
        <w:tabs>
          <w:tab w:val="right" w:pos="7371"/>
        </w:tabs>
        <w:rPr>
          <w:lang w:val="pt-BR"/>
        </w:rPr>
      </w:pPr>
      <w:r>
        <w:rPr>
          <w:lang w:val="pt-BR"/>
        </w:rPr>
        <w:t>+ Đất phát triển hạ tầng:</w:t>
      </w:r>
      <w:r>
        <w:rPr>
          <w:lang w:val="pt-BR"/>
        </w:rPr>
        <w:tab/>
      </w:r>
      <w:r w:rsidR="00B771C8">
        <w:t>13,24</w:t>
      </w:r>
      <w:r>
        <w:rPr>
          <w:lang w:val="pt-BR"/>
        </w:rPr>
        <w:t xml:space="preserve"> ha;</w:t>
      </w:r>
    </w:p>
    <w:p w:rsidR="0035332B" w:rsidRDefault="0035332B" w:rsidP="0035332B">
      <w:pPr>
        <w:tabs>
          <w:tab w:val="right" w:pos="7371"/>
        </w:tabs>
        <w:rPr>
          <w:lang w:val="pt-BR"/>
        </w:rPr>
      </w:pPr>
      <w:r>
        <w:rPr>
          <w:lang w:val="pt-BR"/>
        </w:rPr>
        <w:t>+ Đất ở tại nông thôn:</w:t>
      </w:r>
      <w:r>
        <w:rPr>
          <w:lang w:val="pt-BR"/>
        </w:rPr>
        <w:tab/>
      </w:r>
      <w:r w:rsidR="00B771C8">
        <w:t>6,20</w:t>
      </w:r>
      <w:r>
        <w:rPr>
          <w:lang w:val="pt-BR"/>
        </w:rPr>
        <w:t xml:space="preserve"> ha;</w:t>
      </w:r>
    </w:p>
    <w:p w:rsidR="0035332B" w:rsidRDefault="0035332B" w:rsidP="0035332B">
      <w:pPr>
        <w:tabs>
          <w:tab w:val="right" w:pos="7371"/>
        </w:tabs>
        <w:rPr>
          <w:lang w:val="pt-BR"/>
        </w:rPr>
      </w:pPr>
      <w:r>
        <w:rPr>
          <w:lang w:val="pt-BR"/>
        </w:rPr>
        <w:t>+ Đất ở tại đô thị:</w:t>
      </w:r>
      <w:r>
        <w:rPr>
          <w:lang w:val="pt-BR"/>
        </w:rPr>
        <w:tab/>
      </w:r>
      <w:r w:rsidR="00B771C8">
        <w:t>0,34</w:t>
      </w:r>
      <w:r>
        <w:rPr>
          <w:lang w:val="pt-BR"/>
        </w:rPr>
        <w:t xml:space="preserve"> ha;</w:t>
      </w:r>
    </w:p>
    <w:p w:rsidR="003637C3" w:rsidRDefault="003637C3" w:rsidP="003637C3">
      <w:pPr>
        <w:pStyle w:val="Heading4"/>
      </w:pPr>
      <w:r>
        <w:t>Đất trồng cây lâu năm</w:t>
      </w:r>
    </w:p>
    <w:p w:rsidR="003637C3" w:rsidRDefault="003637C3" w:rsidP="003637C3">
      <w:pPr>
        <w:rPr>
          <w:lang w:val="pt-BR"/>
        </w:rPr>
      </w:pPr>
      <w:r>
        <w:rPr>
          <w:lang w:val="pt-BR"/>
        </w:rPr>
        <w:t xml:space="preserve">Diện tích đất trồng cây lâu năm năm 2022 là </w:t>
      </w:r>
      <w:r w:rsidR="00B771C8">
        <w:t>3.446,81</w:t>
      </w:r>
      <w:r>
        <w:rPr>
          <w:lang w:val="pt-BR"/>
        </w:rPr>
        <w:t xml:space="preserve"> ha, giảm </w:t>
      </w:r>
      <w:r w:rsidR="00B771C8">
        <w:t>26,01</w:t>
      </w:r>
      <w:r>
        <w:rPr>
          <w:lang w:val="pt-BR"/>
        </w:rPr>
        <w:t xml:space="preserve"> ha so với năm 2021, cụ thể biến động như sau:</w:t>
      </w:r>
    </w:p>
    <w:p w:rsidR="0035332B" w:rsidRDefault="0035332B" w:rsidP="0035332B">
      <w:pPr>
        <w:tabs>
          <w:tab w:val="right" w:pos="7371"/>
        </w:tabs>
        <w:rPr>
          <w:lang w:val="pt-BR"/>
        </w:rPr>
      </w:pPr>
      <w:r>
        <w:rPr>
          <w:lang w:val="pt-BR"/>
        </w:rPr>
        <w:t>- Biến động giảm do chuyển sang các loại đất sau:</w:t>
      </w:r>
    </w:p>
    <w:p w:rsidR="0035332B" w:rsidRDefault="0035332B" w:rsidP="0035332B">
      <w:pPr>
        <w:tabs>
          <w:tab w:val="right" w:pos="7371"/>
        </w:tabs>
        <w:rPr>
          <w:lang w:val="pt-BR"/>
        </w:rPr>
      </w:pPr>
      <w:r>
        <w:rPr>
          <w:lang w:val="pt-BR"/>
        </w:rPr>
        <w:t>+ Đất quốc phòng:</w:t>
      </w:r>
      <w:r>
        <w:rPr>
          <w:lang w:val="pt-BR"/>
        </w:rPr>
        <w:tab/>
      </w:r>
      <w:r w:rsidR="00B771C8">
        <w:t>3,19</w:t>
      </w:r>
      <w:r>
        <w:rPr>
          <w:lang w:val="pt-BR"/>
        </w:rPr>
        <w:t xml:space="preserve"> ha;</w:t>
      </w:r>
    </w:p>
    <w:p w:rsidR="0035332B" w:rsidRDefault="0035332B" w:rsidP="0035332B">
      <w:pPr>
        <w:tabs>
          <w:tab w:val="right" w:pos="7371"/>
        </w:tabs>
        <w:rPr>
          <w:lang w:val="pt-BR"/>
        </w:rPr>
      </w:pPr>
      <w:r>
        <w:rPr>
          <w:lang w:val="pt-BR"/>
        </w:rPr>
        <w:t>+ Đất an ninh:</w:t>
      </w:r>
      <w:r>
        <w:rPr>
          <w:lang w:val="pt-BR"/>
        </w:rPr>
        <w:tab/>
      </w:r>
      <w:r w:rsidR="00B771C8">
        <w:t>0,12</w:t>
      </w:r>
      <w:r>
        <w:rPr>
          <w:lang w:val="pt-BR"/>
        </w:rPr>
        <w:t xml:space="preserve"> ha;</w:t>
      </w:r>
    </w:p>
    <w:p w:rsidR="0035332B" w:rsidRDefault="0035332B" w:rsidP="0035332B">
      <w:pPr>
        <w:tabs>
          <w:tab w:val="right" w:pos="7371"/>
        </w:tabs>
        <w:rPr>
          <w:lang w:val="pt-BR"/>
        </w:rPr>
      </w:pPr>
      <w:r>
        <w:rPr>
          <w:lang w:val="pt-BR"/>
        </w:rPr>
        <w:t>+ Đất khu công nghiệp:</w:t>
      </w:r>
      <w:r>
        <w:rPr>
          <w:lang w:val="pt-BR"/>
        </w:rPr>
        <w:tab/>
      </w:r>
      <w:r w:rsidR="00B771C8">
        <w:t>5,18</w:t>
      </w:r>
      <w:r>
        <w:rPr>
          <w:lang w:val="pt-BR"/>
        </w:rPr>
        <w:t xml:space="preserve"> ha;</w:t>
      </w:r>
    </w:p>
    <w:p w:rsidR="0035332B" w:rsidRDefault="0035332B" w:rsidP="0035332B">
      <w:pPr>
        <w:tabs>
          <w:tab w:val="right" w:pos="7371"/>
        </w:tabs>
        <w:rPr>
          <w:lang w:val="pt-BR"/>
        </w:rPr>
      </w:pPr>
      <w:r>
        <w:rPr>
          <w:lang w:val="pt-BR"/>
        </w:rPr>
        <w:t>+ Đất thương mại, dịch vụ:</w:t>
      </w:r>
      <w:r>
        <w:rPr>
          <w:lang w:val="pt-BR"/>
        </w:rPr>
        <w:tab/>
      </w:r>
      <w:r w:rsidR="00B771C8">
        <w:t>0,11</w:t>
      </w:r>
      <w:r>
        <w:rPr>
          <w:lang w:val="pt-BR"/>
        </w:rPr>
        <w:t xml:space="preserve"> ha;</w:t>
      </w:r>
    </w:p>
    <w:p w:rsidR="0035332B" w:rsidRDefault="0035332B" w:rsidP="0035332B">
      <w:pPr>
        <w:tabs>
          <w:tab w:val="right" w:pos="7371"/>
        </w:tabs>
        <w:rPr>
          <w:lang w:val="pt-BR"/>
        </w:rPr>
      </w:pPr>
      <w:r>
        <w:rPr>
          <w:lang w:val="pt-BR"/>
        </w:rPr>
        <w:lastRenderedPageBreak/>
        <w:t>+ Đất cơ sở sản xuất kinh doanh phi nông nghiệp:</w:t>
      </w:r>
      <w:r>
        <w:rPr>
          <w:lang w:val="pt-BR"/>
        </w:rPr>
        <w:tab/>
      </w:r>
      <w:r w:rsidR="00B771C8">
        <w:t>0,78</w:t>
      </w:r>
      <w:r>
        <w:rPr>
          <w:lang w:val="pt-BR"/>
        </w:rPr>
        <w:t xml:space="preserve"> ha;</w:t>
      </w:r>
    </w:p>
    <w:p w:rsidR="0035332B" w:rsidRDefault="0035332B" w:rsidP="0035332B">
      <w:pPr>
        <w:tabs>
          <w:tab w:val="right" w:pos="7371"/>
        </w:tabs>
        <w:rPr>
          <w:lang w:val="pt-BR"/>
        </w:rPr>
      </w:pPr>
      <w:r>
        <w:rPr>
          <w:lang w:val="pt-BR"/>
        </w:rPr>
        <w:t>+ Đất phát triển hạ tầng:</w:t>
      </w:r>
      <w:r>
        <w:rPr>
          <w:lang w:val="pt-BR"/>
        </w:rPr>
        <w:tab/>
      </w:r>
      <w:r w:rsidR="00B771C8">
        <w:t>12,77</w:t>
      </w:r>
      <w:r>
        <w:rPr>
          <w:lang w:val="pt-BR"/>
        </w:rPr>
        <w:t xml:space="preserve"> ha;</w:t>
      </w:r>
    </w:p>
    <w:p w:rsidR="0035332B" w:rsidRDefault="0035332B" w:rsidP="0035332B">
      <w:pPr>
        <w:tabs>
          <w:tab w:val="right" w:pos="7371"/>
        </w:tabs>
        <w:rPr>
          <w:lang w:val="pt-BR"/>
        </w:rPr>
      </w:pPr>
      <w:r>
        <w:rPr>
          <w:lang w:val="pt-BR"/>
        </w:rPr>
        <w:t>+ Đất ở tại nông thôn:</w:t>
      </w:r>
      <w:r>
        <w:rPr>
          <w:lang w:val="pt-BR"/>
        </w:rPr>
        <w:tab/>
      </w:r>
      <w:r w:rsidR="00B771C8">
        <w:t>3,87</w:t>
      </w:r>
      <w:r>
        <w:rPr>
          <w:lang w:val="pt-BR"/>
        </w:rPr>
        <w:t xml:space="preserve"> ha;</w:t>
      </w:r>
    </w:p>
    <w:p w:rsidR="003637C3" w:rsidRDefault="003637C3" w:rsidP="003637C3">
      <w:pPr>
        <w:pStyle w:val="Heading4"/>
      </w:pPr>
      <w:r>
        <w:t>Đất rừng phòng hộ</w:t>
      </w:r>
    </w:p>
    <w:p w:rsidR="003637C3" w:rsidRDefault="003637C3" w:rsidP="003637C3">
      <w:pPr>
        <w:rPr>
          <w:lang w:val="pt-BR"/>
        </w:rPr>
      </w:pPr>
      <w:r>
        <w:rPr>
          <w:lang w:val="pt-BR"/>
        </w:rPr>
        <w:t xml:space="preserve">Diện tích đất rừng phòng hộ năm 2022 là </w:t>
      </w:r>
      <w:r w:rsidR="00B771C8">
        <w:t>3.508,48</w:t>
      </w:r>
      <w:r>
        <w:rPr>
          <w:lang w:val="pt-BR"/>
        </w:rPr>
        <w:t xml:space="preserve"> ha, không biến động so với năm 2021.</w:t>
      </w:r>
    </w:p>
    <w:p w:rsidR="003637C3" w:rsidRDefault="003637C3" w:rsidP="003637C3">
      <w:pPr>
        <w:pStyle w:val="Heading4"/>
      </w:pPr>
      <w:r>
        <w:t>Đất nuôi trồng thuỷ sản</w:t>
      </w:r>
    </w:p>
    <w:p w:rsidR="003637C3" w:rsidRDefault="003637C3" w:rsidP="003637C3">
      <w:pPr>
        <w:rPr>
          <w:lang w:val="pt-BR"/>
        </w:rPr>
      </w:pPr>
      <w:r>
        <w:rPr>
          <w:lang w:val="pt-BR"/>
        </w:rPr>
        <w:t xml:space="preserve">Diện tích đất nuôi trồng thuỷ sản năm 2022 là </w:t>
      </w:r>
      <w:r w:rsidR="00B771C8">
        <w:t>545,24</w:t>
      </w:r>
      <w:r>
        <w:rPr>
          <w:lang w:val="pt-BR"/>
        </w:rPr>
        <w:t xml:space="preserve"> ha, giảm </w:t>
      </w:r>
      <w:r w:rsidR="00B771C8">
        <w:t>11,72</w:t>
      </w:r>
      <w:r>
        <w:rPr>
          <w:lang w:val="pt-BR"/>
        </w:rPr>
        <w:t xml:space="preserve"> ha so với năm 2021, cụ thể biến động như sau:</w:t>
      </w:r>
    </w:p>
    <w:p w:rsidR="0035332B" w:rsidRDefault="0035332B" w:rsidP="0035332B">
      <w:pPr>
        <w:tabs>
          <w:tab w:val="right" w:pos="7371"/>
        </w:tabs>
        <w:rPr>
          <w:lang w:val="pt-BR"/>
        </w:rPr>
      </w:pPr>
      <w:r>
        <w:rPr>
          <w:lang w:val="pt-BR"/>
        </w:rPr>
        <w:t>- Biến động giảm do chuyển sang các loại đất sau:</w:t>
      </w:r>
    </w:p>
    <w:p w:rsidR="0035332B" w:rsidRDefault="0035332B" w:rsidP="0035332B">
      <w:pPr>
        <w:tabs>
          <w:tab w:val="right" w:pos="7371"/>
        </w:tabs>
        <w:rPr>
          <w:lang w:val="pt-BR"/>
        </w:rPr>
      </w:pPr>
      <w:r>
        <w:rPr>
          <w:lang w:val="pt-BR"/>
        </w:rPr>
        <w:t>+ Đất khu công nghiệp:</w:t>
      </w:r>
      <w:r>
        <w:rPr>
          <w:lang w:val="pt-BR"/>
        </w:rPr>
        <w:tab/>
      </w:r>
      <w:r w:rsidR="00B771C8">
        <w:t>8,70</w:t>
      </w:r>
      <w:r>
        <w:rPr>
          <w:lang w:val="pt-BR"/>
        </w:rPr>
        <w:t xml:space="preserve"> ha;</w:t>
      </w:r>
    </w:p>
    <w:p w:rsidR="0035332B" w:rsidRDefault="0035332B" w:rsidP="0035332B">
      <w:pPr>
        <w:tabs>
          <w:tab w:val="right" w:pos="7371"/>
        </w:tabs>
        <w:rPr>
          <w:lang w:val="pt-BR"/>
        </w:rPr>
      </w:pPr>
      <w:r>
        <w:rPr>
          <w:lang w:val="pt-BR"/>
        </w:rPr>
        <w:t>+ Đất thương mại, dịch vụ:</w:t>
      </w:r>
      <w:r>
        <w:rPr>
          <w:lang w:val="pt-BR"/>
        </w:rPr>
        <w:tab/>
      </w:r>
      <w:r w:rsidR="00B771C8">
        <w:t>0,09</w:t>
      </w:r>
      <w:r>
        <w:rPr>
          <w:lang w:val="pt-BR"/>
        </w:rPr>
        <w:t xml:space="preserve"> ha;</w:t>
      </w:r>
    </w:p>
    <w:p w:rsidR="0035332B" w:rsidRDefault="0035332B" w:rsidP="0035332B">
      <w:pPr>
        <w:tabs>
          <w:tab w:val="right" w:pos="7371"/>
        </w:tabs>
        <w:rPr>
          <w:lang w:val="pt-BR"/>
        </w:rPr>
      </w:pPr>
      <w:r>
        <w:rPr>
          <w:lang w:val="pt-BR"/>
        </w:rPr>
        <w:t>+ Đất cơ sở sản xuất kinh doanh phi nông nghiệp:</w:t>
      </w:r>
      <w:r>
        <w:rPr>
          <w:lang w:val="pt-BR"/>
        </w:rPr>
        <w:tab/>
      </w:r>
      <w:r w:rsidR="00B771C8">
        <w:t>0,07</w:t>
      </w:r>
      <w:r>
        <w:rPr>
          <w:lang w:val="pt-BR"/>
        </w:rPr>
        <w:t xml:space="preserve"> ha;</w:t>
      </w:r>
    </w:p>
    <w:p w:rsidR="0035332B" w:rsidRDefault="0035332B" w:rsidP="0035332B">
      <w:pPr>
        <w:tabs>
          <w:tab w:val="right" w:pos="7371"/>
        </w:tabs>
        <w:rPr>
          <w:lang w:val="pt-BR"/>
        </w:rPr>
      </w:pPr>
      <w:r>
        <w:rPr>
          <w:lang w:val="pt-BR"/>
        </w:rPr>
        <w:t>+ Đất phát triển hạ tầng:</w:t>
      </w:r>
      <w:r>
        <w:rPr>
          <w:lang w:val="pt-BR"/>
        </w:rPr>
        <w:tab/>
      </w:r>
      <w:r w:rsidR="00B771C8">
        <w:t>2,38</w:t>
      </w:r>
      <w:r>
        <w:rPr>
          <w:lang w:val="pt-BR"/>
        </w:rPr>
        <w:t xml:space="preserve"> ha;</w:t>
      </w:r>
    </w:p>
    <w:p w:rsidR="0035332B" w:rsidRDefault="0035332B" w:rsidP="0035332B">
      <w:pPr>
        <w:tabs>
          <w:tab w:val="right" w:pos="7371"/>
        </w:tabs>
        <w:rPr>
          <w:lang w:val="pt-BR"/>
        </w:rPr>
      </w:pPr>
      <w:r>
        <w:rPr>
          <w:lang w:val="pt-BR"/>
        </w:rPr>
        <w:t>+ Đất ở tại nông thôn:</w:t>
      </w:r>
      <w:r>
        <w:rPr>
          <w:lang w:val="pt-BR"/>
        </w:rPr>
        <w:tab/>
      </w:r>
      <w:r w:rsidR="00B771C8">
        <w:t>0,42</w:t>
      </w:r>
      <w:r>
        <w:rPr>
          <w:lang w:val="pt-BR"/>
        </w:rPr>
        <w:t xml:space="preserve"> ha;</w:t>
      </w:r>
    </w:p>
    <w:p w:rsidR="0035332B" w:rsidRDefault="0035332B" w:rsidP="0035332B">
      <w:pPr>
        <w:tabs>
          <w:tab w:val="right" w:pos="7371"/>
        </w:tabs>
        <w:rPr>
          <w:lang w:val="pt-BR"/>
        </w:rPr>
      </w:pPr>
      <w:r>
        <w:rPr>
          <w:lang w:val="pt-BR"/>
        </w:rPr>
        <w:t>+ Đất ở tại đô thị:</w:t>
      </w:r>
      <w:r>
        <w:rPr>
          <w:lang w:val="pt-BR"/>
        </w:rPr>
        <w:tab/>
      </w:r>
      <w:r w:rsidR="00B771C8">
        <w:t>0,06</w:t>
      </w:r>
      <w:r>
        <w:rPr>
          <w:lang w:val="pt-BR"/>
        </w:rPr>
        <w:t xml:space="preserve"> ha;</w:t>
      </w:r>
    </w:p>
    <w:p w:rsidR="003637C3" w:rsidRDefault="003637C3" w:rsidP="003637C3">
      <w:pPr>
        <w:pStyle w:val="Heading4"/>
      </w:pPr>
      <w:r>
        <w:t>Đất nông nghiệp khác</w:t>
      </w:r>
    </w:p>
    <w:p w:rsidR="003637C3" w:rsidRPr="003637C3" w:rsidRDefault="003637C3" w:rsidP="003637C3">
      <w:pPr>
        <w:rPr>
          <w:lang w:val="pt-BR"/>
        </w:rPr>
      </w:pPr>
      <w:r>
        <w:rPr>
          <w:lang w:val="pt-BR"/>
        </w:rPr>
        <w:t xml:space="preserve">Diện tích đất nông nghiệp khác năm 2022 là </w:t>
      </w:r>
      <w:r w:rsidR="00B771C8">
        <w:t>55,90</w:t>
      </w:r>
      <w:r>
        <w:rPr>
          <w:lang w:val="pt-BR"/>
        </w:rPr>
        <w:t xml:space="preserve"> ha, giảm </w:t>
      </w:r>
      <w:r w:rsidR="00B771C8">
        <w:t>0,34</w:t>
      </w:r>
      <w:r>
        <w:rPr>
          <w:lang w:val="pt-BR"/>
        </w:rPr>
        <w:t xml:space="preserve"> ha so với năm 2021, cụ thể biến động như sau:</w:t>
      </w:r>
    </w:p>
    <w:p w:rsidR="0035332B" w:rsidRDefault="0035332B" w:rsidP="0035332B">
      <w:pPr>
        <w:tabs>
          <w:tab w:val="right" w:pos="7371"/>
        </w:tabs>
        <w:rPr>
          <w:lang w:val="pt-BR"/>
        </w:rPr>
      </w:pPr>
      <w:bookmarkStart w:id="52" w:name="_Toc90517601"/>
      <w:r>
        <w:rPr>
          <w:lang w:val="pt-BR"/>
        </w:rPr>
        <w:t>- Biến động giảm do chuyển sang các loại đất sau:</w:t>
      </w:r>
    </w:p>
    <w:p w:rsidR="0035332B" w:rsidRDefault="0035332B" w:rsidP="0035332B">
      <w:pPr>
        <w:tabs>
          <w:tab w:val="right" w:pos="7371"/>
        </w:tabs>
        <w:rPr>
          <w:lang w:val="pt-BR"/>
        </w:rPr>
      </w:pPr>
      <w:r>
        <w:rPr>
          <w:lang w:val="pt-BR"/>
        </w:rPr>
        <w:t>+ Đất phát triển hạ tầng:</w:t>
      </w:r>
      <w:r>
        <w:rPr>
          <w:lang w:val="pt-BR"/>
        </w:rPr>
        <w:tab/>
      </w:r>
      <w:r w:rsidR="00B771C8">
        <w:t>0,33</w:t>
      </w:r>
      <w:r>
        <w:rPr>
          <w:lang w:val="pt-BR"/>
        </w:rPr>
        <w:t xml:space="preserve"> ha;</w:t>
      </w:r>
    </w:p>
    <w:p w:rsidR="0035332B" w:rsidRDefault="0035332B" w:rsidP="0035332B">
      <w:pPr>
        <w:tabs>
          <w:tab w:val="right" w:pos="7371"/>
        </w:tabs>
        <w:rPr>
          <w:lang w:val="pt-BR"/>
        </w:rPr>
      </w:pPr>
      <w:r>
        <w:rPr>
          <w:lang w:val="pt-BR"/>
        </w:rPr>
        <w:t>+ Đất ở tại nông thôn:</w:t>
      </w:r>
      <w:r>
        <w:rPr>
          <w:lang w:val="pt-BR"/>
        </w:rPr>
        <w:tab/>
      </w:r>
      <w:r w:rsidR="00B771C8">
        <w:t>0,01</w:t>
      </w:r>
      <w:r>
        <w:rPr>
          <w:lang w:val="pt-BR"/>
        </w:rPr>
        <w:t xml:space="preserve"> ha;</w:t>
      </w:r>
    </w:p>
    <w:p w:rsidR="00CE6E3F" w:rsidRDefault="00CE6E3F" w:rsidP="00CE6E3F">
      <w:pPr>
        <w:pStyle w:val="Heading3"/>
      </w:pPr>
      <w:r>
        <w:t>Đất phi nông nghiệp</w:t>
      </w:r>
      <w:bookmarkEnd w:id="52"/>
    </w:p>
    <w:p w:rsidR="00C705B5" w:rsidRDefault="00C705B5" w:rsidP="00EF4360">
      <w:pPr>
        <w:rPr>
          <w:bCs/>
          <w:lang w:val="en-US"/>
        </w:rPr>
      </w:pPr>
      <w:r>
        <w:rPr>
          <w:bCs/>
          <w:lang w:val="en-US"/>
        </w:rPr>
        <w:t xml:space="preserve">Diện tích đất phi nông nghiệp năm 2022 là: </w:t>
      </w:r>
      <w:r w:rsidR="00B771C8">
        <w:t>11.719,30</w:t>
      </w:r>
      <w:r>
        <w:rPr>
          <w:bCs/>
          <w:lang w:val="en-US"/>
        </w:rPr>
        <w:t xml:space="preserve"> ha, tăng </w:t>
      </w:r>
      <w:r w:rsidR="00B771C8">
        <w:t>565,76</w:t>
      </w:r>
      <w:r>
        <w:rPr>
          <w:bCs/>
          <w:lang w:val="en-US"/>
        </w:rPr>
        <w:t xml:space="preserve"> ha so với năm 2021.</w:t>
      </w:r>
      <w:r w:rsidR="00CE6E3F">
        <w:rPr>
          <w:bCs/>
          <w:lang w:val="en-US"/>
        </w:rPr>
        <w:t xml:space="preserve"> Cụ thể biến động như sau:</w:t>
      </w:r>
    </w:p>
    <w:tbl>
      <w:tblPr>
        <w:tblW w:w="5000" w:type="pct"/>
        <w:tblLook w:val="04A0" w:firstRow="1" w:lastRow="0" w:firstColumn="1" w:lastColumn="0" w:noHBand="0" w:noVBand="1"/>
      </w:tblPr>
      <w:tblGrid>
        <w:gridCol w:w="653"/>
        <w:gridCol w:w="3830"/>
        <w:gridCol w:w="605"/>
        <w:gridCol w:w="982"/>
        <w:gridCol w:w="840"/>
        <w:gridCol w:w="984"/>
        <w:gridCol w:w="840"/>
        <w:gridCol w:w="837"/>
      </w:tblGrid>
      <w:tr w:rsidR="00CE6E3F" w:rsidRPr="00C705B5" w:rsidTr="00242806">
        <w:trPr>
          <w:trHeight w:val="312"/>
          <w:tblHeader/>
        </w:trPr>
        <w:tc>
          <w:tcPr>
            <w:tcW w:w="3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b/>
                <w:bCs/>
                <w:color w:val="000000"/>
                <w:sz w:val="22"/>
                <w:szCs w:val="24"/>
                <w:lang w:val="en-US"/>
              </w:rPr>
            </w:pPr>
            <w:r w:rsidRPr="00C705B5">
              <w:rPr>
                <w:b/>
                <w:bCs/>
                <w:color w:val="000000"/>
                <w:sz w:val="22"/>
                <w:szCs w:val="24"/>
                <w:lang w:val="en-US"/>
              </w:rPr>
              <w:t>STT</w:t>
            </w:r>
          </w:p>
        </w:tc>
        <w:tc>
          <w:tcPr>
            <w:tcW w:w="20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b/>
                <w:bCs/>
                <w:color w:val="000000"/>
                <w:sz w:val="22"/>
                <w:szCs w:val="24"/>
                <w:lang w:val="en-US"/>
              </w:rPr>
            </w:pPr>
            <w:r w:rsidRPr="00C705B5">
              <w:rPr>
                <w:b/>
                <w:bCs/>
                <w:color w:val="000000"/>
                <w:sz w:val="22"/>
                <w:szCs w:val="24"/>
                <w:lang w:val="en-US"/>
              </w:rPr>
              <w:t>Chỉ tiêu sử dụng đất</w:t>
            </w:r>
          </w:p>
        </w:tc>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b/>
                <w:bCs/>
                <w:color w:val="000000"/>
                <w:sz w:val="22"/>
                <w:szCs w:val="24"/>
                <w:lang w:val="en-US"/>
              </w:rPr>
            </w:pPr>
            <w:r w:rsidRPr="00C705B5">
              <w:rPr>
                <w:b/>
                <w:bCs/>
                <w:color w:val="000000"/>
                <w:sz w:val="22"/>
                <w:szCs w:val="24"/>
                <w:lang w:val="en-US"/>
              </w:rPr>
              <w:t>Mã</w:t>
            </w:r>
          </w:p>
        </w:tc>
        <w:tc>
          <w:tcPr>
            <w:tcW w:w="952" w:type="pct"/>
            <w:gridSpan w:val="2"/>
            <w:tcBorders>
              <w:top w:val="single" w:sz="4" w:space="0" w:color="auto"/>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b/>
                <w:bCs/>
                <w:color w:val="000000"/>
                <w:sz w:val="22"/>
                <w:szCs w:val="24"/>
                <w:lang w:val="en-US"/>
              </w:rPr>
            </w:pPr>
            <w:r w:rsidRPr="00C705B5">
              <w:rPr>
                <w:b/>
                <w:bCs/>
                <w:color w:val="000000"/>
                <w:sz w:val="22"/>
                <w:szCs w:val="24"/>
                <w:lang w:val="en-US"/>
              </w:rPr>
              <w:t>Năm 2021</w:t>
            </w:r>
          </w:p>
        </w:tc>
        <w:tc>
          <w:tcPr>
            <w:tcW w:w="953" w:type="pct"/>
            <w:gridSpan w:val="2"/>
            <w:tcBorders>
              <w:top w:val="single" w:sz="4" w:space="0" w:color="auto"/>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center"/>
              <w:rPr>
                <w:b/>
                <w:bCs/>
                <w:color w:val="000000"/>
                <w:sz w:val="22"/>
                <w:szCs w:val="24"/>
                <w:lang w:val="en-US"/>
              </w:rPr>
            </w:pPr>
            <w:r w:rsidRPr="00C705B5">
              <w:rPr>
                <w:b/>
                <w:bCs/>
                <w:color w:val="000000"/>
                <w:sz w:val="22"/>
                <w:szCs w:val="24"/>
                <w:lang w:val="en-US"/>
              </w:rPr>
              <w:t>Năm 2022</w:t>
            </w:r>
          </w:p>
        </w:tc>
        <w:tc>
          <w:tcPr>
            <w:tcW w:w="4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113" w:right="-113" w:firstLine="0"/>
              <w:jc w:val="center"/>
              <w:rPr>
                <w:b/>
                <w:bCs/>
                <w:color w:val="000000"/>
                <w:sz w:val="22"/>
                <w:szCs w:val="24"/>
                <w:lang w:val="en-US"/>
              </w:rPr>
            </w:pPr>
            <w:r w:rsidRPr="00C705B5">
              <w:rPr>
                <w:b/>
                <w:bCs/>
                <w:color w:val="000000"/>
                <w:sz w:val="20"/>
                <w:szCs w:val="24"/>
                <w:lang w:val="en-US"/>
              </w:rPr>
              <w:t>Tăng (+)</w:t>
            </w:r>
            <w:r w:rsidRPr="00C705B5">
              <w:rPr>
                <w:b/>
                <w:bCs/>
                <w:color w:val="000000"/>
                <w:sz w:val="20"/>
                <w:szCs w:val="24"/>
                <w:lang w:val="en-US"/>
              </w:rPr>
              <w:br/>
              <w:t>Giảm (-)</w:t>
            </w:r>
          </w:p>
        </w:tc>
      </w:tr>
      <w:tr w:rsidR="00CE6E3F" w:rsidRPr="00C705B5" w:rsidTr="00242806">
        <w:trPr>
          <w:trHeight w:val="312"/>
          <w:tblHeader/>
        </w:trPr>
        <w:tc>
          <w:tcPr>
            <w:tcW w:w="341" w:type="pct"/>
            <w:vMerge/>
            <w:tcBorders>
              <w:top w:val="single" w:sz="4" w:space="0" w:color="auto"/>
              <w:left w:val="single" w:sz="4" w:space="0" w:color="auto"/>
              <w:bottom w:val="single" w:sz="4" w:space="0" w:color="auto"/>
              <w:right w:val="single" w:sz="4" w:space="0" w:color="auto"/>
            </w:tcBorders>
            <w:vAlign w:val="center"/>
            <w:hideMark/>
          </w:tcPr>
          <w:p w:rsidR="00CE6E3F" w:rsidRPr="00C705B5" w:rsidRDefault="00CE6E3F" w:rsidP="00242806">
            <w:pPr>
              <w:spacing w:before="0" w:line="240" w:lineRule="auto"/>
              <w:ind w:left="-57" w:right="-57" w:firstLine="0"/>
              <w:jc w:val="left"/>
              <w:rPr>
                <w:b/>
                <w:bCs/>
                <w:color w:val="000000"/>
                <w:sz w:val="22"/>
                <w:szCs w:val="24"/>
                <w:lang w:val="en-US"/>
              </w:rPr>
            </w:pPr>
          </w:p>
        </w:tc>
        <w:tc>
          <w:tcPr>
            <w:tcW w:w="2001" w:type="pct"/>
            <w:vMerge/>
            <w:tcBorders>
              <w:top w:val="single" w:sz="4" w:space="0" w:color="auto"/>
              <w:left w:val="single" w:sz="4" w:space="0" w:color="auto"/>
              <w:bottom w:val="single" w:sz="4" w:space="0" w:color="auto"/>
              <w:right w:val="single" w:sz="4" w:space="0" w:color="auto"/>
            </w:tcBorders>
            <w:vAlign w:val="center"/>
            <w:hideMark/>
          </w:tcPr>
          <w:p w:rsidR="00CE6E3F" w:rsidRPr="00C705B5" w:rsidRDefault="00CE6E3F" w:rsidP="00242806">
            <w:pPr>
              <w:spacing w:before="0" w:line="240" w:lineRule="auto"/>
              <w:ind w:left="-57" w:right="-57" w:firstLine="0"/>
              <w:jc w:val="left"/>
              <w:rPr>
                <w:b/>
                <w:bCs/>
                <w:color w:val="000000"/>
                <w:sz w:val="22"/>
                <w:szCs w:val="24"/>
                <w:lang w:val="en-US"/>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CE6E3F" w:rsidRPr="00C705B5" w:rsidRDefault="00CE6E3F" w:rsidP="00242806">
            <w:pPr>
              <w:spacing w:before="0" w:line="240" w:lineRule="auto"/>
              <w:ind w:left="-57" w:right="-57" w:firstLine="0"/>
              <w:jc w:val="left"/>
              <w:rPr>
                <w:b/>
                <w:bCs/>
                <w:color w:val="000000"/>
                <w:sz w:val="22"/>
                <w:szCs w:val="24"/>
                <w:lang w:val="en-US"/>
              </w:rPr>
            </w:pP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b/>
                <w:bCs/>
                <w:color w:val="000000"/>
                <w:sz w:val="22"/>
                <w:szCs w:val="24"/>
                <w:lang w:val="en-US"/>
              </w:rPr>
            </w:pPr>
            <w:r w:rsidRPr="00C705B5">
              <w:rPr>
                <w:b/>
                <w:bCs/>
                <w:color w:val="000000"/>
                <w:sz w:val="22"/>
                <w:szCs w:val="24"/>
                <w:lang w:val="en-US"/>
              </w:rPr>
              <w:t>Diện tích (ha)</w:t>
            </w:r>
          </w:p>
        </w:tc>
        <w:tc>
          <w:tcPr>
            <w:tcW w:w="439" w:type="pct"/>
            <w:vMerge w:val="restar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b/>
                <w:bCs/>
                <w:color w:val="000000"/>
                <w:sz w:val="22"/>
                <w:szCs w:val="24"/>
                <w:lang w:val="en-US"/>
              </w:rPr>
            </w:pPr>
            <w:r w:rsidRPr="00C705B5">
              <w:rPr>
                <w:b/>
                <w:bCs/>
                <w:color w:val="000000"/>
                <w:sz w:val="22"/>
                <w:szCs w:val="24"/>
                <w:lang w:val="en-US"/>
              </w:rPr>
              <w:t>Cơ cấu (%)</w:t>
            </w:r>
          </w:p>
        </w:tc>
        <w:tc>
          <w:tcPr>
            <w:tcW w:w="514" w:type="pct"/>
            <w:vMerge w:val="restar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b/>
                <w:bCs/>
                <w:color w:val="000000"/>
                <w:sz w:val="22"/>
                <w:szCs w:val="24"/>
                <w:lang w:val="en-US"/>
              </w:rPr>
            </w:pPr>
            <w:r w:rsidRPr="00C705B5">
              <w:rPr>
                <w:b/>
                <w:bCs/>
                <w:color w:val="000000"/>
                <w:sz w:val="22"/>
                <w:szCs w:val="24"/>
                <w:lang w:val="en-US"/>
              </w:rPr>
              <w:t>Diện tích (ha)</w:t>
            </w:r>
          </w:p>
        </w:tc>
        <w:tc>
          <w:tcPr>
            <w:tcW w:w="439" w:type="pct"/>
            <w:vMerge w:val="restar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b/>
                <w:bCs/>
                <w:color w:val="000000"/>
                <w:sz w:val="22"/>
                <w:szCs w:val="24"/>
                <w:lang w:val="en-US"/>
              </w:rPr>
            </w:pPr>
            <w:r w:rsidRPr="00C705B5">
              <w:rPr>
                <w:b/>
                <w:bCs/>
                <w:color w:val="000000"/>
                <w:sz w:val="22"/>
                <w:szCs w:val="24"/>
                <w:lang w:val="en-US"/>
              </w:rPr>
              <w:t>Cơ cấu (%)</w:t>
            </w:r>
          </w:p>
        </w:tc>
        <w:tc>
          <w:tcPr>
            <w:tcW w:w="437" w:type="pct"/>
            <w:vMerge/>
            <w:tcBorders>
              <w:top w:val="single" w:sz="4" w:space="0" w:color="auto"/>
              <w:left w:val="single" w:sz="4" w:space="0" w:color="auto"/>
              <w:bottom w:val="single" w:sz="4" w:space="0" w:color="auto"/>
              <w:right w:val="single" w:sz="4" w:space="0" w:color="auto"/>
            </w:tcBorders>
            <w:vAlign w:val="center"/>
            <w:hideMark/>
          </w:tcPr>
          <w:p w:rsidR="00CE6E3F" w:rsidRPr="00C705B5" w:rsidRDefault="00CE6E3F" w:rsidP="00242806">
            <w:pPr>
              <w:spacing w:before="0" w:line="240" w:lineRule="auto"/>
              <w:ind w:left="-57" w:right="-57" w:firstLine="0"/>
              <w:jc w:val="left"/>
              <w:rPr>
                <w:b/>
                <w:bCs/>
                <w:color w:val="000000"/>
                <w:sz w:val="22"/>
                <w:szCs w:val="24"/>
                <w:lang w:val="en-US"/>
              </w:rPr>
            </w:pPr>
          </w:p>
        </w:tc>
      </w:tr>
      <w:tr w:rsidR="00CE6E3F" w:rsidRPr="00C705B5" w:rsidTr="00242806">
        <w:trPr>
          <w:trHeight w:val="312"/>
          <w:tblHeader/>
        </w:trPr>
        <w:tc>
          <w:tcPr>
            <w:tcW w:w="341" w:type="pct"/>
            <w:vMerge/>
            <w:tcBorders>
              <w:top w:val="single" w:sz="4" w:space="0" w:color="auto"/>
              <w:left w:val="single" w:sz="4" w:space="0" w:color="auto"/>
              <w:bottom w:val="single" w:sz="4" w:space="0" w:color="auto"/>
              <w:right w:val="single" w:sz="4" w:space="0" w:color="auto"/>
            </w:tcBorders>
            <w:vAlign w:val="center"/>
            <w:hideMark/>
          </w:tcPr>
          <w:p w:rsidR="00CE6E3F" w:rsidRPr="00C705B5" w:rsidRDefault="00CE6E3F" w:rsidP="00242806">
            <w:pPr>
              <w:spacing w:before="0" w:line="240" w:lineRule="auto"/>
              <w:ind w:left="-57" w:right="-57" w:firstLine="0"/>
              <w:jc w:val="left"/>
              <w:rPr>
                <w:b/>
                <w:bCs/>
                <w:color w:val="000000"/>
                <w:sz w:val="22"/>
                <w:szCs w:val="24"/>
                <w:lang w:val="en-US"/>
              </w:rPr>
            </w:pPr>
          </w:p>
        </w:tc>
        <w:tc>
          <w:tcPr>
            <w:tcW w:w="2001" w:type="pct"/>
            <w:vMerge/>
            <w:tcBorders>
              <w:top w:val="single" w:sz="4" w:space="0" w:color="auto"/>
              <w:left w:val="single" w:sz="4" w:space="0" w:color="auto"/>
              <w:bottom w:val="single" w:sz="4" w:space="0" w:color="auto"/>
              <w:right w:val="single" w:sz="4" w:space="0" w:color="auto"/>
            </w:tcBorders>
            <w:vAlign w:val="center"/>
            <w:hideMark/>
          </w:tcPr>
          <w:p w:rsidR="00CE6E3F" w:rsidRPr="00C705B5" w:rsidRDefault="00CE6E3F" w:rsidP="00242806">
            <w:pPr>
              <w:spacing w:before="0" w:line="240" w:lineRule="auto"/>
              <w:ind w:left="-57" w:right="-57" w:firstLine="0"/>
              <w:jc w:val="left"/>
              <w:rPr>
                <w:b/>
                <w:bCs/>
                <w:color w:val="000000"/>
                <w:sz w:val="22"/>
                <w:szCs w:val="24"/>
                <w:lang w:val="en-US"/>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CE6E3F" w:rsidRPr="00C705B5" w:rsidRDefault="00CE6E3F" w:rsidP="00242806">
            <w:pPr>
              <w:spacing w:before="0" w:line="240" w:lineRule="auto"/>
              <w:ind w:left="-57" w:right="-57" w:firstLine="0"/>
              <w:jc w:val="left"/>
              <w:rPr>
                <w:b/>
                <w:bCs/>
                <w:color w:val="000000"/>
                <w:sz w:val="22"/>
                <w:szCs w:val="24"/>
                <w:lang w:val="en-US"/>
              </w:rPr>
            </w:pPr>
          </w:p>
        </w:tc>
        <w:tc>
          <w:tcPr>
            <w:tcW w:w="513" w:type="pct"/>
            <w:vMerge/>
            <w:tcBorders>
              <w:top w:val="nil"/>
              <w:left w:val="single" w:sz="4" w:space="0" w:color="auto"/>
              <w:bottom w:val="single" w:sz="4" w:space="0" w:color="auto"/>
              <w:right w:val="single" w:sz="4" w:space="0" w:color="auto"/>
            </w:tcBorders>
            <w:vAlign w:val="center"/>
            <w:hideMark/>
          </w:tcPr>
          <w:p w:rsidR="00CE6E3F" w:rsidRPr="00C705B5" w:rsidRDefault="00CE6E3F" w:rsidP="00242806">
            <w:pPr>
              <w:spacing w:before="0" w:line="240" w:lineRule="auto"/>
              <w:ind w:left="-57" w:right="-57" w:firstLine="0"/>
              <w:jc w:val="left"/>
              <w:rPr>
                <w:b/>
                <w:bCs/>
                <w:color w:val="000000"/>
                <w:sz w:val="22"/>
                <w:szCs w:val="24"/>
                <w:lang w:val="en-US"/>
              </w:rPr>
            </w:pPr>
          </w:p>
        </w:tc>
        <w:tc>
          <w:tcPr>
            <w:tcW w:w="439" w:type="pct"/>
            <w:vMerge/>
            <w:tcBorders>
              <w:top w:val="nil"/>
              <w:left w:val="single" w:sz="4" w:space="0" w:color="auto"/>
              <w:bottom w:val="single" w:sz="4" w:space="0" w:color="auto"/>
              <w:right w:val="single" w:sz="4" w:space="0" w:color="auto"/>
            </w:tcBorders>
            <w:vAlign w:val="center"/>
            <w:hideMark/>
          </w:tcPr>
          <w:p w:rsidR="00CE6E3F" w:rsidRPr="00C705B5" w:rsidRDefault="00CE6E3F" w:rsidP="00242806">
            <w:pPr>
              <w:spacing w:before="0" w:line="240" w:lineRule="auto"/>
              <w:ind w:left="-57" w:right="-57" w:firstLine="0"/>
              <w:jc w:val="left"/>
              <w:rPr>
                <w:b/>
                <w:bCs/>
                <w:color w:val="000000"/>
                <w:sz w:val="22"/>
                <w:szCs w:val="24"/>
                <w:lang w:val="en-US"/>
              </w:rPr>
            </w:pPr>
          </w:p>
        </w:tc>
        <w:tc>
          <w:tcPr>
            <w:tcW w:w="514" w:type="pct"/>
            <w:vMerge/>
            <w:tcBorders>
              <w:top w:val="nil"/>
              <w:left w:val="single" w:sz="4" w:space="0" w:color="auto"/>
              <w:bottom w:val="single" w:sz="4" w:space="0" w:color="auto"/>
              <w:right w:val="single" w:sz="4" w:space="0" w:color="auto"/>
            </w:tcBorders>
            <w:vAlign w:val="center"/>
            <w:hideMark/>
          </w:tcPr>
          <w:p w:rsidR="00CE6E3F" w:rsidRPr="00C705B5" w:rsidRDefault="00CE6E3F" w:rsidP="00242806">
            <w:pPr>
              <w:spacing w:before="0" w:line="240" w:lineRule="auto"/>
              <w:ind w:left="-57" w:right="-57" w:firstLine="0"/>
              <w:jc w:val="left"/>
              <w:rPr>
                <w:b/>
                <w:bCs/>
                <w:color w:val="000000"/>
                <w:sz w:val="22"/>
                <w:szCs w:val="24"/>
                <w:lang w:val="en-US"/>
              </w:rPr>
            </w:pPr>
          </w:p>
        </w:tc>
        <w:tc>
          <w:tcPr>
            <w:tcW w:w="439" w:type="pct"/>
            <w:vMerge/>
            <w:tcBorders>
              <w:top w:val="nil"/>
              <w:left w:val="single" w:sz="4" w:space="0" w:color="auto"/>
              <w:bottom w:val="single" w:sz="4" w:space="0" w:color="auto"/>
              <w:right w:val="single" w:sz="4" w:space="0" w:color="auto"/>
            </w:tcBorders>
            <w:vAlign w:val="center"/>
            <w:hideMark/>
          </w:tcPr>
          <w:p w:rsidR="00CE6E3F" w:rsidRPr="00C705B5" w:rsidRDefault="00CE6E3F" w:rsidP="00242806">
            <w:pPr>
              <w:spacing w:before="0" w:line="240" w:lineRule="auto"/>
              <w:ind w:left="-57" w:right="-57" w:firstLine="0"/>
              <w:jc w:val="left"/>
              <w:rPr>
                <w:b/>
                <w:bCs/>
                <w:color w:val="000000"/>
                <w:sz w:val="22"/>
                <w:szCs w:val="24"/>
                <w:lang w:val="en-US"/>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rsidR="00CE6E3F" w:rsidRPr="00C705B5" w:rsidRDefault="00CE6E3F" w:rsidP="00242806">
            <w:pPr>
              <w:spacing w:before="0" w:line="240" w:lineRule="auto"/>
              <w:ind w:left="-57" w:right="-57" w:firstLine="0"/>
              <w:jc w:val="left"/>
              <w:rPr>
                <w:b/>
                <w:bCs/>
                <w:color w:val="000000"/>
                <w:sz w:val="22"/>
                <w:szCs w:val="24"/>
                <w:lang w:val="en-US"/>
              </w:rPr>
            </w:pP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b/>
                <w:bCs/>
                <w:color w:val="000000"/>
                <w:sz w:val="22"/>
                <w:szCs w:val="24"/>
                <w:lang w:val="en-US"/>
              </w:rPr>
            </w:pPr>
            <w:r w:rsidRPr="00C705B5">
              <w:rPr>
                <w:b/>
                <w:bCs/>
                <w:color w:val="000000"/>
                <w:sz w:val="22"/>
                <w:szCs w:val="24"/>
                <w:lang w:val="en-US"/>
              </w:rPr>
              <w:t>2</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b/>
                <w:bCs/>
                <w:color w:val="000000"/>
                <w:sz w:val="22"/>
                <w:szCs w:val="24"/>
                <w:lang w:val="en-US"/>
              </w:rPr>
            </w:pPr>
            <w:r w:rsidRPr="00C705B5">
              <w:rPr>
                <w:b/>
                <w:bCs/>
                <w:color w:val="000000"/>
                <w:sz w:val="22"/>
                <w:szCs w:val="24"/>
                <w:lang w:val="en-US"/>
              </w:rPr>
              <w:t>Đất phi nông nghiệp</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b/>
                <w:bCs/>
                <w:color w:val="000000"/>
                <w:sz w:val="22"/>
                <w:szCs w:val="24"/>
                <w:lang w:val="en-US"/>
              </w:rPr>
            </w:pPr>
            <w:r w:rsidRPr="00C705B5">
              <w:rPr>
                <w:b/>
                <w:bCs/>
                <w:color w:val="000000"/>
                <w:sz w:val="22"/>
                <w:szCs w:val="24"/>
                <w:lang w:val="en-US"/>
              </w:rPr>
              <w:t>PNN</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b/>
                <w:bCs/>
                <w:color w:val="000000"/>
                <w:sz w:val="22"/>
                <w:szCs w:val="24"/>
                <w:lang w:val="en-US"/>
              </w:rPr>
            </w:pPr>
            <w:r w:rsidRPr="00C705B5">
              <w:rPr>
                <w:b/>
                <w:bCs/>
                <w:color w:val="000000"/>
                <w:sz w:val="22"/>
                <w:szCs w:val="24"/>
                <w:lang w:val="en-US"/>
              </w:rPr>
              <w:t>11.153,54</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b/>
                <w:bCs/>
                <w:color w:val="000000"/>
                <w:sz w:val="22"/>
                <w:szCs w:val="24"/>
                <w:lang w:val="en-US"/>
              </w:rPr>
            </w:pPr>
            <w:r w:rsidRPr="00C705B5">
              <w:rPr>
                <w:b/>
                <w:bCs/>
                <w:color w:val="000000"/>
                <w:sz w:val="22"/>
                <w:szCs w:val="24"/>
                <w:lang w:val="en-US"/>
              </w:rPr>
              <w:t>36,51</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b/>
                <w:bCs/>
                <w:color w:val="000000"/>
                <w:sz w:val="22"/>
                <w:szCs w:val="24"/>
                <w:lang w:val="en-US"/>
              </w:rPr>
            </w:pPr>
            <w:r w:rsidRPr="00C705B5">
              <w:rPr>
                <w:b/>
                <w:bCs/>
                <w:color w:val="000000"/>
                <w:sz w:val="22"/>
                <w:szCs w:val="24"/>
                <w:lang w:val="en-US"/>
              </w:rPr>
              <w:t>11.718,66</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b/>
                <w:bCs/>
                <w:color w:val="000000"/>
                <w:sz w:val="22"/>
                <w:szCs w:val="24"/>
                <w:lang w:val="en-US"/>
              </w:rPr>
            </w:pPr>
            <w:r w:rsidRPr="00C705B5">
              <w:rPr>
                <w:b/>
                <w:bCs/>
                <w:color w:val="000000"/>
                <w:sz w:val="22"/>
                <w:szCs w:val="24"/>
                <w:lang w:val="en-US"/>
              </w:rPr>
              <w:t>38,36</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b/>
                <w:bCs/>
                <w:color w:val="000000"/>
                <w:sz w:val="22"/>
                <w:szCs w:val="24"/>
                <w:lang w:val="en-US"/>
              </w:rPr>
            </w:pPr>
            <w:r w:rsidRPr="00C705B5">
              <w:rPr>
                <w:b/>
                <w:bCs/>
                <w:color w:val="000000"/>
                <w:sz w:val="22"/>
                <w:szCs w:val="24"/>
                <w:lang w:val="en-US"/>
              </w:rPr>
              <w:t>565,12</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2.1</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quốc phòng</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CQP</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849,87</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2,78</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856,14</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2,80</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6,27</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2.2</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an ninh</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CAN</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33,89</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0,11</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41,55</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0,14</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7,66</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2.3</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khu công nghiệp</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SKK</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117,82</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0,39</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423,09</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1,38</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305,27</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lastRenderedPageBreak/>
              <w:t>2.4</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cụm công nghiệp</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SKN</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197,49</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0,65</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217,49</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0,71</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20,00</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2.5</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thương mại, dịch vụ</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TMD</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54,42</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0,18</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170,46</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0,56</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116,04</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2.6</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cơ sở sản xuất phi nông nghiệp</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SKC</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200,04</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0,65</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202,93</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0,66</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2,89</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2.7</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sử dụng cho hoạt động khoáng sản</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SKS</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0,27</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0,00</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0,27</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0,00</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 </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2.8</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sản xuất vật liệu xây dựng, làm đồ gốm</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SKX</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100,43</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0,33</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91,28</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0,30</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-9,15</w:t>
            </w:r>
          </w:p>
        </w:tc>
      </w:tr>
      <w:tr w:rsidR="00CE6E3F" w:rsidRPr="00C705B5" w:rsidTr="00242806">
        <w:trPr>
          <w:trHeight w:val="624"/>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2.9</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phát triển hạ tầng cấp quốc gia, cấp tỉnh, cấp huyện, cấp xã</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DHT</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4.998,69</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16,36</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5.091,96</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16,67</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93,27</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2.9.1</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i/>
                <w:iCs/>
                <w:color w:val="000000"/>
                <w:sz w:val="22"/>
                <w:szCs w:val="24"/>
                <w:lang w:val="en-US"/>
              </w:rPr>
            </w:pPr>
            <w:r w:rsidRPr="00C705B5">
              <w:rPr>
                <w:i/>
                <w:iCs/>
                <w:color w:val="000000"/>
                <w:sz w:val="22"/>
                <w:szCs w:val="24"/>
                <w:lang w:val="en-US"/>
              </w:rPr>
              <w:t>Đất giao thông</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DGT</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3.145,63</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10,30</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3.168,90</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10,37</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23,27</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2.9.2</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i/>
                <w:iCs/>
                <w:color w:val="000000"/>
                <w:sz w:val="22"/>
                <w:szCs w:val="24"/>
                <w:lang w:val="en-US"/>
              </w:rPr>
            </w:pPr>
            <w:r w:rsidRPr="00C705B5">
              <w:rPr>
                <w:i/>
                <w:iCs/>
                <w:color w:val="000000"/>
                <w:sz w:val="22"/>
                <w:szCs w:val="24"/>
                <w:lang w:val="en-US"/>
              </w:rPr>
              <w:t>Đất thủy lợi</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DTL</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674,17</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2,21</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647,61</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2,12</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-26,56</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2.9.3</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i/>
                <w:iCs/>
                <w:color w:val="000000"/>
                <w:sz w:val="22"/>
                <w:szCs w:val="24"/>
                <w:lang w:val="en-US"/>
              </w:rPr>
            </w:pPr>
            <w:r w:rsidRPr="00C705B5">
              <w:rPr>
                <w:i/>
                <w:iCs/>
                <w:color w:val="000000"/>
                <w:sz w:val="22"/>
                <w:szCs w:val="24"/>
                <w:lang w:val="en-US"/>
              </w:rPr>
              <w:t>Đất xây dựng cơ sở văn hóa</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DVH</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55,67</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0,18</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107,11</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0,35</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51,44</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2.9.4</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i/>
                <w:iCs/>
                <w:color w:val="000000"/>
                <w:sz w:val="22"/>
                <w:szCs w:val="24"/>
                <w:lang w:val="en-US"/>
              </w:rPr>
            </w:pPr>
            <w:r w:rsidRPr="00C705B5">
              <w:rPr>
                <w:i/>
                <w:iCs/>
                <w:color w:val="000000"/>
                <w:sz w:val="22"/>
                <w:szCs w:val="24"/>
                <w:lang w:val="en-US"/>
              </w:rPr>
              <w:t>Đất xây dựng cơ sở y tế</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DYT</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13,92</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0,05</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14,70</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0,05</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0,77</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2.9.5</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i/>
                <w:iCs/>
                <w:color w:val="000000"/>
                <w:sz w:val="22"/>
                <w:szCs w:val="24"/>
                <w:lang w:val="en-US"/>
              </w:rPr>
            </w:pPr>
            <w:r w:rsidRPr="00C705B5">
              <w:rPr>
                <w:i/>
                <w:iCs/>
                <w:color w:val="000000"/>
                <w:sz w:val="22"/>
                <w:szCs w:val="24"/>
                <w:lang w:val="en-US"/>
              </w:rPr>
              <w:t>Đất xây dựng cơ sở giáo dục và đào tạo</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DGD</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160,03</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0,52</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162,49</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0,53</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2,46</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2.9.6</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i/>
                <w:iCs/>
                <w:color w:val="000000"/>
                <w:sz w:val="22"/>
                <w:szCs w:val="24"/>
                <w:lang w:val="en-US"/>
              </w:rPr>
            </w:pPr>
            <w:r w:rsidRPr="00C705B5">
              <w:rPr>
                <w:i/>
                <w:iCs/>
                <w:color w:val="000000"/>
                <w:sz w:val="22"/>
                <w:szCs w:val="24"/>
                <w:lang w:val="en-US"/>
              </w:rPr>
              <w:t>Đất xây dựng cơ sở thể dục thể thao</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DTT</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327,52</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1,07</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327,52</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1,07</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 </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2.9.7</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i/>
                <w:iCs/>
                <w:color w:val="000000"/>
                <w:sz w:val="22"/>
                <w:szCs w:val="24"/>
                <w:lang w:val="en-US"/>
              </w:rPr>
            </w:pPr>
            <w:r w:rsidRPr="00C705B5">
              <w:rPr>
                <w:i/>
                <w:iCs/>
                <w:color w:val="000000"/>
                <w:sz w:val="22"/>
                <w:szCs w:val="24"/>
                <w:lang w:val="en-US"/>
              </w:rPr>
              <w:t>Đất công trình năng lượng</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DNL</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22,30</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0,07</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23,70</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0,08</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1,40</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2.9.8</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i/>
                <w:iCs/>
                <w:color w:val="000000"/>
                <w:sz w:val="22"/>
                <w:szCs w:val="24"/>
                <w:lang w:val="en-US"/>
              </w:rPr>
            </w:pPr>
            <w:r w:rsidRPr="00C705B5">
              <w:rPr>
                <w:i/>
                <w:iCs/>
                <w:color w:val="000000"/>
                <w:sz w:val="22"/>
                <w:szCs w:val="24"/>
                <w:lang w:val="en-US"/>
              </w:rPr>
              <w:t>Đất công trình bưu chính, viễn thông</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DBV</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6,79</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0,02</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6,79</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0,02</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 </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2.9.9</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i/>
                <w:iCs/>
                <w:color w:val="000000"/>
                <w:sz w:val="22"/>
                <w:szCs w:val="24"/>
                <w:lang w:val="en-US"/>
              </w:rPr>
            </w:pPr>
            <w:r w:rsidRPr="00C705B5">
              <w:rPr>
                <w:i/>
                <w:iCs/>
                <w:color w:val="000000"/>
                <w:sz w:val="22"/>
                <w:szCs w:val="24"/>
                <w:lang w:val="en-US"/>
              </w:rPr>
              <w:t>Đất xây dựng kho dự trữ quốc gia</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DKG</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 </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 </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 </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 </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 </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2.9.10</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i/>
                <w:iCs/>
                <w:color w:val="000000"/>
                <w:sz w:val="22"/>
                <w:szCs w:val="24"/>
                <w:lang w:val="en-US"/>
              </w:rPr>
            </w:pPr>
            <w:r w:rsidRPr="00C705B5">
              <w:rPr>
                <w:i/>
                <w:iCs/>
                <w:color w:val="000000"/>
                <w:sz w:val="22"/>
                <w:szCs w:val="24"/>
                <w:lang w:val="en-US"/>
              </w:rPr>
              <w:t>Đất có di tích lịch sử - văn hóa</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DDT</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4,13</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0,01</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4,13</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0,01</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 </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2.9.11</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i/>
                <w:iCs/>
                <w:color w:val="000000"/>
                <w:sz w:val="22"/>
                <w:szCs w:val="24"/>
                <w:lang w:val="en-US"/>
              </w:rPr>
            </w:pPr>
            <w:r w:rsidRPr="00C705B5">
              <w:rPr>
                <w:i/>
                <w:iCs/>
                <w:color w:val="000000"/>
                <w:sz w:val="22"/>
                <w:szCs w:val="24"/>
                <w:lang w:val="en-US"/>
              </w:rPr>
              <w:t>Đất bãi thải, xử lý chất thải</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DRA</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193,59</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0,63</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238,98</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0,78</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45,39</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2.9.12</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i/>
                <w:iCs/>
                <w:color w:val="000000"/>
                <w:sz w:val="22"/>
                <w:szCs w:val="24"/>
                <w:lang w:val="en-US"/>
              </w:rPr>
            </w:pPr>
            <w:r w:rsidRPr="00C705B5">
              <w:rPr>
                <w:i/>
                <w:iCs/>
                <w:color w:val="000000"/>
                <w:sz w:val="22"/>
                <w:szCs w:val="24"/>
                <w:lang w:val="en-US"/>
              </w:rPr>
              <w:t>Đất cơ sở tôn giáo</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TON</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65,20</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0,21</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65,20</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0,21</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 </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2.9.13</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i/>
                <w:iCs/>
                <w:color w:val="000000"/>
                <w:sz w:val="22"/>
                <w:szCs w:val="24"/>
                <w:lang w:val="en-US"/>
              </w:rPr>
            </w:pPr>
            <w:r w:rsidRPr="00C705B5">
              <w:rPr>
                <w:i/>
                <w:iCs/>
                <w:color w:val="000000"/>
                <w:sz w:val="22"/>
                <w:szCs w:val="24"/>
                <w:lang w:val="en-US"/>
              </w:rPr>
              <w:t>Đất làm nghĩa trang, nhà tang lễ, nhà hỏa táng</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NTD</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322,95</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1,06</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318,03</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1,04</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-4,91</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2.9.14</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i/>
                <w:iCs/>
                <w:color w:val="000000"/>
                <w:sz w:val="22"/>
                <w:szCs w:val="24"/>
                <w:lang w:val="en-US"/>
              </w:rPr>
            </w:pPr>
            <w:r w:rsidRPr="00C705B5">
              <w:rPr>
                <w:i/>
                <w:iCs/>
                <w:color w:val="000000"/>
                <w:sz w:val="22"/>
                <w:szCs w:val="24"/>
                <w:lang w:val="en-US"/>
              </w:rPr>
              <w:t>Đất xây dựng cơ sở khoa học công nghệ</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DKH</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 </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 </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 </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 </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 </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2.9.15</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i/>
                <w:iCs/>
                <w:color w:val="000000"/>
                <w:sz w:val="22"/>
                <w:szCs w:val="24"/>
                <w:lang w:val="en-US"/>
              </w:rPr>
            </w:pPr>
            <w:r w:rsidRPr="00C705B5">
              <w:rPr>
                <w:i/>
                <w:iCs/>
                <w:color w:val="000000"/>
                <w:sz w:val="22"/>
                <w:szCs w:val="24"/>
                <w:lang w:val="en-US"/>
              </w:rPr>
              <w:t>Đất xây dựng cơ sở dịch vụ xã hội</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DXH</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 </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 </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 </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 </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 </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2.9.16</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i/>
                <w:iCs/>
                <w:color w:val="000000"/>
                <w:sz w:val="22"/>
                <w:szCs w:val="24"/>
                <w:lang w:val="en-US"/>
              </w:rPr>
            </w:pPr>
            <w:r w:rsidRPr="00C705B5">
              <w:rPr>
                <w:i/>
                <w:iCs/>
                <w:color w:val="000000"/>
                <w:sz w:val="22"/>
                <w:szCs w:val="24"/>
                <w:lang w:val="en-US"/>
              </w:rPr>
              <w:t>Đất chợ</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i/>
                <w:iCs/>
                <w:color w:val="000000"/>
                <w:sz w:val="22"/>
                <w:szCs w:val="24"/>
                <w:lang w:val="en-US"/>
              </w:rPr>
            </w:pPr>
            <w:r w:rsidRPr="00C705B5">
              <w:rPr>
                <w:i/>
                <w:iCs/>
                <w:color w:val="000000"/>
                <w:sz w:val="22"/>
                <w:szCs w:val="24"/>
                <w:lang w:val="en-US"/>
              </w:rPr>
              <w:t>DCH</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6,72</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0,02</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6,72</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0,02</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i/>
                <w:iCs/>
                <w:color w:val="000000"/>
                <w:sz w:val="22"/>
                <w:szCs w:val="24"/>
                <w:lang w:val="en-US"/>
              </w:rPr>
            </w:pPr>
            <w:r w:rsidRPr="00C705B5">
              <w:rPr>
                <w:i/>
                <w:iCs/>
                <w:color w:val="000000"/>
                <w:sz w:val="22"/>
                <w:szCs w:val="24"/>
                <w:lang w:val="en-US"/>
              </w:rPr>
              <w:t> </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2.10</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danh lam thắng cảnh</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DDL</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 </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2.11</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sinh hoạt cộng đồng</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DSH</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0,23</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0,00</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0,23</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0,00</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 </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2.12</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khu vui chơi, giải trí công cộng</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DKV</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6,78</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0,02</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6,78</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0,02</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 </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2.13</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ở tại nông thôn</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ONT</w:t>
            </w:r>
          </w:p>
        </w:tc>
        <w:tc>
          <w:tcPr>
            <w:tcW w:w="513"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3.104,00</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10,16</w:t>
            </w:r>
          </w:p>
        </w:tc>
        <w:tc>
          <w:tcPr>
            <w:tcW w:w="514"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3.137,44</w:t>
            </w:r>
          </w:p>
        </w:tc>
        <w:tc>
          <w:tcPr>
            <w:tcW w:w="439"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10,27</w:t>
            </w:r>
          </w:p>
        </w:tc>
        <w:tc>
          <w:tcPr>
            <w:tcW w:w="437"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33,44</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2.14</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ở tại đô thị</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ODT</w:t>
            </w:r>
          </w:p>
        </w:tc>
        <w:tc>
          <w:tcPr>
            <w:tcW w:w="513"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31,83</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0,10</w:t>
            </w:r>
          </w:p>
        </w:tc>
        <w:tc>
          <w:tcPr>
            <w:tcW w:w="514"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31,73</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0,10</w:t>
            </w:r>
          </w:p>
        </w:tc>
        <w:tc>
          <w:tcPr>
            <w:tcW w:w="437"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-0,09</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2.15</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xây dựng trụ sở cơ quan</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TSC</w:t>
            </w:r>
          </w:p>
        </w:tc>
        <w:tc>
          <w:tcPr>
            <w:tcW w:w="513"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22,93</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0,08</w:t>
            </w:r>
          </w:p>
        </w:tc>
        <w:tc>
          <w:tcPr>
            <w:tcW w:w="514"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24,07</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0,08</w:t>
            </w:r>
          </w:p>
        </w:tc>
        <w:tc>
          <w:tcPr>
            <w:tcW w:w="437"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1,14</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2.16</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xây dựng trụ sở của tổ chức sự nghiệp</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DTS</w:t>
            </w:r>
          </w:p>
        </w:tc>
        <w:tc>
          <w:tcPr>
            <w:tcW w:w="513"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28,51</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0,09</w:t>
            </w:r>
          </w:p>
        </w:tc>
        <w:tc>
          <w:tcPr>
            <w:tcW w:w="514"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28,87</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0,09</w:t>
            </w:r>
          </w:p>
        </w:tc>
        <w:tc>
          <w:tcPr>
            <w:tcW w:w="437"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0,36</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2.17</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xây dựng cơ sở ngoại giao</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DNG</w:t>
            </w:r>
          </w:p>
        </w:tc>
        <w:tc>
          <w:tcPr>
            <w:tcW w:w="513"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514"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 </w:t>
            </w:r>
          </w:p>
        </w:tc>
        <w:tc>
          <w:tcPr>
            <w:tcW w:w="437"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 </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2.18</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tín ngưỡng</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TIN</w:t>
            </w:r>
          </w:p>
        </w:tc>
        <w:tc>
          <w:tcPr>
            <w:tcW w:w="513"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40,40</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0,13</w:t>
            </w:r>
          </w:p>
        </w:tc>
        <w:tc>
          <w:tcPr>
            <w:tcW w:w="514"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40,40</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0,13</w:t>
            </w:r>
          </w:p>
        </w:tc>
        <w:tc>
          <w:tcPr>
            <w:tcW w:w="437"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 </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2.19</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sông, ngòi, kênh, rạch, suối</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SON</w:t>
            </w:r>
          </w:p>
        </w:tc>
        <w:tc>
          <w:tcPr>
            <w:tcW w:w="513"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611,94</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2,00</w:t>
            </w:r>
          </w:p>
        </w:tc>
        <w:tc>
          <w:tcPr>
            <w:tcW w:w="514"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609,45</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1,99</w:t>
            </w:r>
          </w:p>
        </w:tc>
        <w:tc>
          <w:tcPr>
            <w:tcW w:w="437"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-2,49</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2.20</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có mặt nước chuyên dùng</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MNC</w:t>
            </w:r>
          </w:p>
        </w:tc>
        <w:tc>
          <w:tcPr>
            <w:tcW w:w="513"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721,34</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2,36</w:t>
            </w:r>
          </w:p>
        </w:tc>
        <w:tc>
          <w:tcPr>
            <w:tcW w:w="514"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711,85</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2,33</w:t>
            </w:r>
          </w:p>
        </w:tc>
        <w:tc>
          <w:tcPr>
            <w:tcW w:w="437"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-9,49</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2.21</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phi nông nghiệp khác</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PNK</w:t>
            </w:r>
          </w:p>
        </w:tc>
        <w:tc>
          <w:tcPr>
            <w:tcW w:w="513"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32,67</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0,11</w:t>
            </w:r>
          </w:p>
        </w:tc>
        <w:tc>
          <w:tcPr>
            <w:tcW w:w="514"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32,67</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0,11</w:t>
            </w:r>
          </w:p>
        </w:tc>
        <w:tc>
          <w:tcPr>
            <w:tcW w:w="437"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 </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b/>
                <w:bCs/>
                <w:color w:val="000000"/>
                <w:sz w:val="22"/>
                <w:szCs w:val="24"/>
                <w:lang w:val="en-US"/>
              </w:rPr>
            </w:pPr>
            <w:r w:rsidRPr="00C705B5">
              <w:rPr>
                <w:b/>
                <w:bCs/>
                <w:color w:val="000000"/>
                <w:sz w:val="22"/>
                <w:szCs w:val="24"/>
                <w:lang w:val="en-US"/>
              </w:rPr>
              <w:t>3</w:t>
            </w:r>
          </w:p>
        </w:tc>
        <w:tc>
          <w:tcPr>
            <w:tcW w:w="2001"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left"/>
              <w:rPr>
                <w:b/>
                <w:bCs/>
                <w:color w:val="000000"/>
                <w:sz w:val="22"/>
                <w:szCs w:val="24"/>
                <w:lang w:val="en-US"/>
              </w:rPr>
            </w:pPr>
            <w:r w:rsidRPr="00C705B5">
              <w:rPr>
                <w:b/>
                <w:bCs/>
                <w:color w:val="000000"/>
                <w:sz w:val="22"/>
                <w:szCs w:val="24"/>
                <w:lang w:val="en-US"/>
              </w:rPr>
              <w:t>Đất chưa sử dụng</w:t>
            </w:r>
          </w:p>
        </w:tc>
        <w:tc>
          <w:tcPr>
            <w:tcW w:w="316" w:type="pct"/>
            <w:tcBorders>
              <w:top w:val="nil"/>
              <w:left w:val="nil"/>
              <w:bottom w:val="single" w:sz="4" w:space="0" w:color="auto"/>
              <w:right w:val="single" w:sz="4" w:space="0" w:color="auto"/>
            </w:tcBorders>
            <w:shd w:val="clear" w:color="auto" w:fill="auto"/>
            <w:vAlign w:val="center"/>
            <w:hideMark/>
          </w:tcPr>
          <w:p w:rsidR="00CE6E3F" w:rsidRPr="00C705B5" w:rsidRDefault="00CE6E3F" w:rsidP="00242806">
            <w:pPr>
              <w:spacing w:before="0" w:line="240" w:lineRule="auto"/>
              <w:ind w:left="-57" w:right="-57" w:firstLine="0"/>
              <w:jc w:val="center"/>
              <w:rPr>
                <w:b/>
                <w:bCs/>
                <w:color w:val="000000"/>
                <w:sz w:val="22"/>
                <w:szCs w:val="24"/>
                <w:lang w:val="en-US"/>
              </w:rPr>
            </w:pPr>
            <w:r w:rsidRPr="00C705B5">
              <w:rPr>
                <w:b/>
                <w:bCs/>
                <w:color w:val="000000"/>
                <w:sz w:val="22"/>
                <w:szCs w:val="24"/>
                <w:lang w:val="en-US"/>
              </w:rPr>
              <w:t>CSD</w:t>
            </w:r>
          </w:p>
        </w:tc>
        <w:tc>
          <w:tcPr>
            <w:tcW w:w="513"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b/>
                <w:bCs/>
                <w:color w:val="000000"/>
                <w:sz w:val="22"/>
                <w:szCs w:val="24"/>
                <w:lang w:val="en-US"/>
              </w:rPr>
            </w:pPr>
            <w:r w:rsidRPr="00C705B5">
              <w:rPr>
                <w:b/>
                <w:bCs/>
                <w:color w:val="000000"/>
                <w:sz w:val="22"/>
                <w:szCs w:val="24"/>
                <w:lang w:val="en-US"/>
              </w:rPr>
              <w:t>103,46</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b/>
                <w:bCs/>
                <w:color w:val="000000"/>
                <w:sz w:val="22"/>
                <w:szCs w:val="24"/>
                <w:lang w:val="en-US"/>
              </w:rPr>
            </w:pPr>
            <w:r w:rsidRPr="00C705B5">
              <w:rPr>
                <w:b/>
                <w:bCs/>
                <w:color w:val="000000"/>
                <w:sz w:val="22"/>
                <w:szCs w:val="24"/>
                <w:lang w:val="en-US"/>
              </w:rPr>
              <w:t>0,34</w:t>
            </w:r>
          </w:p>
        </w:tc>
        <w:tc>
          <w:tcPr>
            <w:tcW w:w="514"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b/>
                <w:bCs/>
                <w:color w:val="000000"/>
                <w:sz w:val="22"/>
                <w:szCs w:val="24"/>
                <w:lang w:val="en-US"/>
              </w:rPr>
            </w:pPr>
            <w:r w:rsidRPr="00C705B5">
              <w:rPr>
                <w:b/>
                <w:bCs/>
                <w:color w:val="000000"/>
                <w:sz w:val="22"/>
                <w:szCs w:val="24"/>
                <w:lang w:val="en-US"/>
              </w:rPr>
              <w:t>103,43</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b/>
                <w:bCs/>
                <w:color w:val="000000"/>
                <w:sz w:val="22"/>
                <w:szCs w:val="24"/>
                <w:lang w:val="en-US"/>
              </w:rPr>
            </w:pPr>
            <w:r w:rsidRPr="00C705B5">
              <w:rPr>
                <w:b/>
                <w:bCs/>
                <w:color w:val="000000"/>
                <w:sz w:val="22"/>
                <w:szCs w:val="24"/>
                <w:lang w:val="en-US"/>
              </w:rPr>
              <w:t>0,34</w:t>
            </w:r>
          </w:p>
        </w:tc>
        <w:tc>
          <w:tcPr>
            <w:tcW w:w="437"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b/>
                <w:bCs/>
                <w:color w:val="000000"/>
                <w:sz w:val="22"/>
                <w:szCs w:val="24"/>
                <w:lang w:val="en-US"/>
              </w:rPr>
            </w:pPr>
            <w:r w:rsidRPr="00C705B5">
              <w:rPr>
                <w:b/>
                <w:bCs/>
                <w:color w:val="000000"/>
                <w:sz w:val="22"/>
                <w:szCs w:val="24"/>
                <w:lang w:val="en-US"/>
              </w:rPr>
              <w:t>-0,02</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3.1</w:t>
            </w:r>
          </w:p>
        </w:tc>
        <w:tc>
          <w:tcPr>
            <w:tcW w:w="2001"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bằng chưa sử dụng</w:t>
            </w:r>
          </w:p>
        </w:tc>
        <w:tc>
          <w:tcPr>
            <w:tcW w:w="316"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BCS</w:t>
            </w:r>
          </w:p>
        </w:tc>
        <w:tc>
          <w:tcPr>
            <w:tcW w:w="513"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99,94</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0,33</w:t>
            </w:r>
          </w:p>
        </w:tc>
        <w:tc>
          <w:tcPr>
            <w:tcW w:w="514"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99,91</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0,33</w:t>
            </w:r>
          </w:p>
        </w:tc>
        <w:tc>
          <w:tcPr>
            <w:tcW w:w="437"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-0,02</w:t>
            </w:r>
          </w:p>
        </w:tc>
      </w:tr>
      <w:tr w:rsidR="00CE6E3F" w:rsidRPr="00C705B5" w:rsidTr="00242806">
        <w:trPr>
          <w:trHeight w:val="312"/>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3.2</w:t>
            </w:r>
          </w:p>
        </w:tc>
        <w:tc>
          <w:tcPr>
            <w:tcW w:w="2001"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left"/>
              <w:rPr>
                <w:color w:val="000000"/>
                <w:sz w:val="22"/>
                <w:szCs w:val="24"/>
                <w:lang w:val="en-US"/>
              </w:rPr>
            </w:pPr>
            <w:r w:rsidRPr="00C705B5">
              <w:rPr>
                <w:color w:val="000000"/>
                <w:sz w:val="22"/>
                <w:szCs w:val="24"/>
                <w:lang w:val="en-US"/>
              </w:rPr>
              <w:t>Đất đồi núi chưa sử dụng</w:t>
            </w:r>
          </w:p>
        </w:tc>
        <w:tc>
          <w:tcPr>
            <w:tcW w:w="316"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center"/>
              <w:rPr>
                <w:color w:val="000000"/>
                <w:sz w:val="22"/>
                <w:szCs w:val="24"/>
                <w:lang w:val="en-US"/>
              </w:rPr>
            </w:pPr>
            <w:r w:rsidRPr="00C705B5">
              <w:rPr>
                <w:color w:val="000000"/>
                <w:sz w:val="22"/>
                <w:szCs w:val="24"/>
                <w:lang w:val="en-US"/>
              </w:rPr>
              <w:t>DCS</w:t>
            </w:r>
          </w:p>
        </w:tc>
        <w:tc>
          <w:tcPr>
            <w:tcW w:w="513"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3,52</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0,01</w:t>
            </w:r>
          </w:p>
        </w:tc>
        <w:tc>
          <w:tcPr>
            <w:tcW w:w="514"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3,52</w:t>
            </w:r>
          </w:p>
        </w:tc>
        <w:tc>
          <w:tcPr>
            <w:tcW w:w="439"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0,01</w:t>
            </w:r>
          </w:p>
        </w:tc>
        <w:tc>
          <w:tcPr>
            <w:tcW w:w="437" w:type="pct"/>
            <w:tcBorders>
              <w:top w:val="nil"/>
              <w:left w:val="nil"/>
              <w:bottom w:val="single" w:sz="4" w:space="0" w:color="auto"/>
              <w:right w:val="single" w:sz="4" w:space="0" w:color="auto"/>
            </w:tcBorders>
            <w:shd w:val="clear" w:color="auto" w:fill="auto"/>
            <w:noWrap/>
            <w:vAlign w:val="center"/>
            <w:hideMark/>
          </w:tcPr>
          <w:p w:rsidR="00CE6E3F" w:rsidRPr="00C705B5" w:rsidRDefault="00CE6E3F" w:rsidP="00242806">
            <w:pPr>
              <w:spacing w:before="0" w:line="240" w:lineRule="auto"/>
              <w:ind w:left="-57" w:right="-57" w:firstLine="0"/>
              <w:jc w:val="right"/>
              <w:rPr>
                <w:color w:val="000000"/>
                <w:sz w:val="22"/>
                <w:szCs w:val="24"/>
                <w:lang w:val="en-US"/>
              </w:rPr>
            </w:pPr>
            <w:r w:rsidRPr="00C705B5">
              <w:rPr>
                <w:color w:val="000000"/>
                <w:sz w:val="22"/>
                <w:szCs w:val="24"/>
                <w:lang w:val="en-US"/>
              </w:rPr>
              <w:t> </w:t>
            </w:r>
          </w:p>
        </w:tc>
      </w:tr>
    </w:tbl>
    <w:p w:rsidR="003637C3" w:rsidRDefault="003637C3" w:rsidP="003637C3">
      <w:pPr>
        <w:pStyle w:val="Heading4"/>
      </w:pPr>
      <w:r>
        <w:lastRenderedPageBreak/>
        <w:t>Đất quốc phòng</w:t>
      </w:r>
    </w:p>
    <w:p w:rsidR="003637C3" w:rsidRDefault="003637C3" w:rsidP="003637C3">
      <w:pPr>
        <w:rPr>
          <w:lang w:val="pt-BR"/>
        </w:rPr>
      </w:pPr>
      <w:r>
        <w:rPr>
          <w:lang w:val="pt-BR"/>
        </w:rPr>
        <w:t xml:space="preserve">Diện tích đất quốc phòng năm 2022 là </w:t>
      </w:r>
      <w:r w:rsidR="00B771C8">
        <w:t>856,14</w:t>
      </w:r>
      <w:r>
        <w:rPr>
          <w:lang w:val="pt-BR"/>
        </w:rPr>
        <w:t xml:space="preserve"> ha, tăng </w:t>
      </w:r>
      <w:r w:rsidR="00B771C8">
        <w:t>6,27</w:t>
      </w:r>
      <w:r>
        <w:rPr>
          <w:lang w:val="pt-BR"/>
        </w:rPr>
        <w:t xml:space="preserve"> ha so với năm 2021</w:t>
      </w:r>
      <w:r w:rsidR="0035332B">
        <w:rPr>
          <w:lang w:val="pt-BR"/>
        </w:rPr>
        <w:t>. Biến động tăng do chuyển sang từ loại đất sau:</w:t>
      </w:r>
    </w:p>
    <w:p w:rsidR="0035332B" w:rsidRDefault="0035332B" w:rsidP="0035332B">
      <w:pPr>
        <w:tabs>
          <w:tab w:val="right" w:pos="7371"/>
        </w:tabs>
        <w:rPr>
          <w:lang w:val="pt-BR"/>
        </w:rPr>
      </w:pPr>
      <w:r>
        <w:rPr>
          <w:lang w:val="pt-BR"/>
        </w:rPr>
        <w:t>+ Đất trồng lúa:</w:t>
      </w:r>
      <w:r>
        <w:rPr>
          <w:lang w:val="pt-BR"/>
        </w:rPr>
        <w:tab/>
      </w:r>
      <w:r w:rsidR="00B771C8">
        <w:t>2,00</w:t>
      </w:r>
      <w:r>
        <w:rPr>
          <w:lang w:val="pt-BR"/>
        </w:rPr>
        <w:t xml:space="preserve"> ha;</w:t>
      </w:r>
    </w:p>
    <w:p w:rsidR="0035332B" w:rsidRDefault="002F68A3" w:rsidP="0035332B">
      <w:pPr>
        <w:tabs>
          <w:tab w:val="right" w:pos="7371"/>
        </w:tabs>
        <w:rPr>
          <w:lang w:val="pt-BR"/>
        </w:rPr>
      </w:pPr>
      <w:r>
        <w:rPr>
          <w:lang w:val="pt-BR"/>
        </w:rPr>
        <w:t>+ Đất trồng cây lâu năm:</w:t>
      </w:r>
      <w:r>
        <w:rPr>
          <w:lang w:val="pt-BR"/>
        </w:rPr>
        <w:tab/>
      </w:r>
      <w:r w:rsidR="00B771C8">
        <w:t>3,19</w:t>
      </w:r>
      <w:r>
        <w:rPr>
          <w:lang w:val="pt-BR"/>
        </w:rPr>
        <w:t xml:space="preserve"> ha;</w:t>
      </w:r>
    </w:p>
    <w:p w:rsidR="002F68A3" w:rsidRDefault="002F68A3" w:rsidP="0035332B">
      <w:pPr>
        <w:tabs>
          <w:tab w:val="right" w:pos="7371"/>
        </w:tabs>
        <w:rPr>
          <w:lang w:val="pt-BR"/>
        </w:rPr>
      </w:pPr>
      <w:r>
        <w:rPr>
          <w:lang w:val="pt-BR"/>
        </w:rPr>
        <w:t>+ Đất phát triển hạ tầng:</w:t>
      </w:r>
      <w:r>
        <w:rPr>
          <w:lang w:val="pt-BR"/>
        </w:rPr>
        <w:tab/>
      </w:r>
      <w:r w:rsidR="00B771C8">
        <w:t>0,19</w:t>
      </w:r>
      <w:r>
        <w:rPr>
          <w:lang w:val="pt-BR"/>
        </w:rPr>
        <w:t xml:space="preserve"> ha;</w:t>
      </w:r>
    </w:p>
    <w:p w:rsidR="002F68A3" w:rsidRDefault="002F68A3" w:rsidP="0035332B">
      <w:pPr>
        <w:tabs>
          <w:tab w:val="right" w:pos="7371"/>
        </w:tabs>
        <w:rPr>
          <w:lang w:val="pt-BR"/>
        </w:rPr>
      </w:pPr>
      <w:r>
        <w:rPr>
          <w:lang w:val="pt-BR"/>
        </w:rPr>
        <w:t>+ Đất ở tại nông thôn:</w:t>
      </w:r>
      <w:r>
        <w:rPr>
          <w:lang w:val="pt-BR"/>
        </w:rPr>
        <w:tab/>
      </w:r>
      <w:r w:rsidR="00B771C8">
        <w:t>0,89</w:t>
      </w:r>
      <w:r>
        <w:rPr>
          <w:lang w:val="pt-BR"/>
        </w:rPr>
        <w:t xml:space="preserve"> ha;</w:t>
      </w:r>
    </w:p>
    <w:p w:rsidR="00932225" w:rsidRDefault="00932225" w:rsidP="00932225">
      <w:pPr>
        <w:pStyle w:val="Heading4"/>
      </w:pPr>
      <w:r>
        <w:t>Đất an ninh</w:t>
      </w:r>
    </w:p>
    <w:p w:rsidR="002F68A3" w:rsidRDefault="00932225" w:rsidP="002F68A3">
      <w:pPr>
        <w:rPr>
          <w:lang w:val="pt-BR"/>
        </w:rPr>
      </w:pPr>
      <w:r>
        <w:rPr>
          <w:lang w:val="pt-BR"/>
        </w:rPr>
        <w:t xml:space="preserve">Diện tích đất an ninh năm 2022 là </w:t>
      </w:r>
      <w:r w:rsidR="00B771C8">
        <w:t>41,55</w:t>
      </w:r>
      <w:r>
        <w:rPr>
          <w:lang w:val="pt-BR"/>
        </w:rPr>
        <w:t xml:space="preserve"> ha, tăng </w:t>
      </w:r>
      <w:r w:rsidR="00B771C8">
        <w:t>7,66</w:t>
      </w:r>
      <w:r>
        <w:rPr>
          <w:lang w:val="pt-BR"/>
        </w:rPr>
        <w:t xml:space="preserve"> ha so với năm 2021</w:t>
      </w:r>
      <w:r w:rsidR="002F68A3">
        <w:rPr>
          <w:lang w:val="pt-BR"/>
        </w:rPr>
        <w:t>. Biến động tăng do chuyển sang từ loại đất sau:</w:t>
      </w:r>
    </w:p>
    <w:p w:rsidR="002F68A3" w:rsidRDefault="002F68A3" w:rsidP="002F68A3">
      <w:pPr>
        <w:tabs>
          <w:tab w:val="right" w:pos="7371"/>
        </w:tabs>
        <w:rPr>
          <w:lang w:val="pt-BR"/>
        </w:rPr>
      </w:pPr>
      <w:r>
        <w:rPr>
          <w:lang w:val="pt-BR"/>
        </w:rPr>
        <w:t>+ Đất trồng lúa:</w:t>
      </w:r>
      <w:r>
        <w:rPr>
          <w:lang w:val="pt-BR"/>
        </w:rPr>
        <w:tab/>
      </w:r>
      <w:r w:rsidR="00B771C8">
        <w:t>5,31</w:t>
      </w:r>
      <w:r>
        <w:rPr>
          <w:lang w:val="pt-BR"/>
        </w:rPr>
        <w:t xml:space="preserve"> ha;</w:t>
      </w:r>
    </w:p>
    <w:p w:rsidR="002F68A3" w:rsidRDefault="002F68A3" w:rsidP="002F68A3">
      <w:pPr>
        <w:tabs>
          <w:tab w:val="right" w:pos="7371"/>
        </w:tabs>
        <w:rPr>
          <w:lang w:val="pt-BR"/>
        </w:rPr>
      </w:pPr>
      <w:r>
        <w:rPr>
          <w:lang w:val="pt-BR"/>
        </w:rPr>
        <w:t>+ Đất trồng cây hàng năm khác:</w:t>
      </w:r>
      <w:r>
        <w:rPr>
          <w:lang w:val="pt-BR"/>
        </w:rPr>
        <w:tab/>
      </w:r>
      <w:r w:rsidR="00B771C8">
        <w:t>0,41</w:t>
      </w:r>
      <w:r>
        <w:rPr>
          <w:lang w:val="pt-BR"/>
        </w:rPr>
        <w:t xml:space="preserve"> ha;</w:t>
      </w:r>
    </w:p>
    <w:p w:rsidR="002F68A3" w:rsidRDefault="002F68A3" w:rsidP="002F68A3">
      <w:pPr>
        <w:tabs>
          <w:tab w:val="right" w:pos="7371"/>
        </w:tabs>
        <w:rPr>
          <w:lang w:val="pt-BR"/>
        </w:rPr>
      </w:pPr>
      <w:r>
        <w:rPr>
          <w:lang w:val="pt-BR"/>
        </w:rPr>
        <w:t>+ Đất trồng cây lâu năm:</w:t>
      </w:r>
      <w:r>
        <w:rPr>
          <w:lang w:val="pt-BR"/>
        </w:rPr>
        <w:tab/>
      </w:r>
      <w:r w:rsidR="00B771C8">
        <w:t>0,12</w:t>
      </w:r>
      <w:r>
        <w:rPr>
          <w:lang w:val="pt-BR"/>
        </w:rPr>
        <w:t xml:space="preserve"> ha;</w:t>
      </w:r>
    </w:p>
    <w:p w:rsidR="002F68A3" w:rsidRDefault="002F68A3" w:rsidP="002F68A3">
      <w:pPr>
        <w:tabs>
          <w:tab w:val="right" w:pos="7371"/>
        </w:tabs>
        <w:rPr>
          <w:lang w:val="pt-BR"/>
        </w:rPr>
      </w:pPr>
      <w:r>
        <w:rPr>
          <w:lang w:val="pt-BR"/>
        </w:rPr>
        <w:t>+ Đất có mặt nước chuyên dùng:</w:t>
      </w:r>
      <w:r>
        <w:rPr>
          <w:lang w:val="pt-BR"/>
        </w:rPr>
        <w:tab/>
      </w:r>
      <w:r w:rsidR="00B771C8">
        <w:t>0,31</w:t>
      </w:r>
      <w:r>
        <w:rPr>
          <w:lang w:val="pt-BR"/>
        </w:rPr>
        <w:t xml:space="preserve"> ha;</w:t>
      </w:r>
    </w:p>
    <w:p w:rsidR="00932225" w:rsidRDefault="00932225" w:rsidP="00932225">
      <w:pPr>
        <w:pStyle w:val="Heading4"/>
      </w:pPr>
      <w:r>
        <w:t>Đất khu công nghiệp</w:t>
      </w:r>
    </w:p>
    <w:p w:rsidR="002F68A3" w:rsidRDefault="00932225" w:rsidP="002F68A3">
      <w:pPr>
        <w:rPr>
          <w:lang w:val="pt-BR"/>
        </w:rPr>
      </w:pPr>
      <w:r>
        <w:rPr>
          <w:lang w:val="pt-BR"/>
        </w:rPr>
        <w:t xml:space="preserve">Diện tích đất khu công nghiệp năm 2022 là </w:t>
      </w:r>
      <w:r w:rsidR="00B771C8">
        <w:t>423,09</w:t>
      </w:r>
      <w:r>
        <w:rPr>
          <w:lang w:val="pt-BR"/>
        </w:rPr>
        <w:t xml:space="preserve"> ha, tăng </w:t>
      </w:r>
      <w:r w:rsidR="00B771C8">
        <w:t>305,27</w:t>
      </w:r>
      <w:r>
        <w:rPr>
          <w:lang w:val="pt-BR"/>
        </w:rPr>
        <w:t xml:space="preserve"> ha so với năm 2021</w:t>
      </w:r>
      <w:r w:rsidR="002F68A3">
        <w:rPr>
          <w:lang w:val="pt-BR"/>
        </w:rPr>
        <w:t>.</w:t>
      </w:r>
      <w:r w:rsidR="002F68A3" w:rsidRPr="002F68A3">
        <w:rPr>
          <w:lang w:val="pt-BR"/>
        </w:rPr>
        <w:t xml:space="preserve"> </w:t>
      </w:r>
      <w:r w:rsidR="002F68A3">
        <w:rPr>
          <w:lang w:val="pt-BR"/>
        </w:rPr>
        <w:t>Biến động tăng do chuyển sang từ loại đất sau:</w:t>
      </w:r>
    </w:p>
    <w:p w:rsidR="002F68A3" w:rsidRDefault="002F68A3" w:rsidP="002F68A3">
      <w:pPr>
        <w:tabs>
          <w:tab w:val="right" w:pos="7371"/>
        </w:tabs>
        <w:rPr>
          <w:lang w:val="pt-BR"/>
        </w:rPr>
      </w:pPr>
      <w:r>
        <w:rPr>
          <w:lang w:val="pt-BR"/>
        </w:rPr>
        <w:t>+ Đất trồng lúa:</w:t>
      </w:r>
      <w:r>
        <w:rPr>
          <w:lang w:val="pt-BR"/>
        </w:rPr>
        <w:tab/>
      </w:r>
      <w:r w:rsidR="00B771C8">
        <w:t>153,77</w:t>
      </w:r>
      <w:r>
        <w:rPr>
          <w:lang w:val="pt-BR"/>
        </w:rPr>
        <w:t xml:space="preserve"> ha;</w:t>
      </w:r>
    </w:p>
    <w:p w:rsidR="002F68A3" w:rsidRDefault="002F68A3" w:rsidP="002F68A3">
      <w:pPr>
        <w:tabs>
          <w:tab w:val="right" w:pos="7371"/>
        </w:tabs>
        <w:rPr>
          <w:lang w:val="pt-BR"/>
        </w:rPr>
      </w:pPr>
      <w:r>
        <w:rPr>
          <w:lang w:val="pt-BR"/>
        </w:rPr>
        <w:t>+ Đất trồng cây hàng năm khác:</w:t>
      </w:r>
      <w:r>
        <w:rPr>
          <w:lang w:val="pt-BR"/>
        </w:rPr>
        <w:tab/>
      </w:r>
      <w:r w:rsidR="00B771C8">
        <w:t>46,02</w:t>
      </w:r>
      <w:r>
        <w:rPr>
          <w:lang w:val="pt-BR"/>
        </w:rPr>
        <w:t xml:space="preserve"> ha;</w:t>
      </w:r>
    </w:p>
    <w:p w:rsidR="002F68A3" w:rsidRDefault="002F68A3" w:rsidP="002F68A3">
      <w:pPr>
        <w:tabs>
          <w:tab w:val="right" w:pos="7371"/>
        </w:tabs>
        <w:rPr>
          <w:lang w:val="pt-BR"/>
        </w:rPr>
      </w:pPr>
      <w:r>
        <w:rPr>
          <w:lang w:val="pt-BR"/>
        </w:rPr>
        <w:t>+ Đất trồng cây lâu năm:</w:t>
      </w:r>
      <w:r>
        <w:rPr>
          <w:lang w:val="pt-BR"/>
        </w:rPr>
        <w:tab/>
      </w:r>
      <w:r w:rsidR="00B771C8">
        <w:t>5,18</w:t>
      </w:r>
      <w:r>
        <w:rPr>
          <w:lang w:val="pt-BR"/>
        </w:rPr>
        <w:t xml:space="preserve"> ha;</w:t>
      </w:r>
    </w:p>
    <w:p w:rsidR="002F68A3" w:rsidRDefault="002F68A3" w:rsidP="002F68A3">
      <w:pPr>
        <w:tabs>
          <w:tab w:val="right" w:pos="7371"/>
        </w:tabs>
        <w:rPr>
          <w:lang w:val="pt-BR"/>
        </w:rPr>
      </w:pPr>
      <w:r>
        <w:rPr>
          <w:lang w:val="pt-BR"/>
        </w:rPr>
        <w:t>+ Đất nuôi trồng thuỷ sản:</w:t>
      </w:r>
      <w:r>
        <w:rPr>
          <w:lang w:val="pt-BR"/>
        </w:rPr>
        <w:tab/>
      </w:r>
      <w:r w:rsidR="00B771C8">
        <w:t>8,70</w:t>
      </w:r>
      <w:r>
        <w:rPr>
          <w:lang w:val="pt-BR"/>
        </w:rPr>
        <w:t xml:space="preserve"> ha;</w:t>
      </w:r>
    </w:p>
    <w:p w:rsidR="002F68A3" w:rsidRDefault="002F68A3" w:rsidP="002F68A3">
      <w:pPr>
        <w:tabs>
          <w:tab w:val="right" w:pos="7371"/>
        </w:tabs>
        <w:rPr>
          <w:lang w:val="pt-BR"/>
        </w:rPr>
      </w:pPr>
      <w:r>
        <w:rPr>
          <w:lang w:val="pt-BR"/>
        </w:rPr>
        <w:t>+ Đất sản xuất vật liệu xây dựng, làm đồ gốm:</w:t>
      </w:r>
      <w:r>
        <w:rPr>
          <w:lang w:val="pt-BR"/>
        </w:rPr>
        <w:tab/>
      </w:r>
      <w:r w:rsidR="00B771C8">
        <w:t>9,15</w:t>
      </w:r>
      <w:r>
        <w:rPr>
          <w:lang w:val="pt-BR"/>
        </w:rPr>
        <w:t xml:space="preserve"> ha;</w:t>
      </w:r>
    </w:p>
    <w:p w:rsidR="002F68A3" w:rsidRDefault="002F68A3" w:rsidP="002F68A3">
      <w:pPr>
        <w:tabs>
          <w:tab w:val="right" w:pos="7371"/>
        </w:tabs>
        <w:rPr>
          <w:lang w:val="pt-BR"/>
        </w:rPr>
      </w:pPr>
      <w:r>
        <w:rPr>
          <w:lang w:val="pt-BR"/>
        </w:rPr>
        <w:t>+ Đất phát triển hạ tầng:</w:t>
      </w:r>
      <w:r>
        <w:rPr>
          <w:lang w:val="pt-BR"/>
        </w:rPr>
        <w:tab/>
      </w:r>
      <w:r w:rsidR="00B771C8">
        <w:t>71,13</w:t>
      </w:r>
      <w:r>
        <w:rPr>
          <w:lang w:val="pt-BR"/>
        </w:rPr>
        <w:t xml:space="preserve"> ha;</w:t>
      </w:r>
    </w:p>
    <w:p w:rsidR="002F68A3" w:rsidRDefault="002F68A3" w:rsidP="002F68A3">
      <w:pPr>
        <w:tabs>
          <w:tab w:val="right" w:pos="7371"/>
        </w:tabs>
        <w:rPr>
          <w:lang w:val="pt-BR"/>
        </w:rPr>
      </w:pPr>
      <w:r>
        <w:rPr>
          <w:lang w:val="pt-BR"/>
        </w:rPr>
        <w:t>+ Đất ở tại nông thôn:</w:t>
      </w:r>
      <w:r>
        <w:rPr>
          <w:lang w:val="pt-BR"/>
        </w:rPr>
        <w:tab/>
      </w:r>
      <w:r w:rsidR="00B771C8">
        <w:t>6,25</w:t>
      </w:r>
      <w:r>
        <w:rPr>
          <w:lang w:val="pt-BR"/>
        </w:rPr>
        <w:t xml:space="preserve"> ha;</w:t>
      </w:r>
    </w:p>
    <w:p w:rsidR="002F68A3" w:rsidRDefault="002F68A3" w:rsidP="002F68A3">
      <w:pPr>
        <w:tabs>
          <w:tab w:val="right" w:pos="7371"/>
        </w:tabs>
        <w:rPr>
          <w:lang w:val="pt-BR"/>
        </w:rPr>
      </w:pPr>
      <w:r>
        <w:rPr>
          <w:lang w:val="pt-BR"/>
        </w:rPr>
        <w:t>+ Đất sông, ngòi, kênh, rạch, suối:</w:t>
      </w:r>
      <w:r>
        <w:rPr>
          <w:lang w:val="pt-BR"/>
        </w:rPr>
        <w:tab/>
      </w:r>
      <w:r w:rsidR="00B771C8">
        <w:t>1,23</w:t>
      </w:r>
      <w:r>
        <w:rPr>
          <w:lang w:val="pt-BR"/>
        </w:rPr>
        <w:t xml:space="preserve"> ha;</w:t>
      </w:r>
    </w:p>
    <w:p w:rsidR="002F68A3" w:rsidRDefault="002F68A3" w:rsidP="002F68A3">
      <w:pPr>
        <w:tabs>
          <w:tab w:val="right" w:pos="7371"/>
        </w:tabs>
        <w:rPr>
          <w:lang w:val="pt-BR"/>
        </w:rPr>
      </w:pPr>
      <w:r>
        <w:rPr>
          <w:lang w:val="pt-BR"/>
        </w:rPr>
        <w:t>+ Đất có mặt nước chuyên dùng:</w:t>
      </w:r>
      <w:r>
        <w:rPr>
          <w:lang w:val="pt-BR"/>
        </w:rPr>
        <w:tab/>
      </w:r>
      <w:r w:rsidR="00B771C8">
        <w:t>3,84</w:t>
      </w:r>
      <w:r>
        <w:rPr>
          <w:lang w:val="pt-BR"/>
        </w:rPr>
        <w:t xml:space="preserve"> ha;</w:t>
      </w:r>
    </w:p>
    <w:p w:rsidR="00932225" w:rsidRDefault="00932225" w:rsidP="00932225">
      <w:pPr>
        <w:pStyle w:val="Heading4"/>
      </w:pPr>
      <w:r>
        <w:t>Đất cụm công nghiệp</w:t>
      </w:r>
    </w:p>
    <w:p w:rsidR="002F68A3" w:rsidRDefault="00932225" w:rsidP="002F68A3">
      <w:pPr>
        <w:rPr>
          <w:lang w:val="pt-BR"/>
        </w:rPr>
      </w:pPr>
      <w:r>
        <w:rPr>
          <w:lang w:val="pt-BR"/>
        </w:rPr>
        <w:t xml:space="preserve">Diện tích đất cụm công nghiệp năm 2022 là </w:t>
      </w:r>
      <w:r w:rsidR="00B771C8">
        <w:t>217,49</w:t>
      </w:r>
      <w:r>
        <w:rPr>
          <w:lang w:val="pt-BR"/>
        </w:rPr>
        <w:t xml:space="preserve"> ha, tăng </w:t>
      </w:r>
      <w:r w:rsidR="00B771C8">
        <w:t>20,00</w:t>
      </w:r>
      <w:r>
        <w:rPr>
          <w:lang w:val="pt-BR"/>
        </w:rPr>
        <w:t xml:space="preserve"> ha so với năm 2021</w:t>
      </w:r>
      <w:r w:rsidR="002F68A3">
        <w:rPr>
          <w:lang w:val="pt-BR"/>
        </w:rPr>
        <w:t>.</w:t>
      </w:r>
      <w:r w:rsidR="002F68A3" w:rsidRPr="002F68A3">
        <w:rPr>
          <w:lang w:val="pt-BR"/>
        </w:rPr>
        <w:t xml:space="preserve"> </w:t>
      </w:r>
      <w:r w:rsidR="002F68A3">
        <w:rPr>
          <w:lang w:val="pt-BR"/>
        </w:rPr>
        <w:t>Biến động tăng do chuyển sang từ loại đất sau:</w:t>
      </w:r>
    </w:p>
    <w:p w:rsidR="002F68A3" w:rsidRDefault="002F68A3" w:rsidP="002F68A3">
      <w:pPr>
        <w:tabs>
          <w:tab w:val="right" w:pos="7371"/>
        </w:tabs>
        <w:rPr>
          <w:lang w:val="pt-BR"/>
        </w:rPr>
      </w:pPr>
      <w:r>
        <w:rPr>
          <w:lang w:val="pt-BR"/>
        </w:rPr>
        <w:t>+ Đất trồng lúa:</w:t>
      </w:r>
      <w:r>
        <w:rPr>
          <w:lang w:val="pt-BR"/>
        </w:rPr>
        <w:tab/>
      </w:r>
      <w:r w:rsidR="00B771C8">
        <w:t>18,30</w:t>
      </w:r>
      <w:r>
        <w:rPr>
          <w:lang w:val="pt-BR"/>
        </w:rPr>
        <w:t xml:space="preserve"> ha;</w:t>
      </w:r>
    </w:p>
    <w:p w:rsidR="002F68A3" w:rsidRDefault="002F68A3" w:rsidP="002F68A3">
      <w:pPr>
        <w:tabs>
          <w:tab w:val="right" w:pos="7371"/>
        </w:tabs>
        <w:rPr>
          <w:lang w:val="pt-BR"/>
        </w:rPr>
      </w:pPr>
      <w:r>
        <w:rPr>
          <w:lang w:val="pt-BR"/>
        </w:rPr>
        <w:lastRenderedPageBreak/>
        <w:t>+ Đất phát triển hạ tầng:</w:t>
      </w:r>
      <w:r>
        <w:rPr>
          <w:lang w:val="pt-BR"/>
        </w:rPr>
        <w:tab/>
      </w:r>
      <w:r w:rsidR="00B771C8">
        <w:t>1,70</w:t>
      </w:r>
      <w:r>
        <w:rPr>
          <w:lang w:val="pt-BR"/>
        </w:rPr>
        <w:t xml:space="preserve"> ha;</w:t>
      </w:r>
    </w:p>
    <w:p w:rsidR="00932225" w:rsidRDefault="00932225" w:rsidP="00932225">
      <w:pPr>
        <w:pStyle w:val="Heading4"/>
      </w:pPr>
      <w:r>
        <w:t>Đất thương mại, dịch vụ</w:t>
      </w:r>
    </w:p>
    <w:p w:rsidR="002F68A3" w:rsidRDefault="00932225" w:rsidP="002F68A3">
      <w:pPr>
        <w:rPr>
          <w:lang w:val="pt-BR"/>
        </w:rPr>
      </w:pPr>
      <w:r>
        <w:rPr>
          <w:lang w:val="pt-BR"/>
        </w:rPr>
        <w:t xml:space="preserve">Diện tích đất thương mại, dịch vụ năm 2022 là </w:t>
      </w:r>
      <w:r w:rsidR="00B771C8">
        <w:t>170,46</w:t>
      </w:r>
      <w:r>
        <w:rPr>
          <w:lang w:val="pt-BR"/>
        </w:rPr>
        <w:t xml:space="preserve"> ha, tăng </w:t>
      </w:r>
      <w:r w:rsidR="00B771C8">
        <w:t>116,04</w:t>
      </w:r>
      <w:r>
        <w:rPr>
          <w:lang w:val="pt-BR"/>
        </w:rPr>
        <w:t xml:space="preserve"> ha so với năm 2021</w:t>
      </w:r>
      <w:r w:rsidR="002F68A3">
        <w:rPr>
          <w:lang w:val="pt-BR"/>
        </w:rPr>
        <w:t>.</w:t>
      </w:r>
      <w:r w:rsidR="002F68A3" w:rsidRPr="002F68A3">
        <w:rPr>
          <w:lang w:val="pt-BR"/>
        </w:rPr>
        <w:t xml:space="preserve"> </w:t>
      </w:r>
      <w:r w:rsidR="002F68A3">
        <w:rPr>
          <w:lang w:val="pt-BR"/>
        </w:rPr>
        <w:t>Biến động tăng do chuyển sang từ loại đất sau:</w:t>
      </w:r>
    </w:p>
    <w:p w:rsidR="002F68A3" w:rsidRDefault="002F68A3" w:rsidP="002F68A3">
      <w:pPr>
        <w:tabs>
          <w:tab w:val="right" w:pos="7371"/>
        </w:tabs>
        <w:rPr>
          <w:lang w:val="pt-BR"/>
        </w:rPr>
      </w:pPr>
      <w:r>
        <w:rPr>
          <w:lang w:val="pt-BR"/>
        </w:rPr>
        <w:t>+ Đất trồng lúa:</w:t>
      </w:r>
      <w:r>
        <w:rPr>
          <w:lang w:val="pt-BR"/>
        </w:rPr>
        <w:tab/>
      </w:r>
      <w:r w:rsidR="00B771C8">
        <w:t>96,87</w:t>
      </w:r>
      <w:r>
        <w:rPr>
          <w:lang w:val="pt-BR"/>
        </w:rPr>
        <w:t xml:space="preserve"> ha;</w:t>
      </w:r>
    </w:p>
    <w:p w:rsidR="002F68A3" w:rsidRDefault="002F68A3" w:rsidP="002F68A3">
      <w:pPr>
        <w:tabs>
          <w:tab w:val="right" w:pos="7371"/>
        </w:tabs>
        <w:rPr>
          <w:lang w:val="pt-BR"/>
        </w:rPr>
      </w:pPr>
      <w:r>
        <w:rPr>
          <w:lang w:val="pt-BR"/>
        </w:rPr>
        <w:t>+ Đất trồng cây lâu năm:</w:t>
      </w:r>
      <w:r>
        <w:rPr>
          <w:lang w:val="pt-BR"/>
        </w:rPr>
        <w:tab/>
      </w:r>
      <w:r w:rsidR="00B771C8">
        <w:t>0,11</w:t>
      </w:r>
      <w:r>
        <w:rPr>
          <w:lang w:val="pt-BR"/>
        </w:rPr>
        <w:t xml:space="preserve"> ha;</w:t>
      </w:r>
    </w:p>
    <w:p w:rsidR="002F68A3" w:rsidRDefault="002F68A3" w:rsidP="002F68A3">
      <w:pPr>
        <w:tabs>
          <w:tab w:val="right" w:pos="7371"/>
        </w:tabs>
        <w:rPr>
          <w:lang w:val="pt-BR"/>
        </w:rPr>
      </w:pPr>
      <w:r>
        <w:rPr>
          <w:lang w:val="pt-BR"/>
        </w:rPr>
        <w:t>+ Đất trồng cây hàng năm khác:</w:t>
      </w:r>
      <w:r>
        <w:rPr>
          <w:lang w:val="pt-BR"/>
        </w:rPr>
        <w:tab/>
      </w:r>
      <w:r w:rsidR="00B771C8">
        <w:t>1,38</w:t>
      </w:r>
      <w:r>
        <w:rPr>
          <w:lang w:val="pt-BR"/>
        </w:rPr>
        <w:t xml:space="preserve"> ha;</w:t>
      </w:r>
    </w:p>
    <w:p w:rsidR="002F68A3" w:rsidRDefault="002F68A3" w:rsidP="002F68A3">
      <w:pPr>
        <w:tabs>
          <w:tab w:val="right" w:pos="7371"/>
        </w:tabs>
        <w:rPr>
          <w:lang w:val="pt-BR"/>
        </w:rPr>
      </w:pPr>
      <w:r>
        <w:rPr>
          <w:lang w:val="pt-BR"/>
        </w:rPr>
        <w:t>+ Đất nuôi trồng thuỷ sản:</w:t>
      </w:r>
      <w:r>
        <w:rPr>
          <w:lang w:val="pt-BR"/>
        </w:rPr>
        <w:tab/>
      </w:r>
      <w:r w:rsidR="00B771C8">
        <w:t>0,09</w:t>
      </w:r>
      <w:r>
        <w:rPr>
          <w:lang w:val="pt-BR"/>
        </w:rPr>
        <w:t xml:space="preserve"> ha;</w:t>
      </w:r>
    </w:p>
    <w:p w:rsidR="002F68A3" w:rsidRDefault="002F68A3" w:rsidP="002F68A3">
      <w:pPr>
        <w:tabs>
          <w:tab w:val="right" w:pos="7371"/>
        </w:tabs>
        <w:rPr>
          <w:lang w:val="pt-BR"/>
        </w:rPr>
      </w:pPr>
      <w:r>
        <w:rPr>
          <w:lang w:val="pt-BR"/>
        </w:rPr>
        <w:t>+ Đất phát triển hạ tầng:</w:t>
      </w:r>
      <w:r>
        <w:rPr>
          <w:lang w:val="pt-BR"/>
        </w:rPr>
        <w:tab/>
      </w:r>
      <w:r w:rsidR="00B771C8">
        <w:t>16,30</w:t>
      </w:r>
      <w:r>
        <w:rPr>
          <w:lang w:val="pt-BR"/>
        </w:rPr>
        <w:t xml:space="preserve"> ha;</w:t>
      </w:r>
    </w:p>
    <w:p w:rsidR="002F68A3" w:rsidRDefault="002F68A3" w:rsidP="002F68A3">
      <w:pPr>
        <w:tabs>
          <w:tab w:val="right" w:pos="7371"/>
        </w:tabs>
        <w:rPr>
          <w:lang w:val="pt-BR"/>
        </w:rPr>
      </w:pPr>
      <w:r>
        <w:rPr>
          <w:lang w:val="pt-BR"/>
        </w:rPr>
        <w:t>+ Đất sông, ngòi, kênh, rạch, suối:</w:t>
      </w:r>
      <w:r>
        <w:rPr>
          <w:lang w:val="pt-BR"/>
        </w:rPr>
        <w:tab/>
      </w:r>
      <w:r w:rsidR="00B771C8">
        <w:t>1,31</w:t>
      </w:r>
      <w:r>
        <w:rPr>
          <w:lang w:val="pt-BR"/>
        </w:rPr>
        <w:t xml:space="preserve"> ha;</w:t>
      </w:r>
    </w:p>
    <w:p w:rsidR="00932225" w:rsidRDefault="00932225" w:rsidP="00932225">
      <w:pPr>
        <w:pStyle w:val="Heading4"/>
      </w:pPr>
      <w:r>
        <w:t>Đất cơ sở sản xuất kinh doanh phi nông nghiệp</w:t>
      </w:r>
    </w:p>
    <w:p w:rsidR="002F68A3" w:rsidRDefault="00932225" w:rsidP="002F68A3">
      <w:pPr>
        <w:rPr>
          <w:lang w:val="pt-BR"/>
        </w:rPr>
      </w:pPr>
      <w:r>
        <w:t xml:space="preserve">Diện tích đất cơ sở sản xuất kinh doanh phi nông nghiệp </w:t>
      </w:r>
      <w:r>
        <w:rPr>
          <w:lang w:val="pt-BR"/>
        </w:rPr>
        <w:t xml:space="preserve">năm 2022 là </w:t>
      </w:r>
      <w:r w:rsidR="00B771C8">
        <w:t>202,93</w:t>
      </w:r>
      <w:r>
        <w:rPr>
          <w:lang w:val="pt-BR"/>
        </w:rPr>
        <w:t xml:space="preserve"> ha, tăng </w:t>
      </w:r>
      <w:r w:rsidR="00B771C8">
        <w:t>2,89</w:t>
      </w:r>
      <w:r>
        <w:rPr>
          <w:lang w:val="pt-BR"/>
        </w:rPr>
        <w:t xml:space="preserve"> ha so với năm 2021</w:t>
      </w:r>
      <w:r w:rsidR="002F68A3">
        <w:rPr>
          <w:lang w:val="pt-BR"/>
        </w:rPr>
        <w:t>.</w:t>
      </w:r>
      <w:r w:rsidR="002F68A3" w:rsidRPr="002F68A3">
        <w:rPr>
          <w:lang w:val="pt-BR"/>
        </w:rPr>
        <w:t xml:space="preserve"> </w:t>
      </w:r>
      <w:r w:rsidR="002F68A3">
        <w:rPr>
          <w:lang w:val="pt-BR"/>
        </w:rPr>
        <w:t>Biến động tăng do chuyển sang từ loại đất sau:</w:t>
      </w:r>
    </w:p>
    <w:p w:rsidR="002F68A3" w:rsidRDefault="002F68A3" w:rsidP="002F68A3">
      <w:pPr>
        <w:tabs>
          <w:tab w:val="right" w:pos="7371"/>
        </w:tabs>
        <w:rPr>
          <w:lang w:val="pt-BR"/>
        </w:rPr>
      </w:pPr>
      <w:r>
        <w:rPr>
          <w:lang w:val="pt-BR"/>
        </w:rPr>
        <w:t>+ Đất trồng lúa:</w:t>
      </w:r>
      <w:r>
        <w:rPr>
          <w:lang w:val="pt-BR"/>
        </w:rPr>
        <w:tab/>
      </w:r>
      <w:r w:rsidR="00B771C8">
        <w:t>1,83</w:t>
      </w:r>
      <w:r>
        <w:rPr>
          <w:lang w:val="pt-BR"/>
        </w:rPr>
        <w:t xml:space="preserve"> ha;</w:t>
      </w:r>
    </w:p>
    <w:p w:rsidR="002F68A3" w:rsidRDefault="002F68A3" w:rsidP="002F68A3">
      <w:pPr>
        <w:tabs>
          <w:tab w:val="right" w:pos="7371"/>
        </w:tabs>
        <w:rPr>
          <w:lang w:val="pt-BR"/>
        </w:rPr>
      </w:pPr>
      <w:r>
        <w:rPr>
          <w:lang w:val="pt-BR"/>
        </w:rPr>
        <w:t>+ Đất trồng cây lâu năm:</w:t>
      </w:r>
      <w:r>
        <w:rPr>
          <w:lang w:val="pt-BR"/>
        </w:rPr>
        <w:tab/>
      </w:r>
      <w:r w:rsidR="00B771C8">
        <w:t>0,78</w:t>
      </w:r>
      <w:r>
        <w:rPr>
          <w:lang w:val="pt-BR"/>
        </w:rPr>
        <w:t xml:space="preserve"> ha;</w:t>
      </w:r>
    </w:p>
    <w:p w:rsidR="002F68A3" w:rsidRDefault="002F68A3" w:rsidP="002F68A3">
      <w:pPr>
        <w:tabs>
          <w:tab w:val="right" w:pos="7371"/>
        </w:tabs>
        <w:rPr>
          <w:lang w:val="pt-BR"/>
        </w:rPr>
      </w:pPr>
      <w:r>
        <w:rPr>
          <w:lang w:val="pt-BR"/>
        </w:rPr>
        <w:t>+ Đất nuôi trồng thuỷ sản:</w:t>
      </w:r>
      <w:r>
        <w:rPr>
          <w:lang w:val="pt-BR"/>
        </w:rPr>
        <w:tab/>
      </w:r>
      <w:r w:rsidR="00B771C8">
        <w:t>0,07</w:t>
      </w:r>
      <w:r>
        <w:rPr>
          <w:lang w:val="pt-BR"/>
        </w:rPr>
        <w:t xml:space="preserve"> ha;</w:t>
      </w:r>
    </w:p>
    <w:p w:rsidR="002F68A3" w:rsidRDefault="002F68A3" w:rsidP="002F68A3">
      <w:pPr>
        <w:tabs>
          <w:tab w:val="right" w:pos="7371"/>
        </w:tabs>
        <w:rPr>
          <w:lang w:val="pt-BR"/>
        </w:rPr>
      </w:pPr>
      <w:r>
        <w:rPr>
          <w:lang w:val="pt-BR"/>
        </w:rPr>
        <w:t>+ Đất phát triển hạ tầng:</w:t>
      </w:r>
      <w:r>
        <w:rPr>
          <w:lang w:val="pt-BR"/>
        </w:rPr>
        <w:tab/>
      </w:r>
      <w:r w:rsidR="00B771C8">
        <w:t>0,20</w:t>
      </w:r>
      <w:r>
        <w:rPr>
          <w:lang w:val="pt-BR"/>
        </w:rPr>
        <w:t xml:space="preserve"> ha;</w:t>
      </w:r>
    </w:p>
    <w:p w:rsidR="00932225" w:rsidRDefault="00932225" w:rsidP="00932225">
      <w:pPr>
        <w:pStyle w:val="Heading4"/>
      </w:pPr>
      <w:r>
        <w:t>Đất sản xuất vật liệu xây dựng, làm đồ gốm</w:t>
      </w:r>
    </w:p>
    <w:p w:rsidR="002F68A3" w:rsidRDefault="00932225" w:rsidP="002F68A3">
      <w:pPr>
        <w:rPr>
          <w:lang w:val="pt-BR"/>
        </w:rPr>
      </w:pPr>
      <w:r>
        <w:t xml:space="preserve">Diện tích đất sản xuất vật liệu xây dựng, làm đồ gốm </w:t>
      </w:r>
      <w:r>
        <w:rPr>
          <w:lang w:val="pt-BR"/>
        </w:rPr>
        <w:t xml:space="preserve">năm 2022 là </w:t>
      </w:r>
      <w:r w:rsidR="00B771C8">
        <w:t>91,28</w:t>
      </w:r>
      <w:r>
        <w:rPr>
          <w:lang w:val="pt-BR"/>
        </w:rPr>
        <w:t xml:space="preserve"> ha, </w:t>
      </w:r>
      <w:r w:rsidR="00A60FD8">
        <w:rPr>
          <w:lang w:val="pt-BR"/>
        </w:rPr>
        <w:t>giảm</w:t>
      </w:r>
      <w:r>
        <w:rPr>
          <w:lang w:val="pt-BR"/>
        </w:rPr>
        <w:t xml:space="preserve"> </w:t>
      </w:r>
      <w:r w:rsidR="00B771C8">
        <w:t>9,15</w:t>
      </w:r>
      <w:r>
        <w:rPr>
          <w:lang w:val="pt-BR"/>
        </w:rPr>
        <w:t xml:space="preserve"> ha so với năm 2021</w:t>
      </w:r>
      <w:r w:rsidR="00A60FD8">
        <w:rPr>
          <w:lang w:val="pt-BR"/>
        </w:rPr>
        <w:t>.</w:t>
      </w:r>
      <w:r w:rsidR="002F68A3">
        <w:rPr>
          <w:lang w:val="pt-BR"/>
        </w:rPr>
        <w:t xml:space="preserve"> Biến động </w:t>
      </w:r>
      <w:r w:rsidR="00AA4C08">
        <w:rPr>
          <w:lang w:val="pt-BR"/>
        </w:rPr>
        <w:t>giảm do chuyển sang đất khu công nghiệp (khu công nghiệp sạch Sóc Sơn).</w:t>
      </w:r>
    </w:p>
    <w:p w:rsidR="00932225" w:rsidRDefault="00932225" w:rsidP="00932225">
      <w:pPr>
        <w:pStyle w:val="Heading4"/>
      </w:pPr>
      <w:r>
        <w:t>Đất phát triển hạ tầng</w:t>
      </w:r>
    </w:p>
    <w:p w:rsidR="00654B5B" w:rsidRDefault="00932225" w:rsidP="00AA4C08">
      <w:pPr>
        <w:rPr>
          <w:lang w:val="pt-BR"/>
        </w:rPr>
      </w:pPr>
      <w:r>
        <w:t xml:space="preserve">Diện tích đất phát triển hạ tầng </w:t>
      </w:r>
      <w:r>
        <w:rPr>
          <w:lang w:val="pt-BR"/>
        </w:rPr>
        <w:t xml:space="preserve">năm 2022 là </w:t>
      </w:r>
      <w:r w:rsidR="00B771C8">
        <w:t>5.091,96</w:t>
      </w:r>
      <w:r>
        <w:rPr>
          <w:lang w:val="pt-BR"/>
        </w:rPr>
        <w:t xml:space="preserve"> ha, tăng </w:t>
      </w:r>
      <w:r w:rsidR="00B771C8">
        <w:t>93,27</w:t>
      </w:r>
      <w:r>
        <w:rPr>
          <w:lang w:val="pt-BR"/>
        </w:rPr>
        <w:t xml:space="preserve"> ha so với năm 2021</w:t>
      </w:r>
      <w:r w:rsidR="00AA4C08">
        <w:rPr>
          <w:lang w:val="pt-BR"/>
        </w:rPr>
        <w:t xml:space="preserve">. </w:t>
      </w:r>
      <w:r w:rsidR="00654B5B">
        <w:rPr>
          <w:lang w:val="pt-BR"/>
        </w:rPr>
        <w:t>Cụ thể biến động như sau:</w:t>
      </w:r>
    </w:p>
    <w:p w:rsidR="00654B5B" w:rsidRDefault="00654B5B" w:rsidP="00654B5B">
      <w:pPr>
        <w:tabs>
          <w:tab w:val="right" w:pos="7371"/>
        </w:tabs>
        <w:rPr>
          <w:lang w:val="pt-BR"/>
        </w:rPr>
      </w:pPr>
      <w:r>
        <w:rPr>
          <w:lang w:val="pt-BR"/>
        </w:rPr>
        <w:t>- Biến động giảm do chuyển sang các loại đất sau:</w:t>
      </w:r>
    </w:p>
    <w:p w:rsidR="00654B5B" w:rsidRDefault="00654B5B" w:rsidP="00654B5B">
      <w:pPr>
        <w:tabs>
          <w:tab w:val="right" w:pos="7371"/>
        </w:tabs>
        <w:rPr>
          <w:lang w:val="pt-BR"/>
        </w:rPr>
      </w:pPr>
      <w:r>
        <w:rPr>
          <w:lang w:val="pt-BR"/>
        </w:rPr>
        <w:t>+ Đất quốc phòng:</w:t>
      </w:r>
      <w:r>
        <w:rPr>
          <w:lang w:val="pt-BR"/>
        </w:rPr>
        <w:tab/>
      </w:r>
      <w:r w:rsidR="00B771C8">
        <w:t>1,08</w:t>
      </w:r>
      <w:r>
        <w:rPr>
          <w:lang w:val="pt-BR"/>
        </w:rPr>
        <w:t xml:space="preserve"> ha;</w:t>
      </w:r>
    </w:p>
    <w:p w:rsidR="00654B5B" w:rsidRDefault="00654B5B" w:rsidP="00654B5B">
      <w:pPr>
        <w:tabs>
          <w:tab w:val="right" w:pos="7371"/>
        </w:tabs>
        <w:rPr>
          <w:lang w:val="pt-BR"/>
        </w:rPr>
      </w:pPr>
      <w:r>
        <w:rPr>
          <w:lang w:val="pt-BR"/>
        </w:rPr>
        <w:t>+ Đất an ninh:</w:t>
      </w:r>
      <w:r>
        <w:rPr>
          <w:lang w:val="pt-BR"/>
        </w:rPr>
        <w:tab/>
      </w:r>
      <w:r w:rsidR="00B771C8">
        <w:t>1,82</w:t>
      </w:r>
      <w:r>
        <w:rPr>
          <w:lang w:val="pt-BR"/>
        </w:rPr>
        <w:t xml:space="preserve"> ha;</w:t>
      </w:r>
    </w:p>
    <w:p w:rsidR="00654B5B" w:rsidRDefault="00654B5B" w:rsidP="00654B5B">
      <w:pPr>
        <w:tabs>
          <w:tab w:val="right" w:pos="7371"/>
        </w:tabs>
        <w:rPr>
          <w:lang w:val="pt-BR"/>
        </w:rPr>
      </w:pPr>
      <w:r>
        <w:rPr>
          <w:lang w:val="pt-BR"/>
        </w:rPr>
        <w:t>+ Đất khu công nghiệp:</w:t>
      </w:r>
      <w:r>
        <w:rPr>
          <w:lang w:val="pt-BR"/>
        </w:rPr>
        <w:tab/>
      </w:r>
      <w:r w:rsidR="00B771C8">
        <w:t>91,60</w:t>
      </w:r>
      <w:r>
        <w:rPr>
          <w:lang w:val="pt-BR"/>
        </w:rPr>
        <w:t xml:space="preserve"> ha;</w:t>
      </w:r>
    </w:p>
    <w:p w:rsidR="00654B5B" w:rsidRDefault="00654B5B" w:rsidP="00654B5B">
      <w:pPr>
        <w:tabs>
          <w:tab w:val="right" w:pos="7371"/>
        </w:tabs>
        <w:rPr>
          <w:lang w:val="pt-BR"/>
        </w:rPr>
      </w:pPr>
      <w:r>
        <w:rPr>
          <w:lang w:val="pt-BR"/>
        </w:rPr>
        <w:t>+ Đất cụm công nghiệp:</w:t>
      </w:r>
      <w:r>
        <w:rPr>
          <w:lang w:val="pt-BR"/>
        </w:rPr>
        <w:tab/>
      </w:r>
      <w:r w:rsidR="00B771C8">
        <w:t>1,70</w:t>
      </w:r>
      <w:r>
        <w:rPr>
          <w:lang w:val="pt-BR"/>
        </w:rPr>
        <w:t xml:space="preserve"> ha;</w:t>
      </w:r>
    </w:p>
    <w:p w:rsidR="00654B5B" w:rsidRDefault="00654B5B" w:rsidP="00654B5B">
      <w:pPr>
        <w:tabs>
          <w:tab w:val="right" w:pos="7371"/>
        </w:tabs>
        <w:rPr>
          <w:lang w:val="pt-BR"/>
        </w:rPr>
      </w:pPr>
      <w:r>
        <w:rPr>
          <w:lang w:val="pt-BR"/>
        </w:rPr>
        <w:t>+ Đất thương mại, dịch vụ:</w:t>
      </w:r>
      <w:r>
        <w:rPr>
          <w:lang w:val="pt-BR"/>
        </w:rPr>
        <w:tab/>
      </w:r>
      <w:r w:rsidR="00B771C8">
        <w:t>17,61</w:t>
      </w:r>
      <w:r>
        <w:rPr>
          <w:lang w:val="pt-BR"/>
        </w:rPr>
        <w:t xml:space="preserve"> ha;</w:t>
      </w:r>
    </w:p>
    <w:p w:rsidR="00654B5B" w:rsidRDefault="00654B5B" w:rsidP="00654B5B">
      <w:pPr>
        <w:tabs>
          <w:tab w:val="right" w:pos="7371"/>
        </w:tabs>
        <w:rPr>
          <w:lang w:val="pt-BR"/>
        </w:rPr>
      </w:pPr>
      <w:r>
        <w:rPr>
          <w:lang w:val="pt-BR"/>
        </w:rPr>
        <w:lastRenderedPageBreak/>
        <w:t>+ Đất cơ sở sản xuất kinh doanh phi nông nghiệp:</w:t>
      </w:r>
      <w:r>
        <w:rPr>
          <w:lang w:val="pt-BR"/>
        </w:rPr>
        <w:tab/>
      </w:r>
      <w:r w:rsidR="00B771C8">
        <w:t>0,20</w:t>
      </w:r>
      <w:r>
        <w:rPr>
          <w:lang w:val="pt-BR"/>
        </w:rPr>
        <w:t xml:space="preserve"> ha;</w:t>
      </w:r>
    </w:p>
    <w:p w:rsidR="00654B5B" w:rsidRDefault="00654B5B" w:rsidP="00654B5B">
      <w:pPr>
        <w:tabs>
          <w:tab w:val="right" w:pos="7371"/>
        </w:tabs>
        <w:rPr>
          <w:lang w:val="pt-BR"/>
        </w:rPr>
      </w:pPr>
      <w:r>
        <w:rPr>
          <w:lang w:val="pt-BR"/>
        </w:rPr>
        <w:t>+ Đất ở tại nông thôn:</w:t>
      </w:r>
      <w:r>
        <w:rPr>
          <w:lang w:val="pt-BR"/>
        </w:rPr>
        <w:tab/>
      </w:r>
      <w:r w:rsidR="00B771C8">
        <w:t>8,45</w:t>
      </w:r>
      <w:r>
        <w:rPr>
          <w:lang w:val="pt-BR"/>
        </w:rPr>
        <w:t xml:space="preserve"> ha;</w:t>
      </w:r>
    </w:p>
    <w:p w:rsidR="00654B5B" w:rsidRDefault="00654B5B" w:rsidP="00654B5B">
      <w:pPr>
        <w:tabs>
          <w:tab w:val="right" w:pos="7371"/>
        </w:tabs>
        <w:rPr>
          <w:lang w:val="pt-BR"/>
        </w:rPr>
      </w:pPr>
      <w:r>
        <w:rPr>
          <w:lang w:val="pt-BR"/>
        </w:rPr>
        <w:t xml:space="preserve">+ Đất xây dựng trụ sở cơ quan: </w:t>
      </w:r>
      <w:r>
        <w:rPr>
          <w:lang w:val="pt-BR"/>
        </w:rPr>
        <w:tab/>
      </w:r>
      <w:r w:rsidR="00B771C8">
        <w:t>0,24</w:t>
      </w:r>
      <w:r>
        <w:rPr>
          <w:lang w:val="pt-BR"/>
        </w:rPr>
        <w:t xml:space="preserve"> ha;</w:t>
      </w:r>
    </w:p>
    <w:p w:rsidR="00AA4C08" w:rsidRDefault="00654B5B" w:rsidP="00654B5B">
      <w:pPr>
        <w:tabs>
          <w:tab w:val="right" w:pos="7371"/>
        </w:tabs>
        <w:rPr>
          <w:lang w:val="pt-BR"/>
        </w:rPr>
      </w:pPr>
      <w:r>
        <w:rPr>
          <w:lang w:val="pt-BR"/>
        </w:rPr>
        <w:t xml:space="preserve">- </w:t>
      </w:r>
      <w:r w:rsidR="00AA4C08">
        <w:rPr>
          <w:lang w:val="pt-BR"/>
        </w:rPr>
        <w:t xml:space="preserve">Biến động tăng do chuyển sang từ </w:t>
      </w:r>
      <w:r>
        <w:rPr>
          <w:lang w:val="pt-BR"/>
        </w:rPr>
        <w:t xml:space="preserve">các </w:t>
      </w:r>
      <w:r w:rsidR="00AA4C08">
        <w:rPr>
          <w:lang w:val="pt-BR"/>
        </w:rPr>
        <w:t>loại đất sau:</w:t>
      </w:r>
    </w:p>
    <w:p w:rsidR="00AA4C08" w:rsidRDefault="00AA4C08" w:rsidP="00AA4C08">
      <w:pPr>
        <w:tabs>
          <w:tab w:val="right" w:pos="7371"/>
        </w:tabs>
        <w:rPr>
          <w:lang w:val="pt-BR"/>
        </w:rPr>
      </w:pPr>
      <w:r>
        <w:rPr>
          <w:lang w:val="pt-BR"/>
        </w:rPr>
        <w:t>+ Đất trồng lúa:</w:t>
      </w:r>
      <w:r>
        <w:rPr>
          <w:lang w:val="pt-BR"/>
        </w:rPr>
        <w:tab/>
      </w:r>
      <w:r w:rsidR="00B771C8" w:rsidRPr="00B771C8">
        <w:rPr>
          <w:lang w:val="pt-BR"/>
        </w:rPr>
        <w:t>108,38</w:t>
      </w:r>
      <w:r>
        <w:rPr>
          <w:lang w:val="pt-BR"/>
        </w:rPr>
        <w:t xml:space="preserve"> ha;</w:t>
      </w:r>
    </w:p>
    <w:p w:rsidR="00AA4C08" w:rsidRDefault="00AA4C08" w:rsidP="00AA4C08">
      <w:pPr>
        <w:tabs>
          <w:tab w:val="right" w:pos="7371"/>
        </w:tabs>
        <w:rPr>
          <w:lang w:val="pt-BR"/>
        </w:rPr>
      </w:pPr>
      <w:r>
        <w:rPr>
          <w:lang w:val="pt-BR"/>
        </w:rPr>
        <w:t>+ Đất trồng cây lâu năm:</w:t>
      </w:r>
      <w:r>
        <w:rPr>
          <w:lang w:val="pt-BR"/>
        </w:rPr>
        <w:tab/>
      </w:r>
      <w:r w:rsidR="00B771C8">
        <w:t>13,24</w:t>
      </w:r>
      <w:r>
        <w:rPr>
          <w:lang w:val="pt-BR"/>
        </w:rPr>
        <w:t xml:space="preserve"> ha;</w:t>
      </w:r>
    </w:p>
    <w:p w:rsidR="00AA4C08" w:rsidRDefault="00AA4C08" w:rsidP="00AA4C08">
      <w:pPr>
        <w:tabs>
          <w:tab w:val="right" w:pos="7371"/>
        </w:tabs>
        <w:rPr>
          <w:lang w:val="pt-BR"/>
        </w:rPr>
      </w:pPr>
      <w:r>
        <w:rPr>
          <w:lang w:val="pt-BR"/>
        </w:rPr>
        <w:t>+ Đất trồng cây hàng năm khác:</w:t>
      </w:r>
      <w:r>
        <w:rPr>
          <w:lang w:val="pt-BR"/>
        </w:rPr>
        <w:tab/>
      </w:r>
      <w:r w:rsidR="00B771C8">
        <w:t>12,77</w:t>
      </w:r>
      <w:r>
        <w:rPr>
          <w:lang w:val="pt-BR"/>
        </w:rPr>
        <w:t xml:space="preserve"> ha;</w:t>
      </w:r>
    </w:p>
    <w:p w:rsidR="00AA4C08" w:rsidRDefault="00AA4C08" w:rsidP="00AA4C08">
      <w:pPr>
        <w:tabs>
          <w:tab w:val="right" w:pos="7371"/>
        </w:tabs>
        <w:rPr>
          <w:lang w:val="pt-BR"/>
        </w:rPr>
      </w:pPr>
      <w:r>
        <w:rPr>
          <w:lang w:val="pt-BR"/>
        </w:rPr>
        <w:t>+ Đất nuôi trồng thuỷ sản:</w:t>
      </w:r>
      <w:r>
        <w:rPr>
          <w:lang w:val="pt-BR"/>
        </w:rPr>
        <w:tab/>
      </w:r>
      <w:r w:rsidR="00B771C8">
        <w:t>2,38</w:t>
      </w:r>
      <w:r>
        <w:rPr>
          <w:lang w:val="pt-BR"/>
        </w:rPr>
        <w:t xml:space="preserve"> ha;</w:t>
      </w:r>
    </w:p>
    <w:p w:rsidR="00AA4C08" w:rsidRDefault="00AA4C08" w:rsidP="00AA4C08">
      <w:pPr>
        <w:tabs>
          <w:tab w:val="right" w:pos="7371"/>
        </w:tabs>
        <w:rPr>
          <w:lang w:val="pt-BR"/>
        </w:rPr>
      </w:pPr>
      <w:r>
        <w:rPr>
          <w:lang w:val="pt-BR"/>
        </w:rPr>
        <w:t>+ Đất nông nghiệp khác:</w:t>
      </w:r>
      <w:r>
        <w:rPr>
          <w:lang w:val="pt-BR"/>
        </w:rPr>
        <w:tab/>
      </w:r>
      <w:r w:rsidR="00B771C8">
        <w:t>0,33</w:t>
      </w:r>
      <w:r>
        <w:rPr>
          <w:lang w:val="pt-BR"/>
        </w:rPr>
        <w:t xml:space="preserve"> ha;</w:t>
      </w:r>
    </w:p>
    <w:p w:rsidR="00AA4C08" w:rsidRDefault="00AA4C08" w:rsidP="00AA4C08">
      <w:pPr>
        <w:tabs>
          <w:tab w:val="right" w:pos="7371"/>
        </w:tabs>
        <w:rPr>
          <w:lang w:val="pt-BR"/>
        </w:rPr>
      </w:pPr>
      <w:r>
        <w:rPr>
          <w:lang w:val="pt-BR"/>
        </w:rPr>
        <w:t>+ Đất ở tại nông thôn:</w:t>
      </w:r>
      <w:r>
        <w:rPr>
          <w:lang w:val="pt-BR"/>
        </w:rPr>
        <w:tab/>
      </w:r>
      <w:r w:rsidR="00B771C8">
        <w:t>50,48</w:t>
      </w:r>
      <w:r>
        <w:rPr>
          <w:lang w:val="pt-BR"/>
        </w:rPr>
        <w:t xml:space="preserve"> ha;</w:t>
      </w:r>
    </w:p>
    <w:p w:rsidR="00AA4C08" w:rsidRDefault="00AA4C08" w:rsidP="00AA4C08">
      <w:pPr>
        <w:tabs>
          <w:tab w:val="right" w:pos="7371"/>
        </w:tabs>
        <w:rPr>
          <w:lang w:val="pt-BR"/>
        </w:rPr>
      </w:pPr>
      <w:r>
        <w:rPr>
          <w:lang w:val="pt-BR"/>
        </w:rPr>
        <w:t xml:space="preserve">+ </w:t>
      </w:r>
      <w:r w:rsidR="0080087F">
        <w:rPr>
          <w:lang w:val="pt-BR"/>
        </w:rPr>
        <w:t>Đất xây dựng trụ sở cơ quan:</w:t>
      </w:r>
      <w:r w:rsidR="0080087F">
        <w:rPr>
          <w:lang w:val="pt-BR"/>
        </w:rPr>
        <w:tab/>
      </w:r>
      <w:r w:rsidR="00B771C8">
        <w:t>0,09</w:t>
      </w:r>
      <w:r w:rsidR="0080087F">
        <w:rPr>
          <w:lang w:val="pt-BR"/>
        </w:rPr>
        <w:t xml:space="preserve"> ha;</w:t>
      </w:r>
    </w:p>
    <w:p w:rsidR="00AA4C08" w:rsidRDefault="00AA4C08" w:rsidP="00AA4C08">
      <w:pPr>
        <w:tabs>
          <w:tab w:val="right" w:pos="7371"/>
        </w:tabs>
        <w:rPr>
          <w:lang w:val="pt-BR"/>
        </w:rPr>
      </w:pPr>
      <w:r>
        <w:rPr>
          <w:lang w:val="pt-BR"/>
        </w:rPr>
        <w:t>+ Đất sông, ngòi, kênh, rạch, suối:</w:t>
      </w:r>
      <w:r>
        <w:rPr>
          <w:lang w:val="pt-BR"/>
        </w:rPr>
        <w:tab/>
      </w:r>
      <w:r w:rsidR="00B771C8">
        <w:t>1,26</w:t>
      </w:r>
      <w:r>
        <w:rPr>
          <w:lang w:val="pt-BR"/>
        </w:rPr>
        <w:t xml:space="preserve"> ha;</w:t>
      </w:r>
    </w:p>
    <w:p w:rsidR="00AA4C08" w:rsidRDefault="00AA4C08" w:rsidP="00AA4C08">
      <w:pPr>
        <w:tabs>
          <w:tab w:val="right" w:pos="7371"/>
        </w:tabs>
        <w:rPr>
          <w:lang w:val="pt-BR"/>
        </w:rPr>
      </w:pPr>
      <w:r>
        <w:rPr>
          <w:lang w:val="pt-BR"/>
        </w:rPr>
        <w:t>+ Đất có mặt nước chuyên dùng:</w:t>
      </w:r>
      <w:r>
        <w:rPr>
          <w:lang w:val="pt-BR"/>
        </w:rPr>
        <w:tab/>
      </w:r>
      <w:r w:rsidR="00B771C8">
        <w:t>3,71</w:t>
      </w:r>
      <w:r>
        <w:rPr>
          <w:lang w:val="pt-BR"/>
        </w:rPr>
        <w:t xml:space="preserve"> ha;</w:t>
      </w:r>
    </w:p>
    <w:p w:rsidR="0080087F" w:rsidRDefault="0080087F" w:rsidP="0080087F">
      <w:pPr>
        <w:tabs>
          <w:tab w:val="right" w:pos="7371"/>
        </w:tabs>
        <w:rPr>
          <w:lang w:val="pt-BR"/>
        </w:rPr>
      </w:pPr>
      <w:r>
        <w:rPr>
          <w:lang w:val="pt-BR"/>
        </w:rPr>
        <w:t>+ Đất chưa sử dụng:</w:t>
      </w:r>
      <w:r>
        <w:rPr>
          <w:lang w:val="pt-BR"/>
        </w:rPr>
        <w:tab/>
        <w:t>0,02 ha;</w:t>
      </w:r>
    </w:p>
    <w:p w:rsidR="00932225" w:rsidRDefault="00654B5B" w:rsidP="00932225">
      <w:pPr>
        <w:pStyle w:val="Heading4"/>
      </w:pPr>
      <w:r>
        <w:t>Đ</w:t>
      </w:r>
      <w:r w:rsidR="00932225">
        <w:t>ất ở tại nông thôn</w:t>
      </w:r>
    </w:p>
    <w:p w:rsidR="008F3F1E" w:rsidRDefault="00932225" w:rsidP="00AA4C08">
      <w:pPr>
        <w:rPr>
          <w:lang w:val="pt-BR"/>
        </w:rPr>
      </w:pPr>
      <w:r>
        <w:t xml:space="preserve">Diện tích đất ở tại nông thôn </w:t>
      </w:r>
      <w:r>
        <w:rPr>
          <w:lang w:val="pt-BR"/>
        </w:rPr>
        <w:t xml:space="preserve">năm 2022 là </w:t>
      </w:r>
      <w:r w:rsidR="00B771C8">
        <w:t>3.137,44</w:t>
      </w:r>
      <w:r>
        <w:rPr>
          <w:lang w:val="pt-BR"/>
        </w:rPr>
        <w:t xml:space="preserve"> ha, tăng </w:t>
      </w:r>
      <w:r w:rsidR="00B771C8">
        <w:t>33,44</w:t>
      </w:r>
      <w:r>
        <w:rPr>
          <w:lang w:val="pt-BR"/>
        </w:rPr>
        <w:t xml:space="preserve"> ha so với năm 2021</w:t>
      </w:r>
      <w:r w:rsidR="00AA4C08">
        <w:rPr>
          <w:lang w:val="pt-BR"/>
        </w:rPr>
        <w:t>.</w:t>
      </w:r>
      <w:r w:rsidR="008F3F1E">
        <w:rPr>
          <w:lang w:val="pt-BR"/>
        </w:rPr>
        <w:t xml:space="preserve"> Cụ thể biến động như sau:</w:t>
      </w:r>
    </w:p>
    <w:p w:rsidR="008F3F1E" w:rsidRDefault="008F3F1E" w:rsidP="00AA4C08">
      <w:pPr>
        <w:rPr>
          <w:lang w:val="pt-BR"/>
        </w:rPr>
      </w:pPr>
      <w:r>
        <w:rPr>
          <w:lang w:val="pt-BR"/>
        </w:rPr>
        <w:t>- Biến động giảm do chuyển sang các loại đất sau:</w:t>
      </w:r>
    </w:p>
    <w:p w:rsidR="008F3F1E" w:rsidRDefault="008F3F1E" w:rsidP="008F3F1E">
      <w:pPr>
        <w:tabs>
          <w:tab w:val="right" w:pos="7371"/>
        </w:tabs>
        <w:rPr>
          <w:lang w:val="pt-BR"/>
        </w:rPr>
      </w:pPr>
      <w:r>
        <w:rPr>
          <w:lang w:val="pt-BR"/>
        </w:rPr>
        <w:t>+ Đất quốc phòng:</w:t>
      </w:r>
      <w:r>
        <w:rPr>
          <w:lang w:val="pt-BR"/>
        </w:rPr>
        <w:tab/>
      </w:r>
      <w:r w:rsidR="00B771C8">
        <w:t>0,89</w:t>
      </w:r>
      <w:r>
        <w:rPr>
          <w:lang w:val="pt-BR"/>
        </w:rPr>
        <w:t xml:space="preserve"> ha;</w:t>
      </w:r>
    </w:p>
    <w:p w:rsidR="008F3F1E" w:rsidRDefault="008F3F1E" w:rsidP="008F3F1E">
      <w:pPr>
        <w:tabs>
          <w:tab w:val="right" w:pos="7371"/>
        </w:tabs>
        <w:rPr>
          <w:lang w:val="pt-BR"/>
        </w:rPr>
      </w:pPr>
      <w:r>
        <w:rPr>
          <w:lang w:val="pt-BR"/>
        </w:rPr>
        <w:t>+ Đất khu công nghiệp:</w:t>
      </w:r>
      <w:r>
        <w:rPr>
          <w:lang w:val="pt-BR"/>
        </w:rPr>
        <w:tab/>
      </w:r>
      <w:r w:rsidR="00B771C8">
        <w:t>6,25</w:t>
      </w:r>
      <w:r>
        <w:rPr>
          <w:lang w:val="pt-BR"/>
        </w:rPr>
        <w:t xml:space="preserve"> ha;</w:t>
      </w:r>
    </w:p>
    <w:p w:rsidR="008F3F1E" w:rsidRDefault="008F3F1E" w:rsidP="008F3F1E">
      <w:pPr>
        <w:tabs>
          <w:tab w:val="right" w:pos="7371"/>
        </w:tabs>
        <w:rPr>
          <w:lang w:val="pt-BR"/>
        </w:rPr>
      </w:pPr>
      <w:r>
        <w:rPr>
          <w:lang w:val="pt-BR"/>
        </w:rPr>
        <w:t>+ Đất phát triển hạ tầng:</w:t>
      </w:r>
      <w:r>
        <w:rPr>
          <w:lang w:val="pt-BR"/>
        </w:rPr>
        <w:tab/>
      </w:r>
      <w:r w:rsidR="00B771C8">
        <w:t>50,48</w:t>
      </w:r>
      <w:r>
        <w:rPr>
          <w:lang w:val="pt-BR"/>
        </w:rPr>
        <w:t xml:space="preserve"> ha;</w:t>
      </w:r>
    </w:p>
    <w:p w:rsidR="00AA4C08" w:rsidRDefault="008F3F1E" w:rsidP="00AA4C08">
      <w:pPr>
        <w:rPr>
          <w:lang w:val="pt-BR"/>
        </w:rPr>
      </w:pPr>
      <w:r>
        <w:rPr>
          <w:lang w:val="pt-BR"/>
        </w:rPr>
        <w:t>-</w:t>
      </w:r>
      <w:r w:rsidR="00AA4C08">
        <w:rPr>
          <w:lang w:val="pt-BR"/>
        </w:rPr>
        <w:t xml:space="preserve"> Biến động tăng do chuyển sang từ loại đất sau:</w:t>
      </w:r>
    </w:p>
    <w:p w:rsidR="00AA4C08" w:rsidRDefault="00AA4C08" w:rsidP="00AA4C08">
      <w:pPr>
        <w:tabs>
          <w:tab w:val="right" w:pos="7371"/>
        </w:tabs>
        <w:rPr>
          <w:lang w:val="pt-BR"/>
        </w:rPr>
      </w:pPr>
      <w:r>
        <w:rPr>
          <w:lang w:val="pt-BR"/>
        </w:rPr>
        <w:t>+ Đất trồng lúa:</w:t>
      </w:r>
      <w:r>
        <w:rPr>
          <w:lang w:val="pt-BR"/>
        </w:rPr>
        <w:tab/>
      </w:r>
      <w:r w:rsidR="00B771C8">
        <w:t>72,10</w:t>
      </w:r>
      <w:r>
        <w:rPr>
          <w:lang w:val="pt-BR"/>
        </w:rPr>
        <w:t xml:space="preserve"> ha;</w:t>
      </w:r>
    </w:p>
    <w:p w:rsidR="00AA4C08" w:rsidRDefault="00AA4C08" w:rsidP="00AA4C08">
      <w:pPr>
        <w:tabs>
          <w:tab w:val="right" w:pos="7371"/>
        </w:tabs>
        <w:rPr>
          <w:lang w:val="pt-BR"/>
        </w:rPr>
      </w:pPr>
      <w:r>
        <w:rPr>
          <w:lang w:val="pt-BR"/>
        </w:rPr>
        <w:t>+ Đất trồng cây lâu năm:</w:t>
      </w:r>
      <w:r>
        <w:rPr>
          <w:lang w:val="pt-BR"/>
        </w:rPr>
        <w:tab/>
      </w:r>
      <w:r w:rsidR="00B771C8">
        <w:t>3,87</w:t>
      </w:r>
      <w:r>
        <w:rPr>
          <w:lang w:val="pt-BR"/>
        </w:rPr>
        <w:t xml:space="preserve"> ha;</w:t>
      </w:r>
    </w:p>
    <w:p w:rsidR="00AA4C08" w:rsidRDefault="00AA4C08" w:rsidP="00AA4C08">
      <w:pPr>
        <w:tabs>
          <w:tab w:val="right" w:pos="7371"/>
        </w:tabs>
        <w:rPr>
          <w:lang w:val="pt-BR"/>
        </w:rPr>
      </w:pPr>
      <w:r>
        <w:rPr>
          <w:lang w:val="pt-BR"/>
        </w:rPr>
        <w:t>+ Đất trồng cây hàng năm khác:</w:t>
      </w:r>
      <w:r>
        <w:rPr>
          <w:lang w:val="pt-BR"/>
        </w:rPr>
        <w:tab/>
      </w:r>
      <w:r w:rsidR="00B771C8">
        <w:t>6,20</w:t>
      </w:r>
      <w:r>
        <w:rPr>
          <w:lang w:val="pt-BR"/>
        </w:rPr>
        <w:t xml:space="preserve"> ha;</w:t>
      </w:r>
    </w:p>
    <w:p w:rsidR="00AA4C08" w:rsidRDefault="00AA4C08" w:rsidP="00AA4C08">
      <w:pPr>
        <w:tabs>
          <w:tab w:val="right" w:pos="7371"/>
        </w:tabs>
        <w:rPr>
          <w:lang w:val="pt-BR"/>
        </w:rPr>
      </w:pPr>
      <w:r>
        <w:rPr>
          <w:lang w:val="pt-BR"/>
        </w:rPr>
        <w:t>+ Đất nuôi trồng thuỷ sản:</w:t>
      </w:r>
      <w:r>
        <w:rPr>
          <w:lang w:val="pt-BR"/>
        </w:rPr>
        <w:tab/>
      </w:r>
      <w:r w:rsidR="00B771C8">
        <w:t>0,42</w:t>
      </w:r>
      <w:r>
        <w:rPr>
          <w:lang w:val="pt-BR"/>
        </w:rPr>
        <w:t xml:space="preserve"> ha;</w:t>
      </w:r>
    </w:p>
    <w:p w:rsidR="008B7AF4" w:rsidRDefault="008B7AF4" w:rsidP="00AA4C08">
      <w:pPr>
        <w:tabs>
          <w:tab w:val="right" w:pos="7371"/>
        </w:tabs>
        <w:rPr>
          <w:lang w:val="pt-BR"/>
        </w:rPr>
      </w:pPr>
      <w:r>
        <w:rPr>
          <w:lang w:val="pt-BR"/>
        </w:rPr>
        <w:t>+ Đất nông nghiệp khác:</w:t>
      </w:r>
      <w:r>
        <w:rPr>
          <w:lang w:val="pt-BR"/>
        </w:rPr>
        <w:tab/>
      </w:r>
      <w:r w:rsidR="00B771C8">
        <w:t>0,01</w:t>
      </w:r>
      <w:r>
        <w:rPr>
          <w:lang w:val="pt-BR"/>
        </w:rPr>
        <w:t xml:space="preserve"> ha;</w:t>
      </w:r>
    </w:p>
    <w:p w:rsidR="00AA4C08" w:rsidRDefault="00AA4C08" w:rsidP="00AA4C08">
      <w:pPr>
        <w:tabs>
          <w:tab w:val="right" w:pos="7371"/>
        </w:tabs>
        <w:rPr>
          <w:lang w:val="pt-BR"/>
        </w:rPr>
      </w:pPr>
      <w:r>
        <w:rPr>
          <w:lang w:val="pt-BR"/>
        </w:rPr>
        <w:t>+ Đất phát triển hạ tầng:</w:t>
      </w:r>
      <w:r>
        <w:rPr>
          <w:lang w:val="pt-BR"/>
        </w:rPr>
        <w:tab/>
      </w:r>
      <w:r w:rsidR="00B771C8">
        <w:t>8,13</w:t>
      </w:r>
      <w:r>
        <w:rPr>
          <w:lang w:val="pt-BR"/>
        </w:rPr>
        <w:t xml:space="preserve"> ha;</w:t>
      </w:r>
    </w:p>
    <w:p w:rsidR="00AA4C08" w:rsidRDefault="00AA4C08" w:rsidP="00AA4C08">
      <w:pPr>
        <w:tabs>
          <w:tab w:val="right" w:pos="7371"/>
        </w:tabs>
        <w:rPr>
          <w:lang w:val="pt-BR"/>
        </w:rPr>
      </w:pPr>
      <w:r>
        <w:rPr>
          <w:lang w:val="pt-BR"/>
        </w:rPr>
        <w:t>+ Đất có mặt nước chuyên dùng:</w:t>
      </w:r>
      <w:r>
        <w:rPr>
          <w:lang w:val="pt-BR"/>
        </w:rPr>
        <w:tab/>
      </w:r>
      <w:r w:rsidR="00B771C8">
        <w:t>0,32</w:t>
      </w:r>
      <w:r>
        <w:rPr>
          <w:lang w:val="pt-BR"/>
        </w:rPr>
        <w:t xml:space="preserve"> ha;</w:t>
      </w:r>
    </w:p>
    <w:p w:rsidR="00932225" w:rsidRDefault="00932225" w:rsidP="00932225">
      <w:pPr>
        <w:pStyle w:val="Heading4"/>
      </w:pPr>
      <w:r>
        <w:lastRenderedPageBreak/>
        <w:t>Đất ở tại đô thị</w:t>
      </w:r>
    </w:p>
    <w:p w:rsidR="00932225" w:rsidRDefault="00932225" w:rsidP="00932225">
      <w:pPr>
        <w:rPr>
          <w:lang w:val="pt-BR"/>
        </w:rPr>
      </w:pPr>
      <w:r>
        <w:t xml:space="preserve">Diện tích đất ở tại đô thị </w:t>
      </w:r>
      <w:r>
        <w:rPr>
          <w:lang w:val="pt-BR"/>
        </w:rPr>
        <w:t xml:space="preserve">năm 2022 là </w:t>
      </w:r>
      <w:r w:rsidR="00B771C8">
        <w:t>32,37</w:t>
      </w:r>
      <w:r>
        <w:rPr>
          <w:lang w:val="pt-BR"/>
        </w:rPr>
        <w:t xml:space="preserve"> ha, tăng </w:t>
      </w:r>
      <w:r w:rsidR="00B771C8">
        <w:t>0,55</w:t>
      </w:r>
      <w:r>
        <w:rPr>
          <w:lang w:val="pt-BR"/>
        </w:rPr>
        <w:t xml:space="preserve"> ha so với năm 2021</w:t>
      </w:r>
    </w:p>
    <w:p w:rsidR="008F3F1E" w:rsidRDefault="008F3F1E" w:rsidP="008F3F1E">
      <w:pPr>
        <w:rPr>
          <w:lang w:val="pt-BR"/>
        </w:rPr>
      </w:pPr>
      <w:r>
        <w:rPr>
          <w:lang w:val="pt-BR"/>
        </w:rPr>
        <w:t>Biến động tăng do chuyển sang từ loại đất sau:</w:t>
      </w:r>
    </w:p>
    <w:p w:rsidR="008F3F1E" w:rsidRDefault="008F3F1E" w:rsidP="008F3F1E">
      <w:pPr>
        <w:tabs>
          <w:tab w:val="right" w:pos="7371"/>
        </w:tabs>
        <w:rPr>
          <w:lang w:val="pt-BR"/>
        </w:rPr>
      </w:pPr>
      <w:r>
        <w:rPr>
          <w:lang w:val="pt-BR"/>
        </w:rPr>
        <w:t>+ Đất trồng lúa:</w:t>
      </w:r>
      <w:r>
        <w:rPr>
          <w:lang w:val="pt-BR"/>
        </w:rPr>
        <w:tab/>
      </w:r>
      <w:r w:rsidR="00B771C8">
        <w:t>0,16</w:t>
      </w:r>
      <w:r>
        <w:rPr>
          <w:lang w:val="pt-BR"/>
        </w:rPr>
        <w:t xml:space="preserve"> ha;</w:t>
      </w:r>
    </w:p>
    <w:p w:rsidR="008F3F1E" w:rsidRDefault="008F3F1E" w:rsidP="008F3F1E">
      <w:pPr>
        <w:tabs>
          <w:tab w:val="right" w:pos="7371"/>
        </w:tabs>
        <w:rPr>
          <w:lang w:val="pt-BR"/>
        </w:rPr>
      </w:pPr>
      <w:r>
        <w:rPr>
          <w:lang w:val="pt-BR"/>
        </w:rPr>
        <w:t>+ Đất trồng cây hàng năm khác:</w:t>
      </w:r>
      <w:r>
        <w:rPr>
          <w:lang w:val="pt-BR"/>
        </w:rPr>
        <w:tab/>
      </w:r>
      <w:r w:rsidR="00B771C8">
        <w:t>0,34</w:t>
      </w:r>
      <w:r>
        <w:rPr>
          <w:lang w:val="pt-BR"/>
        </w:rPr>
        <w:t xml:space="preserve"> ha;</w:t>
      </w:r>
    </w:p>
    <w:p w:rsidR="008F3F1E" w:rsidRDefault="008F3F1E" w:rsidP="008F3F1E">
      <w:pPr>
        <w:tabs>
          <w:tab w:val="right" w:pos="7371"/>
        </w:tabs>
        <w:rPr>
          <w:lang w:val="pt-BR"/>
        </w:rPr>
      </w:pPr>
      <w:r>
        <w:rPr>
          <w:lang w:val="pt-BR"/>
        </w:rPr>
        <w:t>+ Đất nuôi trồng thuỷ sản:</w:t>
      </w:r>
      <w:r>
        <w:rPr>
          <w:lang w:val="pt-BR"/>
        </w:rPr>
        <w:tab/>
      </w:r>
      <w:r w:rsidR="00B771C8">
        <w:t>0,06</w:t>
      </w:r>
      <w:r>
        <w:rPr>
          <w:lang w:val="pt-BR"/>
        </w:rPr>
        <w:t xml:space="preserve"> ha;</w:t>
      </w:r>
    </w:p>
    <w:p w:rsidR="00932225" w:rsidRDefault="00932225" w:rsidP="00932225">
      <w:pPr>
        <w:pStyle w:val="Heading4"/>
      </w:pPr>
      <w:r>
        <w:t>Đất xây dựng trụ sở cơ quan</w:t>
      </w:r>
    </w:p>
    <w:p w:rsidR="008B7AF4" w:rsidRDefault="00932225" w:rsidP="008B7AF4">
      <w:pPr>
        <w:rPr>
          <w:lang w:val="pt-BR"/>
        </w:rPr>
      </w:pPr>
      <w:r>
        <w:t xml:space="preserve">Diện tích đất xây dựng trụ sở cơ quan </w:t>
      </w:r>
      <w:r>
        <w:rPr>
          <w:lang w:val="pt-BR"/>
        </w:rPr>
        <w:t xml:space="preserve">năm 2022 là </w:t>
      </w:r>
      <w:r w:rsidR="00B771C8">
        <w:t>24,07</w:t>
      </w:r>
      <w:r>
        <w:rPr>
          <w:lang w:val="pt-BR"/>
        </w:rPr>
        <w:t xml:space="preserve"> ha, tăng </w:t>
      </w:r>
      <w:r w:rsidR="00B771C8">
        <w:t>1,14</w:t>
      </w:r>
      <w:r>
        <w:rPr>
          <w:lang w:val="pt-BR"/>
        </w:rPr>
        <w:t xml:space="preserve"> ha so với năm 2021</w:t>
      </w:r>
      <w:r w:rsidR="008B7AF4">
        <w:rPr>
          <w:lang w:val="pt-BR"/>
        </w:rPr>
        <w:t>.</w:t>
      </w:r>
      <w:r w:rsidR="008B7AF4" w:rsidRPr="008B7AF4">
        <w:rPr>
          <w:lang w:val="pt-BR"/>
        </w:rPr>
        <w:t xml:space="preserve"> </w:t>
      </w:r>
      <w:r w:rsidR="008B7AF4">
        <w:rPr>
          <w:lang w:val="pt-BR"/>
        </w:rPr>
        <w:t>Biến động tăng do chuyển sang từ loại đất sau:</w:t>
      </w:r>
    </w:p>
    <w:p w:rsidR="008B7AF4" w:rsidRDefault="008B7AF4" w:rsidP="008B7AF4">
      <w:pPr>
        <w:tabs>
          <w:tab w:val="right" w:pos="7371"/>
        </w:tabs>
        <w:rPr>
          <w:lang w:val="pt-BR"/>
        </w:rPr>
      </w:pPr>
      <w:r>
        <w:rPr>
          <w:lang w:val="pt-BR"/>
        </w:rPr>
        <w:t>+ Đất trồng lúa:</w:t>
      </w:r>
      <w:r>
        <w:rPr>
          <w:lang w:val="pt-BR"/>
        </w:rPr>
        <w:tab/>
      </w:r>
      <w:r w:rsidR="00B771C8">
        <w:t>1,00</w:t>
      </w:r>
      <w:r>
        <w:rPr>
          <w:lang w:val="pt-BR"/>
        </w:rPr>
        <w:t xml:space="preserve"> ha;</w:t>
      </w:r>
    </w:p>
    <w:p w:rsidR="008B7AF4" w:rsidRDefault="008B7AF4" w:rsidP="008B7AF4">
      <w:pPr>
        <w:tabs>
          <w:tab w:val="right" w:pos="7371"/>
        </w:tabs>
        <w:rPr>
          <w:lang w:val="pt-BR"/>
        </w:rPr>
      </w:pPr>
      <w:r>
        <w:rPr>
          <w:lang w:val="pt-BR"/>
        </w:rPr>
        <w:t>+ Đất phát triển hạ tầng:</w:t>
      </w:r>
      <w:r>
        <w:rPr>
          <w:lang w:val="pt-BR"/>
        </w:rPr>
        <w:tab/>
      </w:r>
      <w:r w:rsidR="00B771C8">
        <w:t>0,24</w:t>
      </w:r>
      <w:r>
        <w:rPr>
          <w:lang w:val="pt-BR"/>
        </w:rPr>
        <w:t xml:space="preserve"> ha;</w:t>
      </w:r>
    </w:p>
    <w:p w:rsidR="00932225" w:rsidRDefault="00932225" w:rsidP="00932225">
      <w:pPr>
        <w:pStyle w:val="Heading4"/>
      </w:pPr>
      <w:r>
        <w:t>Đất xây dựng trụ sở của tổ chức sự nghiệp</w:t>
      </w:r>
    </w:p>
    <w:p w:rsidR="00932225" w:rsidRDefault="00932225" w:rsidP="00932225">
      <w:pPr>
        <w:rPr>
          <w:lang w:val="pt-BR"/>
        </w:rPr>
      </w:pPr>
      <w:r>
        <w:t xml:space="preserve">Diện tích đất xây dựng trụ sở của tổ chức sự nghiệp </w:t>
      </w:r>
      <w:r>
        <w:rPr>
          <w:lang w:val="pt-BR"/>
        </w:rPr>
        <w:t xml:space="preserve">năm 2022 là </w:t>
      </w:r>
      <w:r w:rsidR="00B771C8">
        <w:t>28,87</w:t>
      </w:r>
      <w:r>
        <w:rPr>
          <w:lang w:val="pt-BR"/>
        </w:rPr>
        <w:t xml:space="preserve"> ha, tăng </w:t>
      </w:r>
      <w:r w:rsidR="00B771C8">
        <w:t>0,36</w:t>
      </w:r>
      <w:r>
        <w:rPr>
          <w:lang w:val="pt-BR"/>
        </w:rPr>
        <w:t xml:space="preserve"> ha so với năm 2021</w:t>
      </w:r>
      <w:r w:rsidR="008B7AF4">
        <w:rPr>
          <w:lang w:val="pt-BR"/>
        </w:rPr>
        <w:t xml:space="preserve"> do chuyển sang từ đất trồng lúa.</w:t>
      </w:r>
    </w:p>
    <w:p w:rsidR="00932225" w:rsidRDefault="00932225" w:rsidP="00932225">
      <w:pPr>
        <w:pStyle w:val="Heading4"/>
      </w:pPr>
      <w:r>
        <w:t>Đất sông, ngòi, kênh, rạch, suối</w:t>
      </w:r>
    </w:p>
    <w:p w:rsidR="00932225" w:rsidRDefault="00932225" w:rsidP="00932225">
      <w:pPr>
        <w:rPr>
          <w:lang w:val="pt-BR"/>
        </w:rPr>
      </w:pPr>
      <w:r>
        <w:rPr>
          <w:lang w:val="pt-BR"/>
        </w:rPr>
        <w:t xml:space="preserve">Diện tích đất sông, ngòi, kênh, rạch, suối năm 2022 là </w:t>
      </w:r>
      <w:r w:rsidR="00B771C8">
        <w:t>609,45</w:t>
      </w:r>
      <w:r>
        <w:rPr>
          <w:lang w:val="pt-BR"/>
        </w:rPr>
        <w:t xml:space="preserve"> ha, </w:t>
      </w:r>
      <w:r w:rsidR="00A60FD8">
        <w:rPr>
          <w:lang w:val="pt-BR"/>
        </w:rPr>
        <w:t>giảm</w:t>
      </w:r>
      <w:r>
        <w:rPr>
          <w:lang w:val="pt-BR"/>
        </w:rPr>
        <w:t xml:space="preserve"> </w:t>
      </w:r>
      <w:r w:rsidR="00B771C8">
        <w:t>2,49</w:t>
      </w:r>
      <w:r>
        <w:rPr>
          <w:lang w:val="pt-BR"/>
        </w:rPr>
        <w:t xml:space="preserve"> ha so với năm 2021</w:t>
      </w:r>
      <w:r w:rsidR="008B7AF4">
        <w:rPr>
          <w:lang w:val="pt-BR"/>
        </w:rPr>
        <w:t>. Biến động giảm do chuyển sang các loại đất sau:</w:t>
      </w:r>
    </w:p>
    <w:p w:rsidR="008B7AF4" w:rsidRDefault="008B7AF4" w:rsidP="008B7AF4">
      <w:pPr>
        <w:tabs>
          <w:tab w:val="right" w:pos="7371"/>
        </w:tabs>
        <w:rPr>
          <w:lang w:val="pt-BR"/>
        </w:rPr>
      </w:pPr>
      <w:r>
        <w:rPr>
          <w:lang w:val="pt-BR"/>
        </w:rPr>
        <w:t>+ Đất khu công nghiệp:</w:t>
      </w:r>
      <w:r>
        <w:rPr>
          <w:lang w:val="pt-BR"/>
        </w:rPr>
        <w:tab/>
      </w:r>
      <w:r w:rsidR="00B771C8">
        <w:t>1,23</w:t>
      </w:r>
      <w:r>
        <w:rPr>
          <w:lang w:val="pt-BR"/>
        </w:rPr>
        <w:t xml:space="preserve"> ha;</w:t>
      </w:r>
    </w:p>
    <w:p w:rsidR="008B7AF4" w:rsidRDefault="008B7AF4" w:rsidP="008B7AF4">
      <w:pPr>
        <w:tabs>
          <w:tab w:val="right" w:pos="7371"/>
        </w:tabs>
        <w:rPr>
          <w:lang w:val="pt-BR"/>
        </w:rPr>
      </w:pPr>
      <w:r>
        <w:rPr>
          <w:lang w:val="pt-BR"/>
        </w:rPr>
        <w:t>+ Đất phát triển hạ tầng:</w:t>
      </w:r>
      <w:r>
        <w:rPr>
          <w:lang w:val="pt-BR"/>
        </w:rPr>
        <w:tab/>
      </w:r>
      <w:r w:rsidR="00B771C8">
        <w:t>1,26</w:t>
      </w:r>
      <w:r>
        <w:rPr>
          <w:lang w:val="pt-BR"/>
        </w:rPr>
        <w:t xml:space="preserve"> ha;</w:t>
      </w:r>
    </w:p>
    <w:p w:rsidR="00932225" w:rsidRDefault="00932225" w:rsidP="00932225">
      <w:pPr>
        <w:pStyle w:val="Heading4"/>
      </w:pPr>
      <w:r>
        <w:t>Đất có mặt nước chuyên dùng</w:t>
      </w:r>
    </w:p>
    <w:p w:rsidR="008B7AF4" w:rsidRDefault="00932225" w:rsidP="008B7AF4">
      <w:pPr>
        <w:rPr>
          <w:lang w:val="pt-BR"/>
        </w:rPr>
      </w:pPr>
      <w:r>
        <w:rPr>
          <w:lang w:val="pt-BR"/>
        </w:rPr>
        <w:t xml:space="preserve">Diện tích đất có mặt nước chuyên dùng năm 2022 là </w:t>
      </w:r>
      <w:r w:rsidR="00B771C8">
        <w:t>711,85</w:t>
      </w:r>
      <w:r>
        <w:rPr>
          <w:lang w:val="pt-BR"/>
        </w:rPr>
        <w:t xml:space="preserve"> ha, </w:t>
      </w:r>
      <w:r w:rsidR="00A60FD8">
        <w:rPr>
          <w:lang w:val="pt-BR"/>
        </w:rPr>
        <w:t>giảm</w:t>
      </w:r>
      <w:r>
        <w:rPr>
          <w:lang w:val="pt-BR"/>
        </w:rPr>
        <w:t xml:space="preserve"> </w:t>
      </w:r>
      <w:r w:rsidR="00B771C8">
        <w:t>9,49</w:t>
      </w:r>
      <w:r>
        <w:rPr>
          <w:lang w:val="pt-BR"/>
        </w:rPr>
        <w:t xml:space="preserve"> ha so với năm 2021</w:t>
      </w:r>
      <w:r w:rsidR="00AA4C08">
        <w:t>.</w:t>
      </w:r>
      <w:r w:rsidR="008B7AF4">
        <w:t xml:space="preserve"> </w:t>
      </w:r>
      <w:r w:rsidR="008B7AF4">
        <w:rPr>
          <w:lang w:val="pt-BR"/>
        </w:rPr>
        <w:t>Biến động giảm do chuyển sang các loại đất sau:</w:t>
      </w:r>
    </w:p>
    <w:p w:rsidR="00932225" w:rsidRDefault="008B7AF4" w:rsidP="008B7AF4">
      <w:pPr>
        <w:tabs>
          <w:tab w:val="right" w:pos="7371"/>
        </w:tabs>
        <w:rPr>
          <w:lang w:val="pt-BR"/>
        </w:rPr>
      </w:pPr>
      <w:r w:rsidRPr="008B7AF4">
        <w:rPr>
          <w:lang w:val="pt-BR"/>
        </w:rPr>
        <w:t>+ Đất an ninh:</w:t>
      </w:r>
      <w:r w:rsidRPr="008B7AF4">
        <w:rPr>
          <w:lang w:val="pt-BR"/>
        </w:rPr>
        <w:tab/>
      </w:r>
      <w:r w:rsidR="00B771C8">
        <w:t>0,31</w:t>
      </w:r>
      <w:r w:rsidRPr="008B7AF4">
        <w:rPr>
          <w:lang w:val="pt-BR"/>
        </w:rPr>
        <w:t xml:space="preserve"> ha</w:t>
      </w:r>
      <w:r>
        <w:rPr>
          <w:lang w:val="pt-BR"/>
        </w:rPr>
        <w:t>;</w:t>
      </w:r>
    </w:p>
    <w:p w:rsidR="008B7AF4" w:rsidRDefault="008B7AF4" w:rsidP="008B7AF4">
      <w:pPr>
        <w:tabs>
          <w:tab w:val="right" w:pos="7371"/>
        </w:tabs>
        <w:rPr>
          <w:lang w:val="pt-BR"/>
        </w:rPr>
      </w:pPr>
      <w:r>
        <w:rPr>
          <w:lang w:val="pt-BR"/>
        </w:rPr>
        <w:t>+ Đất khu công nghiệp:</w:t>
      </w:r>
      <w:r>
        <w:rPr>
          <w:lang w:val="pt-BR"/>
        </w:rPr>
        <w:tab/>
      </w:r>
      <w:r w:rsidR="00B771C8">
        <w:t>3,84</w:t>
      </w:r>
      <w:r>
        <w:rPr>
          <w:lang w:val="pt-BR"/>
        </w:rPr>
        <w:t xml:space="preserve"> ha;</w:t>
      </w:r>
    </w:p>
    <w:p w:rsidR="008B7AF4" w:rsidRDefault="008B7AF4" w:rsidP="008B7AF4">
      <w:pPr>
        <w:tabs>
          <w:tab w:val="right" w:pos="7371"/>
        </w:tabs>
        <w:rPr>
          <w:lang w:val="pt-BR"/>
        </w:rPr>
      </w:pPr>
      <w:r>
        <w:rPr>
          <w:lang w:val="pt-BR"/>
        </w:rPr>
        <w:t>+ Đất thương mại, dịch vụ:</w:t>
      </w:r>
      <w:r>
        <w:rPr>
          <w:lang w:val="pt-BR"/>
        </w:rPr>
        <w:tab/>
      </w:r>
      <w:r w:rsidR="00B771C8">
        <w:t>1,31</w:t>
      </w:r>
      <w:r>
        <w:rPr>
          <w:lang w:val="pt-BR"/>
        </w:rPr>
        <w:t xml:space="preserve"> ha;</w:t>
      </w:r>
    </w:p>
    <w:p w:rsidR="008B7AF4" w:rsidRDefault="008B7AF4" w:rsidP="008B7AF4">
      <w:pPr>
        <w:tabs>
          <w:tab w:val="right" w:pos="7371"/>
        </w:tabs>
        <w:rPr>
          <w:lang w:val="pt-BR"/>
        </w:rPr>
      </w:pPr>
      <w:r>
        <w:rPr>
          <w:lang w:val="pt-BR"/>
        </w:rPr>
        <w:t>+ Đất phát triển hạ tầng:</w:t>
      </w:r>
      <w:r>
        <w:rPr>
          <w:lang w:val="pt-BR"/>
        </w:rPr>
        <w:tab/>
      </w:r>
      <w:r w:rsidR="00B771C8">
        <w:t>3,71</w:t>
      </w:r>
      <w:r>
        <w:rPr>
          <w:lang w:val="pt-BR"/>
        </w:rPr>
        <w:t xml:space="preserve"> ha;</w:t>
      </w:r>
    </w:p>
    <w:p w:rsidR="008B7AF4" w:rsidRPr="008B7AF4" w:rsidRDefault="008B7AF4" w:rsidP="008B7AF4">
      <w:pPr>
        <w:tabs>
          <w:tab w:val="right" w:pos="7371"/>
        </w:tabs>
        <w:rPr>
          <w:lang w:val="pt-BR"/>
        </w:rPr>
      </w:pPr>
      <w:r>
        <w:rPr>
          <w:lang w:val="pt-BR"/>
        </w:rPr>
        <w:t>+ Đất ở tại nông thôn:</w:t>
      </w:r>
      <w:r>
        <w:rPr>
          <w:lang w:val="pt-BR"/>
        </w:rPr>
        <w:tab/>
      </w:r>
      <w:r w:rsidR="00B771C8">
        <w:t>0,32</w:t>
      </w:r>
      <w:r>
        <w:rPr>
          <w:lang w:val="pt-BR"/>
        </w:rPr>
        <w:t xml:space="preserve"> ha;</w:t>
      </w:r>
    </w:p>
    <w:p w:rsidR="00AD4230" w:rsidRDefault="00AD4230">
      <w:pPr>
        <w:spacing w:before="0" w:line="240" w:lineRule="auto"/>
        <w:ind w:firstLine="0"/>
        <w:jc w:val="left"/>
        <w:rPr>
          <w:rFonts w:cs="Arial"/>
          <w:b/>
          <w:color w:val="FF0000"/>
          <w:szCs w:val="20"/>
          <w:lang w:val="pt-BR"/>
        </w:rPr>
      </w:pPr>
      <w:r>
        <w:br w:type="page"/>
      </w:r>
    </w:p>
    <w:p w:rsidR="00EF4360" w:rsidRDefault="00EF4360" w:rsidP="007827F3">
      <w:pPr>
        <w:pStyle w:val="Bng"/>
        <w:rPr>
          <w:lang w:val="en-US"/>
        </w:rPr>
      </w:pPr>
      <w:r w:rsidRPr="00EF4360">
        <w:lastRenderedPageBreak/>
        <w:t>Diện tích các loại đất đến năm 20</w:t>
      </w:r>
      <w:r w:rsidRPr="00EF4360">
        <w:rPr>
          <w:lang w:val="en-US"/>
        </w:rPr>
        <w:t>2</w:t>
      </w:r>
      <w:r w:rsidR="00C705B5">
        <w:rPr>
          <w:lang w:val="en-US"/>
        </w:rPr>
        <w:t>2</w:t>
      </w:r>
    </w:p>
    <w:tbl>
      <w:tblPr>
        <w:tblW w:w="5000" w:type="pct"/>
        <w:tblLook w:val="04A0" w:firstRow="1" w:lastRow="0" w:firstColumn="1" w:lastColumn="0" w:noHBand="0" w:noVBand="1"/>
      </w:tblPr>
      <w:tblGrid>
        <w:gridCol w:w="890"/>
        <w:gridCol w:w="5291"/>
        <w:gridCol w:w="833"/>
        <w:gridCol w:w="1378"/>
        <w:gridCol w:w="1179"/>
      </w:tblGrid>
      <w:tr w:rsidR="007602A7" w:rsidRPr="00CE6E3F" w:rsidTr="007602A7">
        <w:trPr>
          <w:trHeight w:val="312"/>
          <w:tblHeader/>
        </w:trPr>
        <w:tc>
          <w:tcPr>
            <w:tcW w:w="4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b/>
                <w:bCs/>
                <w:color w:val="000000"/>
                <w:sz w:val="24"/>
                <w:szCs w:val="24"/>
                <w:lang w:val="en-US"/>
              </w:rPr>
            </w:pPr>
            <w:r w:rsidRPr="00CE6E3F">
              <w:rPr>
                <w:b/>
                <w:bCs/>
                <w:color w:val="000000"/>
                <w:sz w:val="24"/>
                <w:szCs w:val="24"/>
                <w:lang w:val="en-US"/>
              </w:rPr>
              <w:t>STT</w:t>
            </w:r>
          </w:p>
        </w:tc>
        <w:tc>
          <w:tcPr>
            <w:tcW w:w="27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b/>
                <w:bCs/>
                <w:color w:val="000000"/>
                <w:sz w:val="24"/>
                <w:szCs w:val="24"/>
                <w:lang w:val="en-US"/>
              </w:rPr>
            </w:pPr>
            <w:r w:rsidRPr="00CE6E3F">
              <w:rPr>
                <w:b/>
                <w:bCs/>
                <w:color w:val="000000"/>
                <w:sz w:val="24"/>
                <w:szCs w:val="24"/>
                <w:lang w:val="en-US"/>
              </w:rPr>
              <w:t>Chỉ tiêu sử dụng đất</w:t>
            </w:r>
          </w:p>
        </w:tc>
        <w:tc>
          <w:tcPr>
            <w:tcW w:w="4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b/>
                <w:bCs/>
                <w:color w:val="000000"/>
                <w:sz w:val="24"/>
                <w:szCs w:val="24"/>
                <w:lang w:val="en-US"/>
              </w:rPr>
            </w:pPr>
            <w:r w:rsidRPr="00CE6E3F">
              <w:rPr>
                <w:b/>
                <w:bCs/>
                <w:color w:val="000000"/>
                <w:sz w:val="24"/>
                <w:szCs w:val="24"/>
                <w:lang w:val="en-US"/>
              </w:rPr>
              <w:t>Mã</w:t>
            </w:r>
          </w:p>
        </w:tc>
        <w:tc>
          <w:tcPr>
            <w:tcW w:w="1336" w:type="pct"/>
            <w:gridSpan w:val="2"/>
            <w:tcBorders>
              <w:top w:val="single" w:sz="4" w:space="0" w:color="auto"/>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center"/>
              <w:rPr>
                <w:b/>
                <w:bCs/>
                <w:color w:val="000000"/>
                <w:sz w:val="24"/>
                <w:szCs w:val="24"/>
                <w:lang w:val="en-US"/>
              </w:rPr>
            </w:pPr>
            <w:r w:rsidRPr="00CE6E3F">
              <w:rPr>
                <w:b/>
                <w:bCs/>
                <w:color w:val="000000"/>
                <w:sz w:val="24"/>
                <w:szCs w:val="24"/>
                <w:lang w:val="en-US"/>
              </w:rPr>
              <w:t>Năm 2022</w:t>
            </w:r>
          </w:p>
        </w:tc>
      </w:tr>
      <w:tr w:rsidR="007602A7" w:rsidRPr="00CE6E3F" w:rsidTr="007602A7">
        <w:trPr>
          <w:trHeight w:val="312"/>
          <w:tblHeader/>
        </w:trPr>
        <w:tc>
          <w:tcPr>
            <w:tcW w:w="465" w:type="pct"/>
            <w:vMerge/>
            <w:tcBorders>
              <w:top w:val="single" w:sz="4" w:space="0" w:color="auto"/>
              <w:left w:val="single" w:sz="4" w:space="0" w:color="auto"/>
              <w:bottom w:val="single" w:sz="4" w:space="0" w:color="auto"/>
              <w:right w:val="single" w:sz="4" w:space="0" w:color="auto"/>
            </w:tcBorders>
            <w:vAlign w:val="center"/>
            <w:hideMark/>
          </w:tcPr>
          <w:p w:rsidR="007602A7" w:rsidRPr="00CE6E3F" w:rsidRDefault="007602A7" w:rsidP="00CE6E3F">
            <w:pPr>
              <w:spacing w:before="0" w:line="240" w:lineRule="auto"/>
              <w:ind w:left="-57" w:right="-57" w:firstLine="0"/>
              <w:jc w:val="left"/>
              <w:rPr>
                <w:b/>
                <w:bCs/>
                <w:color w:val="000000"/>
                <w:sz w:val="24"/>
                <w:szCs w:val="24"/>
                <w:lang w:val="en-US"/>
              </w:rPr>
            </w:pPr>
          </w:p>
        </w:tc>
        <w:tc>
          <w:tcPr>
            <w:tcW w:w="2764" w:type="pct"/>
            <w:vMerge/>
            <w:tcBorders>
              <w:top w:val="single" w:sz="4" w:space="0" w:color="auto"/>
              <w:left w:val="single" w:sz="4" w:space="0" w:color="auto"/>
              <w:bottom w:val="single" w:sz="4" w:space="0" w:color="auto"/>
              <w:right w:val="single" w:sz="4" w:space="0" w:color="auto"/>
            </w:tcBorders>
            <w:vAlign w:val="center"/>
            <w:hideMark/>
          </w:tcPr>
          <w:p w:rsidR="007602A7" w:rsidRPr="00CE6E3F" w:rsidRDefault="007602A7" w:rsidP="00CE6E3F">
            <w:pPr>
              <w:spacing w:before="0" w:line="240" w:lineRule="auto"/>
              <w:ind w:left="-57" w:right="-57" w:firstLine="0"/>
              <w:jc w:val="left"/>
              <w:rPr>
                <w:b/>
                <w:bCs/>
                <w:color w:val="000000"/>
                <w:sz w:val="24"/>
                <w:szCs w:val="24"/>
                <w:lang w:val="en-US"/>
              </w:rPr>
            </w:pPr>
          </w:p>
        </w:tc>
        <w:tc>
          <w:tcPr>
            <w:tcW w:w="435" w:type="pct"/>
            <w:vMerge/>
            <w:tcBorders>
              <w:top w:val="single" w:sz="4" w:space="0" w:color="auto"/>
              <w:left w:val="single" w:sz="4" w:space="0" w:color="auto"/>
              <w:bottom w:val="single" w:sz="4" w:space="0" w:color="auto"/>
              <w:right w:val="single" w:sz="4" w:space="0" w:color="auto"/>
            </w:tcBorders>
            <w:vAlign w:val="center"/>
            <w:hideMark/>
          </w:tcPr>
          <w:p w:rsidR="007602A7" w:rsidRPr="00CE6E3F" w:rsidRDefault="007602A7" w:rsidP="00CE6E3F">
            <w:pPr>
              <w:spacing w:before="0" w:line="240" w:lineRule="auto"/>
              <w:ind w:left="-57" w:right="-57" w:firstLine="0"/>
              <w:jc w:val="left"/>
              <w:rPr>
                <w:b/>
                <w:bCs/>
                <w:color w:val="000000"/>
                <w:sz w:val="24"/>
                <w:szCs w:val="24"/>
                <w:lang w:val="en-US"/>
              </w:rPr>
            </w:pPr>
          </w:p>
        </w:tc>
        <w:tc>
          <w:tcPr>
            <w:tcW w:w="720" w:type="pct"/>
            <w:vMerge w:val="restar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b/>
                <w:bCs/>
                <w:color w:val="000000"/>
                <w:sz w:val="24"/>
                <w:szCs w:val="24"/>
                <w:lang w:val="en-US"/>
              </w:rPr>
            </w:pPr>
            <w:r w:rsidRPr="00CE6E3F">
              <w:rPr>
                <w:b/>
                <w:bCs/>
                <w:color w:val="000000"/>
                <w:sz w:val="24"/>
                <w:szCs w:val="24"/>
                <w:lang w:val="en-US"/>
              </w:rPr>
              <w:t>Diện tích (ha)</w:t>
            </w:r>
          </w:p>
        </w:tc>
        <w:tc>
          <w:tcPr>
            <w:tcW w:w="616" w:type="pct"/>
            <w:vMerge w:val="restar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b/>
                <w:bCs/>
                <w:color w:val="000000"/>
                <w:sz w:val="24"/>
                <w:szCs w:val="24"/>
                <w:lang w:val="en-US"/>
              </w:rPr>
            </w:pPr>
            <w:r w:rsidRPr="00CE6E3F">
              <w:rPr>
                <w:b/>
                <w:bCs/>
                <w:color w:val="000000"/>
                <w:sz w:val="24"/>
                <w:szCs w:val="24"/>
                <w:lang w:val="en-US"/>
              </w:rPr>
              <w:t>Cơ cấu (%)</w:t>
            </w:r>
          </w:p>
        </w:tc>
      </w:tr>
      <w:tr w:rsidR="007602A7" w:rsidRPr="00CE6E3F" w:rsidTr="007602A7">
        <w:trPr>
          <w:trHeight w:val="312"/>
          <w:tblHeader/>
        </w:trPr>
        <w:tc>
          <w:tcPr>
            <w:tcW w:w="465" w:type="pct"/>
            <w:vMerge/>
            <w:tcBorders>
              <w:top w:val="single" w:sz="4" w:space="0" w:color="auto"/>
              <w:left w:val="single" w:sz="4" w:space="0" w:color="auto"/>
              <w:bottom w:val="single" w:sz="4" w:space="0" w:color="auto"/>
              <w:right w:val="single" w:sz="4" w:space="0" w:color="auto"/>
            </w:tcBorders>
            <w:vAlign w:val="center"/>
            <w:hideMark/>
          </w:tcPr>
          <w:p w:rsidR="007602A7" w:rsidRPr="00CE6E3F" w:rsidRDefault="007602A7" w:rsidP="00CE6E3F">
            <w:pPr>
              <w:spacing w:before="0" w:line="240" w:lineRule="auto"/>
              <w:ind w:left="-57" w:right="-57" w:firstLine="0"/>
              <w:jc w:val="left"/>
              <w:rPr>
                <w:b/>
                <w:bCs/>
                <w:color w:val="000000"/>
                <w:sz w:val="24"/>
                <w:szCs w:val="24"/>
                <w:lang w:val="en-US"/>
              </w:rPr>
            </w:pPr>
          </w:p>
        </w:tc>
        <w:tc>
          <w:tcPr>
            <w:tcW w:w="2764" w:type="pct"/>
            <w:vMerge/>
            <w:tcBorders>
              <w:top w:val="single" w:sz="4" w:space="0" w:color="auto"/>
              <w:left w:val="single" w:sz="4" w:space="0" w:color="auto"/>
              <w:bottom w:val="single" w:sz="4" w:space="0" w:color="auto"/>
              <w:right w:val="single" w:sz="4" w:space="0" w:color="auto"/>
            </w:tcBorders>
            <w:vAlign w:val="center"/>
            <w:hideMark/>
          </w:tcPr>
          <w:p w:rsidR="007602A7" w:rsidRPr="00CE6E3F" w:rsidRDefault="007602A7" w:rsidP="00CE6E3F">
            <w:pPr>
              <w:spacing w:before="0" w:line="240" w:lineRule="auto"/>
              <w:ind w:left="-57" w:right="-57" w:firstLine="0"/>
              <w:jc w:val="left"/>
              <w:rPr>
                <w:b/>
                <w:bCs/>
                <w:color w:val="000000"/>
                <w:sz w:val="24"/>
                <w:szCs w:val="24"/>
                <w:lang w:val="en-US"/>
              </w:rPr>
            </w:pPr>
          </w:p>
        </w:tc>
        <w:tc>
          <w:tcPr>
            <w:tcW w:w="435" w:type="pct"/>
            <w:vMerge/>
            <w:tcBorders>
              <w:top w:val="single" w:sz="4" w:space="0" w:color="auto"/>
              <w:left w:val="single" w:sz="4" w:space="0" w:color="auto"/>
              <w:bottom w:val="single" w:sz="4" w:space="0" w:color="auto"/>
              <w:right w:val="single" w:sz="4" w:space="0" w:color="auto"/>
            </w:tcBorders>
            <w:vAlign w:val="center"/>
            <w:hideMark/>
          </w:tcPr>
          <w:p w:rsidR="007602A7" w:rsidRPr="00CE6E3F" w:rsidRDefault="007602A7" w:rsidP="00CE6E3F">
            <w:pPr>
              <w:spacing w:before="0" w:line="240" w:lineRule="auto"/>
              <w:ind w:left="-57" w:right="-57" w:firstLine="0"/>
              <w:jc w:val="left"/>
              <w:rPr>
                <w:b/>
                <w:bCs/>
                <w:color w:val="000000"/>
                <w:sz w:val="24"/>
                <w:szCs w:val="24"/>
                <w:lang w:val="en-US"/>
              </w:rPr>
            </w:pPr>
          </w:p>
        </w:tc>
        <w:tc>
          <w:tcPr>
            <w:tcW w:w="720" w:type="pct"/>
            <w:vMerge/>
            <w:tcBorders>
              <w:top w:val="nil"/>
              <w:left w:val="single" w:sz="4" w:space="0" w:color="auto"/>
              <w:bottom w:val="single" w:sz="4" w:space="0" w:color="auto"/>
              <w:right w:val="single" w:sz="4" w:space="0" w:color="auto"/>
            </w:tcBorders>
            <w:vAlign w:val="center"/>
            <w:hideMark/>
          </w:tcPr>
          <w:p w:rsidR="007602A7" w:rsidRPr="00CE6E3F" w:rsidRDefault="007602A7" w:rsidP="00CE6E3F">
            <w:pPr>
              <w:spacing w:before="0" w:line="240" w:lineRule="auto"/>
              <w:ind w:left="-57" w:right="-57" w:firstLine="0"/>
              <w:jc w:val="left"/>
              <w:rPr>
                <w:b/>
                <w:bCs/>
                <w:color w:val="000000"/>
                <w:sz w:val="24"/>
                <w:szCs w:val="24"/>
                <w:lang w:val="en-US"/>
              </w:rPr>
            </w:pPr>
          </w:p>
        </w:tc>
        <w:tc>
          <w:tcPr>
            <w:tcW w:w="616" w:type="pct"/>
            <w:vMerge/>
            <w:tcBorders>
              <w:top w:val="nil"/>
              <w:left w:val="single" w:sz="4" w:space="0" w:color="auto"/>
              <w:bottom w:val="single" w:sz="4" w:space="0" w:color="auto"/>
              <w:right w:val="single" w:sz="4" w:space="0" w:color="auto"/>
            </w:tcBorders>
            <w:vAlign w:val="center"/>
            <w:hideMark/>
          </w:tcPr>
          <w:p w:rsidR="007602A7" w:rsidRPr="00CE6E3F" w:rsidRDefault="007602A7" w:rsidP="00CE6E3F">
            <w:pPr>
              <w:spacing w:before="0" w:line="240" w:lineRule="auto"/>
              <w:ind w:left="-57" w:right="-57" w:firstLine="0"/>
              <w:jc w:val="left"/>
              <w:rPr>
                <w:b/>
                <w:bCs/>
                <w:color w:val="000000"/>
                <w:sz w:val="24"/>
                <w:szCs w:val="24"/>
                <w:lang w:val="en-US"/>
              </w:rPr>
            </w:pP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b/>
                <w:bCs/>
                <w:color w:val="000000"/>
                <w:sz w:val="24"/>
                <w:szCs w:val="24"/>
                <w:lang w:val="en-US"/>
              </w:rPr>
            </w:pPr>
            <w:r w:rsidRPr="00CE6E3F">
              <w:rPr>
                <w:b/>
                <w:bCs/>
                <w:color w:val="000000"/>
                <w:sz w:val="24"/>
                <w:szCs w:val="24"/>
                <w:lang w:val="en-US"/>
              </w:rPr>
              <w:t> </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b/>
                <w:bCs/>
                <w:color w:val="000000"/>
                <w:sz w:val="24"/>
                <w:szCs w:val="24"/>
                <w:lang w:val="en-US"/>
              </w:rPr>
            </w:pPr>
            <w:r w:rsidRPr="00CE6E3F">
              <w:rPr>
                <w:b/>
                <w:bCs/>
                <w:color w:val="000000"/>
                <w:sz w:val="24"/>
                <w:szCs w:val="24"/>
                <w:lang w:val="en-US"/>
              </w:rPr>
              <w:t>Diện tích đất tự nhiên</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b/>
                <w:bCs/>
                <w:color w:val="000000"/>
                <w:sz w:val="24"/>
                <w:szCs w:val="24"/>
                <w:lang w:val="en-US"/>
              </w:rPr>
            </w:pPr>
            <w:r w:rsidRPr="00CE6E3F">
              <w:rPr>
                <w:b/>
                <w:bCs/>
                <w:color w:val="000000"/>
                <w:sz w:val="24"/>
                <w:szCs w:val="24"/>
                <w:lang w:val="en-US"/>
              </w:rPr>
              <w:t> </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b/>
                <w:bCs/>
                <w:color w:val="000000"/>
                <w:sz w:val="24"/>
                <w:szCs w:val="24"/>
                <w:lang w:val="en-US"/>
              </w:rPr>
            </w:pPr>
            <w:r w:rsidRPr="00CE6E3F">
              <w:rPr>
                <w:b/>
                <w:bCs/>
                <w:color w:val="000000"/>
                <w:sz w:val="24"/>
                <w:szCs w:val="24"/>
                <w:lang w:val="en-US"/>
              </w:rPr>
              <w:t>30.551,49</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b/>
                <w:bCs/>
                <w:color w:val="000000"/>
                <w:sz w:val="24"/>
                <w:szCs w:val="24"/>
                <w:lang w:val="en-US"/>
              </w:rPr>
            </w:pPr>
            <w:r w:rsidRPr="00CE6E3F">
              <w:rPr>
                <w:b/>
                <w:bCs/>
                <w:color w:val="000000"/>
                <w:sz w:val="24"/>
                <w:szCs w:val="24"/>
                <w:lang w:val="en-US"/>
              </w:rPr>
              <w:t>100,00</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b/>
                <w:bCs/>
                <w:color w:val="000000"/>
                <w:sz w:val="24"/>
                <w:szCs w:val="24"/>
                <w:lang w:val="en-US"/>
              </w:rPr>
            </w:pPr>
            <w:r w:rsidRPr="00CE6E3F">
              <w:rPr>
                <w:b/>
                <w:bCs/>
                <w:color w:val="000000"/>
                <w:sz w:val="24"/>
                <w:szCs w:val="24"/>
                <w:lang w:val="en-US"/>
              </w:rPr>
              <w:t>1</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b/>
                <w:bCs/>
                <w:color w:val="000000"/>
                <w:sz w:val="24"/>
                <w:szCs w:val="24"/>
                <w:lang w:val="en-US"/>
              </w:rPr>
            </w:pPr>
            <w:r w:rsidRPr="00CE6E3F">
              <w:rPr>
                <w:b/>
                <w:bCs/>
                <w:color w:val="000000"/>
                <w:sz w:val="24"/>
                <w:szCs w:val="24"/>
                <w:lang w:val="en-US"/>
              </w:rPr>
              <w:t>Đất nông nghiệp</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b/>
                <w:bCs/>
                <w:color w:val="000000"/>
                <w:sz w:val="24"/>
                <w:szCs w:val="24"/>
                <w:lang w:val="en-US"/>
              </w:rPr>
            </w:pPr>
            <w:r w:rsidRPr="00CE6E3F">
              <w:rPr>
                <w:b/>
                <w:bCs/>
                <w:color w:val="000000"/>
                <w:sz w:val="24"/>
                <w:szCs w:val="24"/>
                <w:lang w:val="en-US"/>
              </w:rPr>
              <w:t>NNP</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b/>
                <w:bCs/>
                <w:color w:val="000000"/>
                <w:sz w:val="24"/>
                <w:szCs w:val="24"/>
                <w:lang w:val="en-US"/>
              </w:rPr>
            </w:pPr>
            <w:r w:rsidRPr="00CE6E3F">
              <w:rPr>
                <w:b/>
                <w:bCs/>
                <w:color w:val="000000"/>
                <w:sz w:val="24"/>
                <w:szCs w:val="24"/>
                <w:lang w:val="en-US"/>
              </w:rPr>
              <w:t>18.729,40</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b/>
                <w:bCs/>
                <w:color w:val="000000"/>
                <w:sz w:val="24"/>
                <w:szCs w:val="24"/>
                <w:lang w:val="en-US"/>
              </w:rPr>
            </w:pPr>
            <w:r w:rsidRPr="00CE6E3F">
              <w:rPr>
                <w:b/>
                <w:bCs/>
                <w:color w:val="000000"/>
                <w:sz w:val="24"/>
                <w:szCs w:val="24"/>
                <w:lang w:val="en-US"/>
              </w:rPr>
              <w:t>61,30</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1.1</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trồng lúa</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LUA</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9.776,98</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32,00</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 </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i/>
                <w:iCs/>
                <w:color w:val="000000"/>
                <w:sz w:val="24"/>
                <w:szCs w:val="24"/>
                <w:lang w:val="en-US"/>
              </w:rPr>
            </w:pPr>
            <w:r w:rsidRPr="00CE6E3F">
              <w:rPr>
                <w:i/>
                <w:iCs/>
                <w:color w:val="000000"/>
                <w:sz w:val="24"/>
                <w:szCs w:val="24"/>
                <w:lang w:val="en-US"/>
              </w:rPr>
              <w:t>Trong đó: Đất chuyên trồng lúa nước</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LUC</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9.665,60</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31,64</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1.2</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trồng cây hàng năm khác</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HNK</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1.395,85</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4,57</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1.3</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trồng cây lâu năm</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CLN</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3.446,90</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11,28</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1.4</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rừng phòng hộ</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RPH</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3.508,48</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11,48</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1.5</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rừng đặc dụng</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RDD</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 </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 </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1.6</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rừng sản xuất</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RSX</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 </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 </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 </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i/>
                <w:iCs/>
                <w:color w:val="000000"/>
                <w:sz w:val="24"/>
                <w:szCs w:val="24"/>
                <w:lang w:val="en-US"/>
              </w:rPr>
            </w:pPr>
            <w:r w:rsidRPr="00CE6E3F">
              <w:rPr>
                <w:i/>
                <w:iCs/>
                <w:color w:val="000000"/>
                <w:sz w:val="24"/>
                <w:szCs w:val="24"/>
                <w:lang w:val="en-US"/>
              </w:rPr>
              <w:t>Đất có rừng sản xuất là rừng tự nhiên</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RSN</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 </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 </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1.7</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nuôi trồng thủy sản</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NTS</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545,29</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1,78</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1.8</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làm muối</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LMU</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 </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 </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1.9</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nông nghiệp khác</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NKH</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55,90</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0,18</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b/>
                <w:bCs/>
                <w:color w:val="000000"/>
                <w:sz w:val="24"/>
                <w:szCs w:val="24"/>
                <w:lang w:val="en-US"/>
              </w:rPr>
            </w:pPr>
            <w:r w:rsidRPr="00CE6E3F">
              <w:rPr>
                <w:b/>
                <w:bCs/>
                <w:color w:val="000000"/>
                <w:sz w:val="24"/>
                <w:szCs w:val="24"/>
                <w:lang w:val="en-US"/>
              </w:rPr>
              <w:t>2</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b/>
                <w:bCs/>
                <w:color w:val="000000"/>
                <w:sz w:val="24"/>
                <w:szCs w:val="24"/>
                <w:lang w:val="en-US"/>
              </w:rPr>
            </w:pPr>
            <w:r w:rsidRPr="00CE6E3F">
              <w:rPr>
                <w:b/>
                <w:bCs/>
                <w:color w:val="000000"/>
                <w:sz w:val="24"/>
                <w:szCs w:val="24"/>
                <w:lang w:val="en-US"/>
              </w:rPr>
              <w:t>Đất phi nông nghiệp</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b/>
                <w:bCs/>
                <w:color w:val="000000"/>
                <w:sz w:val="24"/>
                <w:szCs w:val="24"/>
                <w:lang w:val="en-US"/>
              </w:rPr>
            </w:pPr>
            <w:r w:rsidRPr="00CE6E3F">
              <w:rPr>
                <w:b/>
                <w:bCs/>
                <w:color w:val="000000"/>
                <w:sz w:val="24"/>
                <w:szCs w:val="24"/>
                <w:lang w:val="en-US"/>
              </w:rPr>
              <w:t>PNN</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b/>
                <w:bCs/>
                <w:color w:val="000000"/>
                <w:sz w:val="24"/>
                <w:szCs w:val="24"/>
                <w:lang w:val="en-US"/>
              </w:rPr>
            </w:pPr>
            <w:r w:rsidRPr="00CE6E3F">
              <w:rPr>
                <w:b/>
                <w:bCs/>
                <w:color w:val="000000"/>
                <w:sz w:val="24"/>
                <w:szCs w:val="24"/>
                <w:lang w:val="en-US"/>
              </w:rPr>
              <w:t>11.718,66</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b/>
                <w:bCs/>
                <w:color w:val="000000"/>
                <w:sz w:val="24"/>
                <w:szCs w:val="24"/>
                <w:lang w:val="en-US"/>
              </w:rPr>
            </w:pPr>
            <w:r w:rsidRPr="00CE6E3F">
              <w:rPr>
                <w:b/>
                <w:bCs/>
                <w:color w:val="000000"/>
                <w:sz w:val="24"/>
                <w:szCs w:val="24"/>
                <w:lang w:val="en-US"/>
              </w:rPr>
              <w:t>38,36</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2.1</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quốc phòng</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CQP</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856,14</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2,80</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2.2</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an ninh</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CAN</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41,55</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0,14</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2.3</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khu công nghiệp</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SKK</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423,09</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1,38</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2.4</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cụm công nghiệp</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SKN</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217,49</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0,71</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2.5</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thương mại, dịch vụ</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TMD</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170,46</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0,56</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2.6</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cơ sở sản xuất phi nông nghiệp</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SKC</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202,93</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0,66</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2.7</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sử dụng cho hoạt động khoáng sản</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SKS</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0,27</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0,00</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2.8</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sản xuất vật liệu xây dựng, làm đồ gốm</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SKX</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91,28</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0,30</w:t>
            </w:r>
          </w:p>
        </w:tc>
      </w:tr>
      <w:tr w:rsidR="007602A7" w:rsidRPr="00CE6E3F" w:rsidTr="007602A7">
        <w:trPr>
          <w:trHeight w:val="624"/>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2.9</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phát triển hạ tầng cấp quốc gia, cấp tỉnh, cấp huyện, cấp xã</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DHT</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5.091,96</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16,67</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2.9.1</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i/>
                <w:iCs/>
                <w:color w:val="000000"/>
                <w:sz w:val="24"/>
                <w:szCs w:val="24"/>
                <w:lang w:val="en-US"/>
              </w:rPr>
            </w:pPr>
            <w:r w:rsidRPr="00CE6E3F">
              <w:rPr>
                <w:i/>
                <w:iCs/>
                <w:color w:val="000000"/>
                <w:sz w:val="24"/>
                <w:szCs w:val="24"/>
                <w:lang w:val="en-US"/>
              </w:rPr>
              <w:t>Đất giao thông</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DGT</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3.168,90</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10,37</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2.9.2</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i/>
                <w:iCs/>
                <w:color w:val="000000"/>
                <w:sz w:val="24"/>
                <w:szCs w:val="24"/>
                <w:lang w:val="en-US"/>
              </w:rPr>
            </w:pPr>
            <w:r w:rsidRPr="00CE6E3F">
              <w:rPr>
                <w:i/>
                <w:iCs/>
                <w:color w:val="000000"/>
                <w:sz w:val="24"/>
                <w:szCs w:val="24"/>
                <w:lang w:val="en-US"/>
              </w:rPr>
              <w:t>Đất thủy lợi</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DTL</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647,61</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2,12</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2.9.3</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i/>
                <w:iCs/>
                <w:color w:val="000000"/>
                <w:sz w:val="24"/>
                <w:szCs w:val="24"/>
                <w:lang w:val="en-US"/>
              </w:rPr>
            </w:pPr>
            <w:r w:rsidRPr="00CE6E3F">
              <w:rPr>
                <w:i/>
                <w:iCs/>
                <w:color w:val="000000"/>
                <w:sz w:val="24"/>
                <w:szCs w:val="24"/>
                <w:lang w:val="en-US"/>
              </w:rPr>
              <w:t>Đất xây dựng cơ sở văn hóa</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DVH</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107,11</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0,35</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2.9.4</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i/>
                <w:iCs/>
                <w:color w:val="000000"/>
                <w:sz w:val="24"/>
                <w:szCs w:val="24"/>
                <w:lang w:val="en-US"/>
              </w:rPr>
            </w:pPr>
            <w:r w:rsidRPr="00CE6E3F">
              <w:rPr>
                <w:i/>
                <w:iCs/>
                <w:color w:val="000000"/>
                <w:sz w:val="24"/>
                <w:szCs w:val="24"/>
                <w:lang w:val="en-US"/>
              </w:rPr>
              <w:t>Đất xây dựng cơ sở y tế</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DYT</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14,70</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0,05</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2.9.5</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i/>
                <w:iCs/>
                <w:color w:val="000000"/>
                <w:sz w:val="24"/>
                <w:szCs w:val="24"/>
                <w:lang w:val="en-US"/>
              </w:rPr>
            </w:pPr>
            <w:r w:rsidRPr="00CE6E3F">
              <w:rPr>
                <w:i/>
                <w:iCs/>
                <w:color w:val="000000"/>
                <w:sz w:val="24"/>
                <w:szCs w:val="24"/>
                <w:lang w:val="en-US"/>
              </w:rPr>
              <w:t>Đất xây dựng cơ sở giáo dục và đào tạo</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DGD</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162,49</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0,53</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2.9.6</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i/>
                <w:iCs/>
                <w:color w:val="000000"/>
                <w:sz w:val="24"/>
                <w:szCs w:val="24"/>
                <w:lang w:val="en-US"/>
              </w:rPr>
            </w:pPr>
            <w:r w:rsidRPr="00CE6E3F">
              <w:rPr>
                <w:i/>
                <w:iCs/>
                <w:color w:val="000000"/>
                <w:sz w:val="24"/>
                <w:szCs w:val="24"/>
                <w:lang w:val="en-US"/>
              </w:rPr>
              <w:t>Đất xây dựng cơ sở thể dục thể thao</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DTT</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327,52</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1,07</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2.9.7</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i/>
                <w:iCs/>
                <w:color w:val="000000"/>
                <w:sz w:val="24"/>
                <w:szCs w:val="24"/>
                <w:lang w:val="en-US"/>
              </w:rPr>
            </w:pPr>
            <w:r w:rsidRPr="00CE6E3F">
              <w:rPr>
                <w:i/>
                <w:iCs/>
                <w:color w:val="000000"/>
                <w:sz w:val="24"/>
                <w:szCs w:val="24"/>
                <w:lang w:val="en-US"/>
              </w:rPr>
              <w:t>Đất công trình năng lượng</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DNL</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23,70</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0,08</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2.9.8</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i/>
                <w:iCs/>
                <w:color w:val="000000"/>
                <w:sz w:val="24"/>
                <w:szCs w:val="24"/>
                <w:lang w:val="en-US"/>
              </w:rPr>
            </w:pPr>
            <w:r w:rsidRPr="00CE6E3F">
              <w:rPr>
                <w:i/>
                <w:iCs/>
                <w:color w:val="000000"/>
                <w:sz w:val="24"/>
                <w:szCs w:val="24"/>
                <w:lang w:val="en-US"/>
              </w:rPr>
              <w:t>Đất công trình bưu chính, viễn thông</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DBV</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6,79</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0,02</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2.9.9</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i/>
                <w:iCs/>
                <w:color w:val="000000"/>
                <w:sz w:val="24"/>
                <w:szCs w:val="24"/>
                <w:lang w:val="en-US"/>
              </w:rPr>
            </w:pPr>
            <w:r w:rsidRPr="00CE6E3F">
              <w:rPr>
                <w:i/>
                <w:iCs/>
                <w:color w:val="000000"/>
                <w:sz w:val="24"/>
                <w:szCs w:val="24"/>
                <w:lang w:val="en-US"/>
              </w:rPr>
              <w:t>Đất xây dựng kho dự trữ quốc gia</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DKG</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 </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 </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2.9.10</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i/>
                <w:iCs/>
                <w:color w:val="000000"/>
                <w:sz w:val="24"/>
                <w:szCs w:val="24"/>
                <w:lang w:val="en-US"/>
              </w:rPr>
            </w:pPr>
            <w:r w:rsidRPr="00CE6E3F">
              <w:rPr>
                <w:i/>
                <w:iCs/>
                <w:color w:val="000000"/>
                <w:sz w:val="24"/>
                <w:szCs w:val="24"/>
                <w:lang w:val="en-US"/>
              </w:rPr>
              <w:t>Đất có di tích lịch sử - văn hóa</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DDT</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4,13</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0,01</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2.9.11</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i/>
                <w:iCs/>
                <w:color w:val="000000"/>
                <w:sz w:val="24"/>
                <w:szCs w:val="24"/>
                <w:lang w:val="en-US"/>
              </w:rPr>
            </w:pPr>
            <w:r w:rsidRPr="00CE6E3F">
              <w:rPr>
                <w:i/>
                <w:iCs/>
                <w:color w:val="000000"/>
                <w:sz w:val="24"/>
                <w:szCs w:val="24"/>
                <w:lang w:val="en-US"/>
              </w:rPr>
              <w:t>Đất bãi thải, xử lý chất thải</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DRA</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238,98</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0,78</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2.9.12</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i/>
                <w:iCs/>
                <w:color w:val="000000"/>
                <w:sz w:val="24"/>
                <w:szCs w:val="24"/>
                <w:lang w:val="en-US"/>
              </w:rPr>
            </w:pPr>
            <w:r w:rsidRPr="00CE6E3F">
              <w:rPr>
                <w:i/>
                <w:iCs/>
                <w:color w:val="000000"/>
                <w:sz w:val="24"/>
                <w:szCs w:val="24"/>
                <w:lang w:val="en-US"/>
              </w:rPr>
              <w:t>Đất cơ sở tôn giáo</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TON</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65,20</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0,21</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2.9.13</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i/>
                <w:iCs/>
                <w:color w:val="000000"/>
                <w:sz w:val="24"/>
                <w:szCs w:val="24"/>
                <w:lang w:val="en-US"/>
              </w:rPr>
            </w:pPr>
            <w:r w:rsidRPr="00CE6E3F">
              <w:rPr>
                <w:i/>
                <w:iCs/>
                <w:color w:val="000000"/>
                <w:sz w:val="24"/>
                <w:szCs w:val="24"/>
                <w:lang w:val="en-US"/>
              </w:rPr>
              <w:t>Đất làm nghĩa trang, nhà tang lễ, nhà hỏa táng</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NTD</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318,03</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1,04</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2.9.14</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i/>
                <w:iCs/>
                <w:color w:val="000000"/>
                <w:sz w:val="24"/>
                <w:szCs w:val="24"/>
                <w:lang w:val="en-US"/>
              </w:rPr>
            </w:pPr>
            <w:r w:rsidRPr="00CE6E3F">
              <w:rPr>
                <w:i/>
                <w:iCs/>
                <w:color w:val="000000"/>
                <w:sz w:val="24"/>
                <w:szCs w:val="24"/>
                <w:lang w:val="en-US"/>
              </w:rPr>
              <w:t>Đất xây dựng cơ sở khoa học công nghệ</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DKH</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 </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 </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2.9.15</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i/>
                <w:iCs/>
                <w:color w:val="000000"/>
                <w:sz w:val="24"/>
                <w:szCs w:val="24"/>
                <w:lang w:val="en-US"/>
              </w:rPr>
            </w:pPr>
            <w:r w:rsidRPr="00CE6E3F">
              <w:rPr>
                <w:i/>
                <w:iCs/>
                <w:color w:val="000000"/>
                <w:sz w:val="24"/>
                <w:szCs w:val="24"/>
                <w:lang w:val="en-US"/>
              </w:rPr>
              <w:t>Đất xây dựng cơ sở dịch vụ xã hội</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DXH</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 </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 </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lastRenderedPageBreak/>
              <w:t>2.9.16</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i/>
                <w:iCs/>
                <w:color w:val="000000"/>
                <w:sz w:val="24"/>
                <w:szCs w:val="24"/>
                <w:lang w:val="en-US"/>
              </w:rPr>
            </w:pPr>
            <w:r w:rsidRPr="00CE6E3F">
              <w:rPr>
                <w:i/>
                <w:iCs/>
                <w:color w:val="000000"/>
                <w:sz w:val="24"/>
                <w:szCs w:val="24"/>
                <w:lang w:val="en-US"/>
              </w:rPr>
              <w:t>Đất chợ</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i/>
                <w:iCs/>
                <w:color w:val="000000"/>
                <w:sz w:val="24"/>
                <w:szCs w:val="24"/>
                <w:lang w:val="en-US"/>
              </w:rPr>
            </w:pPr>
            <w:r w:rsidRPr="00CE6E3F">
              <w:rPr>
                <w:i/>
                <w:iCs/>
                <w:color w:val="000000"/>
                <w:sz w:val="24"/>
                <w:szCs w:val="24"/>
                <w:lang w:val="en-US"/>
              </w:rPr>
              <w:t>DCH</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6,72</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i/>
                <w:iCs/>
                <w:color w:val="000000"/>
                <w:sz w:val="24"/>
                <w:szCs w:val="24"/>
                <w:lang w:val="en-US"/>
              </w:rPr>
            </w:pPr>
            <w:r w:rsidRPr="00CE6E3F">
              <w:rPr>
                <w:i/>
                <w:iCs/>
                <w:color w:val="000000"/>
                <w:sz w:val="24"/>
                <w:szCs w:val="24"/>
                <w:lang w:val="en-US"/>
              </w:rPr>
              <w:t>0,02</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2.10</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danh lam thắng cảnh</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DDL</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 </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 </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2.11</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sinh hoạt cộng đồng</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DSH</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0,23</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0,00</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2.12</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khu vui chơi, giải trí công cộng</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DKV</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6,78</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0,02</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2.13</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ở tại nông thôn</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ONT</w:t>
            </w:r>
          </w:p>
        </w:tc>
        <w:tc>
          <w:tcPr>
            <w:tcW w:w="720"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3.137,44</w:t>
            </w:r>
          </w:p>
        </w:tc>
        <w:tc>
          <w:tcPr>
            <w:tcW w:w="616"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10,27</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2.14</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ở tại đô thị</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ODT</w:t>
            </w:r>
          </w:p>
        </w:tc>
        <w:tc>
          <w:tcPr>
            <w:tcW w:w="720"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31,73</w:t>
            </w:r>
          </w:p>
        </w:tc>
        <w:tc>
          <w:tcPr>
            <w:tcW w:w="616"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0,10</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2.15</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xây dựng trụ sở cơ quan</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TSC</w:t>
            </w:r>
          </w:p>
        </w:tc>
        <w:tc>
          <w:tcPr>
            <w:tcW w:w="720"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24,07</w:t>
            </w:r>
          </w:p>
        </w:tc>
        <w:tc>
          <w:tcPr>
            <w:tcW w:w="616"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0,08</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2.16</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xây dựng trụ sở của tổ chức sự nghiệp</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DTS</w:t>
            </w:r>
          </w:p>
        </w:tc>
        <w:tc>
          <w:tcPr>
            <w:tcW w:w="720"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28,87</w:t>
            </w:r>
          </w:p>
        </w:tc>
        <w:tc>
          <w:tcPr>
            <w:tcW w:w="616"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0,09</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2.17</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xây dựng cơ sở ngoại giao</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DNG</w:t>
            </w:r>
          </w:p>
        </w:tc>
        <w:tc>
          <w:tcPr>
            <w:tcW w:w="720"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 </w:t>
            </w:r>
          </w:p>
        </w:tc>
        <w:tc>
          <w:tcPr>
            <w:tcW w:w="616"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 </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2.18</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tín ngưỡng</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TIN</w:t>
            </w:r>
          </w:p>
        </w:tc>
        <w:tc>
          <w:tcPr>
            <w:tcW w:w="720"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40,40</w:t>
            </w:r>
          </w:p>
        </w:tc>
        <w:tc>
          <w:tcPr>
            <w:tcW w:w="616"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0,13</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2.19</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sông, ngòi, kênh, rạch, suối</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SON</w:t>
            </w:r>
          </w:p>
        </w:tc>
        <w:tc>
          <w:tcPr>
            <w:tcW w:w="720"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609,45</w:t>
            </w:r>
          </w:p>
        </w:tc>
        <w:tc>
          <w:tcPr>
            <w:tcW w:w="616"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1,99</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2.20</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có mặt nước chuyên dùng</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MNC</w:t>
            </w:r>
          </w:p>
        </w:tc>
        <w:tc>
          <w:tcPr>
            <w:tcW w:w="720"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711,85</w:t>
            </w:r>
          </w:p>
        </w:tc>
        <w:tc>
          <w:tcPr>
            <w:tcW w:w="616"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2,33</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2.21</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phi nông nghiệp khác</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PNK</w:t>
            </w:r>
          </w:p>
        </w:tc>
        <w:tc>
          <w:tcPr>
            <w:tcW w:w="720"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32,67</w:t>
            </w:r>
          </w:p>
        </w:tc>
        <w:tc>
          <w:tcPr>
            <w:tcW w:w="616"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0,11</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b/>
                <w:bCs/>
                <w:color w:val="000000"/>
                <w:sz w:val="24"/>
                <w:szCs w:val="24"/>
                <w:lang w:val="en-US"/>
              </w:rPr>
            </w:pPr>
            <w:r w:rsidRPr="00CE6E3F">
              <w:rPr>
                <w:b/>
                <w:bCs/>
                <w:color w:val="000000"/>
                <w:sz w:val="24"/>
                <w:szCs w:val="24"/>
                <w:lang w:val="en-US"/>
              </w:rPr>
              <w:t>3</w:t>
            </w:r>
          </w:p>
        </w:tc>
        <w:tc>
          <w:tcPr>
            <w:tcW w:w="2764"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left"/>
              <w:rPr>
                <w:b/>
                <w:bCs/>
                <w:color w:val="000000"/>
                <w:sz w:val="24"/>
                <w:szCs w:val="24"/>
                <w:lang w:val="en-US"/>
              </w:rPr>
            </w:pPr>
            <w:r w:rsidRPr="00CE6E3F">
              <w:rPr>
                <w:b/>
                <w:bCs/>
                <w:color w:val="000000"/>
                <w:sz w:val="24"/>
                <w:szCs w:val="24"/>
                <w:lang w:val="en-US"/>
              </w:rPr>
              <w:t>Đất chưa sử dụng</w:t>
            </w:r>
          </w:p>
        </w:tc>
        <w:tc>
          <w:tcPr>
            <w:tcW w:w="435" w:type="pct"/>
            <w:tcBorders>
              <w:top w:val="nil"/>
              <w:left w:val="nil"/>
              <w:bottom w:val="single" w:sz="4" w:space="0" w:color="auto"/>
              <w:right w:val="single" w:sz="4" w:space="0" w:color="auto"/>
            </w:tcBorders>
            <w:shd w:val="clear" w:color="auto" w:fill="auto"/>
            <w:vAlign w:val="center"/>
            <w:hideMark/>
          </w:tcPr>
          <w:p w:rsidR="007602A7" w:rsidRPr="00CE6E3F" w:rsidRDefault="007602A7" w:rsidP="00CE6E3F">
            <w:pPr>
              <w:spacing w:before="0" w:line="240" w:lineRule="auto"/>
              <w:ind w:left="-57" w:right="-57" w:firstLine="0"/>
              <w:jc w:val="center"/>
              <w:rPr>
                <w:b/>
                <w:bCs/>
                <w:color w:val="000000"/>
                <w:sz w:val="24"/>
                <w:szCs w:val="24"/>
                <w:lang w:val="en-US"/>
              </w:rPr>
            </w:pPr>
            <w:r w:rsidRPr="00CE6E3F">
              <w:rPr>
                <w:b/>
                <w:bCs/>
                <w:color w:val="000000"/>
                <w:sz w:val="24"/>
                <w:szCs w:val="24"/>
                <w:lang w:val="en-US"/>
              </w:rPr>
              <w:t>CSD</w:t>
            </w:r>
          </w:p>
        </w:tc>
        <w:tc>
          <w:tcPr>
            <w:tcW w:w="720"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b/>
                <w:bCs/>
                <w:color w:val="000000"/>
                <w:sz w:val="24"/>
                <w:szCs w:val="24"/>
                <w:lang w:val="en-US"/>
              </w:rPr>
            </w:pPr>
            <w:r w:rsidRPr="00CE6E3F">
              <w:rPr>
                <w:b/>
                <w:bCs/>
                <w:color w:val="000000"/>
                <w:sz w:val="24"/>
                <w:szCs w:val="24"/>
                <w:lang w:val="en-US"/>
              </w:rPr>
              <w:t>103,43</w:t>
            </w:r>
          </w:p>
        </w:tc>
        <w:tc>
          <w:tcPr>
            <w:tcW w:w="616"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b/>
                <w:bCs/>
                <w:color w:val="000000"/>
                <w:sz w:val="24"/>
                <w:szCs w:val="24"/>
                <w:lang w:val="en-US"/>
              </w:rPr>
            </w:pPr>
            <w:r w:rsidRPr="00CE6E3F">
              <w:rPr>
                <w:b/>
                <w:bCs/>
                <w:color w:val="000000"/>
                <w:sz w:val="24"/>
                <w:szCs w:val="24"/>
                <w:lang w:val="en-US"/>
              </w:rPr>
              <w:t>0,34</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3.1</w:t>
            </w:r>
          </w:p>
        </w:tc>
        <w:tc>
          <w:tcPr>
            <w:tcW w:w="2764"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bằng chưa sử dụng</w:t>
            </w:r>
          </w:p>
        </w:tc>
        <w:tc>
          <w:tcPr>
            <w:tcW w:w="435"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BCS</w:t>
            </w:r>
          </w:p>
        </w:tc>
        <w:tc>
          <w:tcPr>
            <w:tcW w:w="720"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99,91</w:t>
            </w:r>
          </w:p>
        </w:tc>
        <w:tc>
          <w:tcPr>
            <w:tcW w:w="616"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0,33</w:t>
            </w:r>
          </w:p>
        </w:tc>
      </w:tr>
      <w:tr w:rsidR="007602A7" w:rsidRPr="00CE6E3F" w:rsidTr="007602A7">
        <w:trPr>
          <w:trHeight w:val="312"/>
        </w:trPr>
        <w:tc>
          <w:tcPr>
            <w:tcW w:w="465" w:type="pct"/>
            <w:tcBorders>
              <w:top w:val="nil"/>
              <w:left w:val="single" w:sz="4" w:space="0" w:color="auto"/>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3.2</w:t>
            </w:r>
          </w:p>
        </w:tc>
        <w:tc>
          <w:tcPr>
            <w:tcW w:w="2764"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left"/>
              <w:rPr>
                <w:color w:val="000000"/>
                <w:sz w:val="24"/>
                <w:szCs w:val="24"/>
                <w:lang w:val="en-US"/>
              </w:rPr>
            </w:pPr>
            <w:r w:rsidRPr="00CE6E3F">
              <w:rPr>
                <w:color w:val="000000"/>
                <w:sz w:val="24"/>
                <w:szCs w:val="24"/>
                <w:lang w:val="en-US"/>
              </w:rPr>
              <w:t>Đất đồi núi chưa sử dụng</w:t>
            </w:r>
          </w:p>
        </w:tc>
        <w:tc>
          <w:tcPr>
            <w:tcW w:w="435"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center"/>
              <w:rPr>
                <w:color w:val="000000"/>
                <w:sz w:val="24"/>
                <w:szCs w:val="24"/>
                <w:lang w:val="en-US"/>
              </w:rPr>
            </w:pPr>
            <w:r w:rsidRPr="00CE6E3F">
              <w:rPr>
                <w:color w:val="000000"/>
                <w:sz w:val="24"/>
                <w:szCs w:val="24"/>
                <w:lang w:val="en-US"/>
              </w:rPr>
              <w:t>DCS</w:t>
            </w:r>
          </w:p>
        </w:tc>
        <w:tc>
          <w:tcPr>
            <w:tcW w:w="720"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3,52</w:t>
            </w:r>
          </w:p>
        </w:tc>
        <w:tc>
          <w:tcPr>
            <w:tcW w:w="616" w:type="pct"/>
            <w:tcBorders>
              <w:top w:val="nil"/>
              <w:left w:val="nil"/>
              <w:bottom w:val="single" w:sz="4" w:space="0" w:color="auto"/>
              <w:right w:val="single" w:sz="4" w:space="0" w:color="auto"/>
            </w:tcBorders>
            <w:shd w:val="clear" w:color="auto" w:fill="auto"/>
            <w:noWrap/>
            <w:vAlign w:val="center"/>
            <w:hideMark/>
          </w:tcPr>
          <w:p w:rsidR="007602A7" w:rsidRPr="00CE6E3F" w:rsidRDefault="007602A7" w:rsidP="00CE6E3F">
            <w:pPr>
              <w:spacing w:before="0" w:line="240" w:lineRule="auto"/>
              <w:ind w:left="-57" w:right="-57" w:firstLine="0"/>
              <w:jc w:val="right"/>
              <w:rPr>
                <w:color w:val="000000"/>
                <w:sz w:val="24"/>
                <w:szCs w:val="24"/>
                <w:lang w:val="en-US"/>
              </w:rPr>
            </w:pPr>
            <w:r w:rsidRPr="00CE6E3F">
              <w:rPr>
                <w:color w:val="000000"/>
                <w:sz w:val="24"/>
                <w:szCs w:val="24"/>
                <w:lang w:val="en-US"/>
              </w:rPr>
              <w:t>0,01</w:t>
            </w:r>
          </w:p>
        </w:tc>
      </w:tr>
    </w:tbl>
    <w:p w:rsidR="00EF4360" w:rsidRPr="00EF4360" w:rsidRDefault="00EF4360" w:rsidP="00EF4360">
      <w:pPr>
        <w:rPr>
          <w:bCs/>
          <w:i/>
          <w:lang w:val="en-US"/>
        </w:rPr>
      </w:pPr>
      <w:r w:rsidRPr="00EF4360">
        <w:rPr>
          <w:bCs/>
          <w:i/>
          <w:lang w:val="en-US"/>
        </w:rPr>
        <w:t>(Chi tiết đến các xã, thị trấn được thể hiện tại Biểu 06/CH kèm theo Báo cáo thuyết minh tổng hợp).</w:t>
      </w:r>
    </w:p>
    <w:p w:rsidR="00EF4360" w:rsidRPr="00EF4360" w:rsidRDefault="004420FF" w:rsidP="0005149D">
      <w:pPr>
        <w:pStyle w:val="Heading2"/>
      </w:pPr>
      <w:r>
        <w:t xml:space="preserve"> </w:t>
      </w:r>
      <w:bookmarkStart w:id="53" w:name="_Toc90517602"/>
      <w:r w:rsidR="00EF4360" w:rsidRPr="00EF4360">
        <w:t>DIỆN TÍCH CÁC LOẠI ĐẤT CẦN CHUYỂN MỤC ĐÍCH</w:t>
      </w:r>
      <w:bookmarkEnd w:id="53"/>
    </w:p>
    <w:p w:rsidR="00EF4360" w:rsidRPr="00EF4360" w:rsidRDefault="00EF4360" w:rsidP="00EF4360">
      <w:pPr>
        <w:rPr>
          <w:bCs/>
          <w:i/>
          <w:lang w:val="en-US"/>
        </w:rPr>
      </w:pPr>
      <w:r w:rsidRPr="00EF4360">
        <w:rPr>
          <w:bCs/>
          <w:i/>
          <w:lang w:val="en-US"/>
        </w:rPr>
        <w:t>(Chi tiết đến các xã, thị trấn được thể hiện tại Biểu 07/CH kèm theo Báo cáo thuyết minh tổng hợp).</w:t>
      </w:r>
    </w:p>
    <w:p w:rsidR="00EF4360" w:rsidRPr="00EF4360" w:rsidRDefault="00EF4360" w:rsidP="0005149D">
      <w:pPr>
        <w:pStyle w:val="Heading2"/>
      </w:pPr>
      <w:bookmarkStart w:id="54" w:name="_Toc90517603"/>
      <w:r w:rsidRPr="00EF4360">
        <w:t>DIỆN TÍCH ĐẤT CẦN THU HỒI</w:t>
      </w:r>
      <w:bookmarkEnd w:id="54"/>
    </w:p>
    <w:p w:rsidR="00EF4360" w:rsidRPr="00EF4360" w:rsidRDefault="00EF4360" w:rsidP="00EF4360">
      <w:pPr>
        <w:rPr>
          <w:bCs/>
          <w:i/>
          <w:lang w:val="en-US"/>
        </w:rPr>
      </w:pPr>
      <w:r w:rsidRPr="00EF4360">
        <w:rPr>
          <w:bCs/>
          <w:i/>
          <w:lang w:val="en-US"/>
        </w:rPr>
        <w:t>(Chi tiết đến các xã, thị trấn được thể hiện tại Biểu 08/CH kèm theo Báo cáo thuyết minh tổng hợp).</w:t>
      </w:r>
    </w:p>
    <w:p w:rsidR="00EF4360" w:rsidRPr="00EF4360" w:rsidRDefault="00EF4360" w:rsidP="0005149D">
      <w:pPr>
        <w:pStyle w:val="Heading2"/>
      </w:pPr>
      <w:bookmarkStart w:id="55" w:name="_Toc90517604"/>
      <w:r w:rsidRPr="00EF4360">
        <w:t>DIỆN TÍCH CHƯA SỬ DỤNG ĐƯA VÀO SỬ DỤNG</w:t>
      </w:r>
      <w:bookmarkEnd w:id="55"/>
    </w:p>
    <w:p w:rsidR="00EF4360" w:rsidRPr="00EF4360" w:rsidRDefault="00EF4360" w:rsidP="0005149D">
      <w:pPr>
        <w:pStyle w:val="Heading2"/>
      </w:pPr>
      <w:bookmarkStart w:id="56" w:name="_Toc90517605"/>
      <w:r w:rsidRPr="00EF4360">
        <w:t xml:space="preserve">DANH MỤC CÁC CÔNG TRÌNH, DỰ ÁN </w:t>
      </w:r>
      <w:r w:rsidR="00E26B78">
        <w:rPr>
          <w:lang w:val="en-US"/>
        </w:rPr>
        <w:t>TRONG NĂM KẾ HOẠCH</w:t>
      </w:r>
      <w:bookmarkEnd w:id="56"/>
      <w:r w:rsidRPr="00EF4360">
        <w:t xml:space="preserve">   </w:t>
      </w:r>
    </w:p>
    <w:p w:rsidR="00EF4360" w:rsidRPr="00EF4360" w:rsidRDefault="00EF4360" w:rsidP="00EF4360">
      <w:pPr>
        <w:rPr>
          <w:bCs/>
          <w:lang w:val="en-US"/>
        </w:rPr>
      </w:pPr>
      <w:r w:rsidRPr="00EF4360">
        <w:rPr>
          <w:bCs/>
          <w:lang w:val="en-US"/>
        </w:rPr>
        <w:t xml:space="preserve">Danh mục các công trình, dự án trong năm kế hoạch 2022 được thể hiện cụ thể trong Biểu số 10/CH: bao gồm các công trình, dự án của kế hoạch sử dụng đất cấp tỉnh trên địa bàn </w:t>
      </w:r>
      <w:r w:rsidRPr="00EF4360">
        <w:rPr>
          <w:bCs/>
          <w:lang w:val="vi-VN"/>
        </w:rPr>
        <w:t>h</w:t>
      </w:r>
      <w:r w:rsidRPr="00EF4360">
        <w:rPr>
          <w:bCs/>
          <w:lang w:val="en-US"/>
        </w:rPr>
        <w:t xml:space="preserve">uyện; các công trình, dự án do </w:t>
      </w:r>
      <w:r w:rsidRPr="00EF4360">
        <w:rPr>
          <w:bCs/>
          <w:lang w:val="vi-VN"/>
        </w:rPr>
        <w:t>h</w:t>
      </w:r>
      <w:r w:rsidRPr="00EF4360">
        <w:rPr>
          <w:bCs/>
          <w:lang w:val="en-US"/>
        </w:rPr>
        <w:t xml:space="preserve">uyện và các xã, thị trấn xác định thuộc quy định tại Điều 61, Khoản 1, 2 Điều 62, Khoản 3 Điều 62 của Luật Đất đai và đã được ghi vốn thực hiện trong năm 2020 và 2021 đối với các dự án thực hiện bằng ngân sách nhà nước; có văn bản chấp thuận chủ trương đầu tư của cơ quan nhà nước có thẩm quyền đối với các dự án còn lại; vùng phụ cận dự án hạ tầng kỹ thuật, xây dựng, chỉnh trang khu đô thị, khu dân cư nông thôn để đấu giá quyền sử dụng đất thực hiện dự án nhà ở, thương mại, dịch vụ, sản xuất, kinh </w:t>
      </w:r>
      <w:r w:rsidRPr="00EF4360">
        <w:rPr>
          <w:bCs/>
          <w:lang w:val="en-US"/>
        </w:rPr>
        <w:lastRenderedPageBreak/>
        <w:t>doanh trong năm 2022 đã có chủ trương bằng văn bản của cơ quan nhà nước có thẩm quyền.</w:t>
      </w:r>
    </w:p>
    <w:p w:rsidR="004420FF" w:rsidRDefault="004420FF" w:rsidP="0005149D">
      <w:pPr>
        <w:pStyle w:val="Heading2"/>
      </w:pPr>
      <w:bookmarkStart w:id="57" w:name="_Toc90517606"/>
      <w:r>
        <w:t>DỰ KIẾN CÁC KHOẢN THU, CHI LIÊN QUAN ĐẾN ĐẤT ĐAI TRONG NĂM 2022</w:t>
      </w:r>
      <w:bookmarkEnd w:id="57"/>
    </w:p>
    <w:p w:rsidR="00EF4360" w:rsidRPr="00EF4360" w:rsidRDefault="00EF4360" w:rsidP="00EF4360">
      <w:pPr>
        <w:rPr>
          <w:bCs/>
          <w:lang w:val="en-US"/>
        </w:rPr>
      </w:pPr>
      <w:r w:rsidRPr="00EF4360">
        <w:rPr>
          <w:bCs/>
          <w:lang w:val="en-US"/>
        </w:rPr>
        <w:t xml:space="preserve">Việc tính toán các khoản thu, chi liên quan đến đất đai trong kế hoạch sử dụng đất năm 2022 của </w:t>
      </w:r>
      <w:r w:rsidRPr="00EF4360">
        <w:rPr>
          <w:bCs/>
          <w:lang w:val="vi-VN"/>
        </w:rPr>
        <w:t>h</w:t>
      </w:r>
      <w:r w:rsidRPr="00EF4360">
        <w:rPr>
          <w:bCs/>
          <w:lang w:val="en-US"/>
        </w:rPr>
        <w:t>uyện được căn cứ vào các tài liệu hướng dẫn sau:</w:t>
      </w:r>
    </w:p>
    <w:p w:rsidR="00EF4360" w:rsidRPr="00EF4360" w:rsidRDefault="00EF4360" w:rsidP="00EF4360">
      <w:pPr>
        <w:rPr>
          <w:bCs/>
          <w:lang w:val="en-US"/>
        </w:rPr>
      </w:pPr>
      <w:r w:rsidRPr="00EF4360">
        <w:rPr>
          <w:bCs/>
          <w:lang w:val="en-US"/>
        </w:rPr>
        <w:t>- Luật Đất đai năm 2013;</w:t>
      </w:r>
    </w:p>
    <w:p w:rsidR="00EF4360" w:rsidRPr="00EF4360" w:rsidRDefault="00EF4360" w:rsidP="00EF4360">
      <w:pPr>
        <w:rPr>
          <w:bCs/>
          <w:lang w:val="en-US"/>
        </w:rPr>
      </w:pPr>
      <w:r w:rsidRPr="00EF4360">
        <w:rPr>
          <w:bCs/>
          <w:lang w:val="en-US"/>
        </w:rPr>
        <w:t>- Nghị định số 43/2014/NĐ-CP ngày 15/5/2014 của Chính phủ quy định chi tiết thi hành một số điều của Luật Đất đai;</w:t>
      </w:r>
    </w:p>
    <w:p w:rsidR="00EF4360" w:rsidRPr="00EF4360" w:rsidRDefault="00EF4360" w:rsidP="00EF4360">
      <w:pPr>
        <w:rPr>
          <w:bCs/>
          <w:lang w:val="en-US"/>
        </w:rPr>
      </w:pPr>
      <w:r w:rsidRPr="00EF4360">
        <w:rPr>
          <w:bCs/>
          <w:lang w:val="en-US"/>
        </w:rPr>
        <w:t>- Nghị định số 44/2014/NĐ-CP ngày 15/5/2014 của Chính phủ quy định về giá đất;</w:t>
      </w:r>
    </w:p>
    <w:p w:rsidR="00EF4360" w:rsidRPr="00EF4360" w:rsidRDefault="00EF4360" w:rsidP="00EF4360">
      <w:pPr>
        <w:rPr>
          <w:bCs/>
          <w:lang w:val="en-US"/>
        </w:rPr>
      </w:pPr>
      <w:r w:rsidRPr="00EF4360">
        <w:rPr>
          <w:bCs/>
          <w:lang w:val="en-US"/>
        </w:rPr>
        <w:t>- Nghị định số 45/2014/NĐ-CP ngày 15/5/2014 của Chính phủ quy định về thu tiền sử dụng đất;</w:t>
      </w:r>
    </w:p>
    <w:p w:rsidR="00EF4360" w:rsidRPr="00EF4360" w:rsidRDefault="00EF4360" w:rsidP="00EF4360">
      <w:pPr>
        <w:rPr>
          <w:bCs/>
          <w:lang w:val="en-US"/>
        </w:rPr>
      </w:pPr>
      <w:r w:rsidRPr="00EF4360">
        <w:rPr>
          <w:bCs/>
          <w:lang w:val="en-US"/>
        </w:rPr>
        <w:t>- Nghị định số 46/2014/NĐ-CP ngày 15/5/2014 của Chính phủ quy định về thu tiền thuê đất, thuê mặt nước;</w:t>
      </w:r>
    </w:p>
    <w:p w:rsidR="00EF4360" w:rsidRPr="00EF4360" w:rsidRDefault="00EF4360" w:rsidP="00EF4360">
      <w:pPr>
        <w:rPr>
          <w:bCs/>
          <w:lang w:val="en-US"/>
        </w:rPr>
      </w:pPr>
      <w:r w:rsidRPr="00EF4360">
        <w:rPr>
          <w:bCs/>
          <w:lang w:val="en-US"/>
        </w:rPr>
        <w:t>- Nghị định số 47/2014/NĐ-CP ngày 15/5/2014 của Chính phủ quy định về bồi thường, hỗ trợ, tái định cư khi Nhà nước thu hồi đất;</w:t>
      </w:r>
    </w:p>
    <w:p w:rsidR="00EF4360" w:rsidRPr="00EF4360" w:rsidRDefault="00EF4360" w:rsidP="00EF4360">
      <w:pPr>
        <w:rPr>
          <w:bCs/>
          <w:lang w:val="en-US"/>
        </w:rPr>
      </w:pPr>
      <w:r w:rsidRPr="00EF4360">
        <w:rPr>
          <w:bCs/>
          <w:lang w:val="en-US"/>
        </w:rPr>
        <w:t>- Nghị định số 123/2017/NĐ-CP ngày 14/11/2017 Nghị định của Chính phủ sửa đổi, bổ sung một số điều của các Nghị định quy định về thu tiền sử dụng đất, thu tiền thuê đất, thuê mặt nước;</w:t>
      </w:r>
    </w:p>
    <w:p w:rsidR="00EF4360" w:rsidRPr="00EF4360" w:rsidRDefault="00EF4360" w:rsidP="00EF4360">
      <w:pPr>
        <w:rPr>
          <w:bCs/>
          <w:lang w:val="en-US"/>
        </w:rPr>
      </w:pPr>
      <w:r w:rsidRPr="00EF4360">
        <w:rPr>
          <w:bCs/>
          <w:lang w:val="en-US"/>
        </w:rPr>
        <w:t>- Thông tư số 36/2014/TT-BTNMT ngày 30/6/2014 của Bộ Tài nguyên và Môi trường quy định chi tiết phương pháp định giá đất; xây dựng, điều chỉnh bảng giá đất; định giá đất cụ thể và tư vấn xác định giá đất;</w:t>
      </w:r>
    </w:p>
    <w:p w:rsidR="00EF4360" w:rsidRPr="00EF4360" w:rsidRDefault="00EF4360" w:rsidP="00EF4360">
      <w:pPr>
        <w:rPr>
          <w:bCs/>
          <w:lang w:val="en-US"/>
        </w:rPr>
      </w:pPr>
      <w:r w:rsidRPr="00EF4360">
        <w:rPr>
          <w:bCs/>
          <w:lang w:val="en-US"/>
        </w:rPr>
        <w:t>- Thông tư số 37/2014/TT-BTNMT ngày 30/6/2014 của Bộ Tài nguyên và Môi trường quy định chi tiết về bồi thường, hỗ trợ, tái định cư khi Nhà nước thu hồi đất;</w:t>
      </w:r>
    </w:p>
    <w:p w:rsidR="00EF4360" w:rsidRPr="00EF4360" w:rsidRDefault="00EF4360" w:rsidP="00EF4360">
      <w:pPr>
        <w:rPr>
          <w:bCs/>
          <w:lang w:val="en-US"/>
        </w:rPr>
      </w:pPr>
      <w:r w:rsidRPr="00EF4360">
        <w:rPr>
          <w:bCs/>
          <w:lang w:val="en-US"/>
        </w:rPr>
        <w:t xml:space="preserve">- Quyết định số 30/2019/QĐ-UBND ngày 31/12/2019 của UBND thành phố Hà Nội về việc ban hành quy định và bảng giá các loại đất trên địa bàn thành phố Hà Nội áp dụng từ ngày </w:t>
      </w:r>
      <w:r w:rsidR="004420FF">
        <w:rPr>
          <w:bCs/>
          <w:lang w:val="en-US"/>
        </w:rPr>
        <w:t>01/01/2020 đến ngày 31/12/2024.</w:t>
      </w:r>
    </w:p>
    <w:p w:rsidR="00EF4360" w:rsidRPr="00EF4360" w:rsidRDefault="00EF4360" w:rsidP="00EF4360">
      <w:pPr>
        <w:rPr>
          <w:bCs/>
          <w:lang w:val="en-US"/>
        </w:rPr>
      </w:pPr>
      <w:r w:rsidRPr="00EF4360">
        <w:rPr>
          <w:bCs/>
          <w:lang w:val="en-US"/>
        </w:rPr>
        <w:t>Các khoản thu từ đất bao gồm: thu từ việc giao đất, cho thuê đất, chuyển mục đích sử dụng đất; thu từ tiền sử dụng đất, các khoản thuế, phí và lệ phí liên quan đến đất đai.</w:t>
      </w:r>
    </w:p>
    <w:p w:rsidR="00EF4360" w:rsidRPr="00EF4360" w:rsidRDefault="00EF4360" w:rsidP="00EF4360">
      <w:pPr>
        <w:pStyle w:val="Heading1"/>
        <w:rPr>
          <w:lang w:val="en-US"/>
        </w:rPr>
      </w:pPr>
      <w:r>
        <w:rPr>
          <w:lang w:val="en-US"/>
        </w:rPr>
        <w:lastRenderedPageBreak/>
        <w:br/>
      </w:r>
      <w:bookmarkStart w:id="58" w:name="_Toc90517607"/>
      <w:r>
        <w:rPr>
          <w:lang w:val="en-US"/>
        </w:rPr>
        <w:t>G</w:t>
      </w:r>
      <w:r w:rsidRPr="00EF4360">
        <w:rPr>
          <w:lang w:val="vi-VN"/>
        </w:rPr>
        <w:t>IẢI PHÁP TỔ CHỨC THỰC HIỆN KẾ HOẠCH SỬ DỤNG ĐẤT</w:t>
      </w:r>
      <w:bookmarkEnd w:id="58"/>
    </w:p>
    <w:p w:rsidR="00EF4360" w:rsidRPr="00EF4360" w:rsidRDefault="00EF4360" w:rsidP="0005149D">
      <w:pPr>
        <w:pStyle w:val="Heading2"/>
      </w:pPr>
      <w:bookmarkStart w:id="59" w:name="_Toc90517608"/>
      <w:r w:rsidRPr="00EF4360">
        <w:t>GIẢI PHÁP BẢO VỆ, CẢI TẠO ĐẤT VÀ BẢO VỆ MÔI TRƯỜNG</w:t>
      </w:r>
      <w:bookmarkEnd w:id="59"/>
    </w:p>
    <w:p w:rsidR="00EF4360" w:rsidRPr="00EF4360" w:rsidRDefault="00EF4360" w:rsidP="00EF4360">
      <w:pPr>
        <w:pStyle w:val="Heading3"/>
        <w:rPr>
          <w:lang w:val="vi-VN"/>
        </w:rPr>
      </w:pPr>
      <w:bookmarkStart w:id="60" w:name="_Toc90517609"/>
      <w:r w:rsidRPr="00EF4360">
        <w:rPr>
          <w:lang w:val="vi-VN"/>
        </w:rPr>
        <w:t>Khai thác khoa học, hợp lý quỹ đất.</w:t>
      </w:r>
      <w:bookmarkEnd w:id="60"/>
    </w:p>
    <w:p w:rsidR="00EF4360" w:rsidRPr="00EF4360" w:rsidRDefault="00EF4360" w:rsidP="00EF4360">
      <w:pPr>
        <w:rPr>
          <w:lang w:val="vi-VN"/>
        </w:rPr>
      </w:pPr>
      <w:r w:rsidRPr="00EF4360">
        <w:rPr>
          <w:lang w:val="vi-VN"/>
        </w:rPr>
        <w:t>- Việc khai thác, sử dụng đất nông nghiệp, phát triển lâm nghiệp phải canh tác phù hợp với điều kiện của từng khu vực trong huyện. Kết hợp nông, lâm nghiệp và dịch vụ để nâng cao hiệu quả sử dụng đất.</w:t>
      </w:r>
    </w:p>
    <w:p w:rsidR="00EF4360" w:rsidRPr="00EF4360" w:rsidRDefault="00EF4360" w:rsidP="00EF4360">
      <w:pPr>
        <w:rPr>
          <w:lang w:val="vi-VN"/>
        </w:rPr>
      </w:pPr>
      <w:r w:rsidRPr="00EF4360">
        <w:rPr>
          <w:lang w:val="vi-VN"/>
        </w:rPr>
        <w:t>- C</w:t>
      </w:r>
      <w:r w:rsidRPr="00EF4360">
        <w:rPr>
          <w:lang w:val="en-US"/>
        </w:rPr>
        <w:t>ầ</w:t>
      </w:r>
      <w:r w:rsidRPr="00EF4360">
        <w:rPr>
          <w:lang w:val="vi-VN"/>
        </w:rPr>
        <w:t xml:space="preserve">n áp dụng các thành tựu khoa học kỹ thuật để thâm canh, chuyển đổi cơ cấu cây trồng, vật nuôi đảm bảo khai thác hiệu quả sử dụng </w:t>
      </w:r>
      <w:r w:rsidRPr="00EF4360">
        <w:rPr>
          <w:rFonts w:hint="eastAsia"/>
          <w:lang w:val="vi-VN"/>
        </w:rPr>
        <w:t>đ</w:t>
      </w:r>
      <w:r w:rsidRPr="00EF4360">
        <w:rPr>
          <w:lang w:val="vi-VN"/>
        </w:rPr>
        <w:t>ất và phát triển bền vững.</w:t>
      </w:r>
    </w:p>
    <w:p w:rsidR="00EF4360" w:rsidRPr="00EF4360" w:rsidRDefault="00EF4360" w:rsidP="00EF4360">
      <w:pPr>
        <w:rPr>
          <w:lang w:val="vi-VN"/>
        </w:rPr>
      </w:pPr>
      <w:r w:rsidRPr="00EF4360">
        <w:rPr>
          <w:lang w:val="vi-VN"/>
        </w:rPr>
        <w:t>- Bố trí đất cho các cụm công nghiệp</w:t>
      </w:r>
      <w:r w:rsidRPr="00EF4360">
        <w:rPr>
          <w:lang w:val="en-US"/>
        </w:rPr>
        <w:t>, khai thác khoáng sản</w:t>
      </w:r>
      <w:r w:rsidRPr="00EF4360">
        <w:rPr>
          <w:lang w:val="vi-VN"/>
        </w:rPr>
        <w:t xml:space="preserve"> phải có giải pháp kỹ thuật, xây dựng các khu xử lý chất thải nhằm giảm thiểu ô nhiễm môi trường đất, n</w:t>
      </w:r>
      <w:r w:rsidRPr="00EF4360">
        <w:rPr>
          <w:rFonts w:hint="eastAsia"/>
          <w:lang w:val="vi-VN"/>
        </w:rPr>
        <w:t>ư</w:t>
      </w:r>
      <w:r w:rsidRPr="00EF4360">
        <w:rPr>
          <w:lang w:val="vi-VN"/>
        </w:rPr>
        <w:t>ớc và mất cân bằng hệ sinh thái, đồng thời gắn với các khu đô thị, dịch vụ.</w:t>
      </w:r>
    </w:p>
    <w:p w:rsidR="00EF4360" w:rsidRPr="00EF4360" w:rsidRDefault="00EF4360" w:rsidP="00EF4360">
      <w:pPr>
        <w:pStyle w:val="Heading3"/>
        <w:rPr>
          <w:lang w:val="vi-VN"/>
        </w:rPr>
      </w:pPr>
      <w:bookmarkStart w:id="61" w:name="_Toc90517610"/>
      <w:r w:rsidRPr="00EF4360">
        <w:rPr>
          <w:lang w:val="vi-VN"/>
        </w:rPr>
        <w:t>Sử dụng tiết kiệm và tăng giá trị của đất.</w:t>
      </w:r>
      <w:bookmarkEnd w:id="61"/>
    </w:p>
    <w:p w:rsidR="00EF4360" w:rsidRPr="00EF4360" w:rsidRDefault="00EF4360" w:rsidP="00EF4360">
      <w:pPr>
        <w:rPr>
          <w:lang w:val="vi-VN"/>
        </w:rPr>
      </w:pPr>
      <w:r w:rsidRPr="00EF4360">
        <w:rPr>
          <w:lang w:val="vi-VN"/>
        </w:rPr>
        <w:t xml:space="preserve">- Tổ chức xây dựng và thực hiện đồng bộ các phương án quy hoạch có liên quan đến sử dụng đất: đầu tư phát triển các đô thị; các khu dân cư nông thôn; khu, cụm công nghiệp, kinh doanh dịch vụ. </w:t>
      </w:r>
    </w:p>
    <w:p w:rsidR="00EF4360" w:rsidRPr="00EF4360" w:rsidRDefault="00EF4360" w:rsidP="00EF4360">
      <w:pPr>
        <w:rPr>
          <w:lang w:val="vi-VN"/>
        </w:rPr>
      </w:pPr>
      <w:r w:rsidRPr="00EF4360">
        <w:rPr>
          <w:lang w:val="vi-VN"/>
        </w:rPr>
        <w:t>- Tổ chức thực hiện chuyển dịch cơ cấu sử dụng đất nâng cao giá trị kinh tế/ha trên cơ sở cân nhắc sự phù hợp với điều kiện tự nhiên đảm bảo tính bền vững, lâu dài. Phát triển nông nghiệp gắn với phát triển cơ sở hạ tầng kỹ thuật: giao thông, thuỷ lợi, cơ sở chế biến, thị trường tiêu thụ,...</w:t>
      </w:r>
    </w:p>
    <w:p w:rsidR="00EF4360" w:rsidRPr="00EF4360" w:rsidRDefault="00EF4360" w:rsidP="00EF4360">
      <w:pPr>
        <w:rPr>
          <w:lang w:val="vi-VN"/>
        </w:rPr>
      </w:pPr>
      <w:r w:rsidRPr="00EF4360">
        <w:rPr>
          <w:lang w:val="vi-VN"/>
        </w:rPr>
        <w:t xml:space="preserve">- Giao đất theo tiến độ, năng lực khai thác sử dụng thực tế đối với tất cả các trường hợp có nhu cầu sử dụng đất mới. Đối với các dự án chậm triển khai, </w:t>
      </w:r>
      <w:r w:rsidRPr="00EF4360">
        <w:rPr>
          <w:rFonts w:hint="eastAsia"/>
          <w:lang w:val="vi-VN"/>
        </w:rPr>
        <w:t>đ</w:t>
      </w:r>
      <w:r w:rsidRPr="00EF4360">
        <w:rPr>
          <w:lang w:val="vi-VN"/>
        </w:rPr>
        <w:t>ất đã giao khi hết hạn sử dụng  phải xử lý và thu hồi kịp thời.</w:t>
      </w:r>
    </w:p>
    <w:p w:rsidR="00EF4360" w:rsidRPr="00EF4360" w:rsidRDefault="00EF4360" w:rsidP="0005149D">
      <w:pPr>
        <w:pStyle w:val="Heading2"/>
      </w:pPr>
      <w:bookmarkStart w:id="62" w:name="_Toc90517611"/>
      <w:r w:rsidRPr="00EF4360">
        <w:t>GIẢI PHÁP VỀ NGUỒN LỰC THỰC HIỆN KẾ HOẠCH SỬ DỤNG ĐẤT</w:t>
      </w:r>
      <w:bookmarkEnd w:id="62"/>
    </w:p>
    <w:p w:rsidR="00EF4360" w:rsidRPr="00EF4360" w:rsidRDefault="00EF4360" w:rsidP="00EF4360">
      <w:pPr>
        <w:pStyle w:val="Heading3"/>
      </w:pPr>
      <w:bookmarkStart w:id="63" w:name="_Toc143660090"/>
      <w:bookmarkStart w:id="64" w:name="_Toc275454516"/>
      <w:bookmarkStart w:id="65" w:name="_Toc324165744"/>
      <w:bookmarkStart w:id="66" w:name="_Toc324165990"/>
      <w:bookmarkStart w:id="67" w:name="_Toc330753888"/>
      <w:bookmarkStart w:id="68" w:name="_Toc360801101"/>
      <w:bookmarkStart w:id="69" w:name="_Toc362530161"/>
      <w:bookmarkStart w:id="70" w:name="_Toc362531506"/>
      <w:bookmarkStart w:id="71" w:name="_Toc452453881"/>
      <w:bookmarkStart w:id="72" w:name="_Toc452453936"/>
      <w:bookmarkStart w:id="73" w:name="_Toc479672465"/>
      <w:bookmarkStart w:id="74" w:name="_Toc90379142"/>
      <w:bookmarkStart w:id="75" w:name="_Toc90517612"/>
      <w:bookmarkStart w:id="76" w:name="_Toc275454515"/>
      <w:bookmarkStart w:id="77" w:name="_Toc324165743"/>
      <w:bookmarkStart w:id="78" w:name="_Toc324165989"/>
      <w:bookmarkStart w:id="79" w:name="_Toc330753887"/>
      <w:bookmarkStart w:id="80" w:name="_Toc360801100"/>
      <w:bookmarkStart w:id="81" w:name="_Toc362530160"/>
      <w:bookmarkStart w:id="82" w:name="_Toc362531505"/>
      <w:bookmarkStart w:id="83" w:name="_Toc452453880"/>
      <w:bookmarkStart w:id="84" w:name="_Toc452453935"/>
      <w:bookmarkStart w:id="85" w:name="_Toc479672464"/>
      <w:r w:rsidRPr="00EF4360">
        <w:t>Giải pháp về cơ chế chính sách</w:t>
      </w:r>
      <w:bookmarkEnd w:id="63"/>
      <w:bookmarkEnd w:id="64"/>
      <w:bookmarkEnd w:id="65"/>
      <w:bookmarkEnd w:id="66"/>
      <w:bookmarkEnd w:id="67"/>
      <w:bookmarkEnd w:id="68"/>
      <w:bookmarkEnd w:id="69"/>
      <w:bookmarkEnd w:id="70"/>
      <w:bookmarkEnd w:id="71"/>
      <w:bookmarkEnd w:id="72"/>
      <w:bookmarkEnd w:id="73"/>
      <w:bookmarkEnd w:id="74"/>
      <w:bookmarkEnd w:id="75"/>
    </w:p>
    <w:p w:rsidR="00EF4360" w:rsidRPr="00EF4360" w:rsidRDefault="00EF4360" w:rsidP="00EF4360">
      <w:pPr>
        <w:pStyle w:val="Heading4"/>
      </w:pPr>
      <w:bookmarkStart w:id="86" w:name="_toc143660091"/>
      <w:bookmarkStart w:id="87" w:name="_Toc277275173"/>
      <w:bookmarkStart w:id="88" w:name="_Toc324165745"/>
      <w:bookmarkStart w:id="89" w:name="_Toc330753889"/>
      <w:bookmarkStart w:id="90" w:name="_Toc362530162"/>
      <w:bookmarkStart w:id="91" w:name="_Toc452453882"/>
      <w:r w:rsidRPr="00EF4360">
        <w:t>Chính sách về đất đai</w:t>
      </w:r>
      <w:bookmarkEnd w:id="86"/>
      <w:bookmarkEnd w:id="87"/>
      <w:bookmarkEnd w:id="88"/>
      <w:bookmarkEnd w:id="89"/>
      <w:bookmarkEnd w:id="90"/>
      <w:bookmarkEnd w:id="91"/>
    </w:p>
    <w:p w:rsidR="00EF4360" w:rsidRPr="00EF4360" w:rsidRDefault="00EF4360" w:rsidP="00EF4360">
      <w:pPr>
        <w:rPr>
          <w:bCs/>
          <w:lang w:val="vi-VN"/>
        </w:rPr>
      </w:pPr>
      <w:r w:rsidRPr="00EF4360">
        <w:rPr>
          <w:bCs/>
          <w:lang w:val="vi-VN"/>
        </w:rPr>
        <w:t>- Tiếp tục cụ thể hóa các điều khoản của Luật Đất đai, các văn bản của Trung ương phục vụ cho quá trình quản lý và sử dụng đất. Hướng dẫn các hộ gia đình thực hiện tốt quyền và nghĩa vụ theo Luật đất đai;</w:t>
      </w:r>
    </w:p>
    <w:p w:rsidR="00EF4360" w:rsidRPr="00EF4360" w:rsidRDefault="00EF4360" w:rsidP="00EF4360">
      <w:pPr>
        <w:rPr>
          <w:bCs/>
          <w:lang w:val="vi-VN"/>
        </w:rPr>
      </w:pPr>
      <w:r w:rsidRPr="00EF4360">
        <w:rPr>
          <w:bCs/>
          <w:lang w:val="vi-VN"/>
        </w:rPr>
        <w:t>- Thực hiện tốt việc giao đất cho các tổ chức, hộ gia đình, cá nhân và cộng đồng dân cư sử dụng đất lâu dài và ổn định;</w:t>
      </w:r>
    </w:p>
    <w:p w:rsidR="00EF4360" w:rsidRPr="00EF4360" w:rsidRDefault="00EF4360" w:rsidP="00EF4360">
      <w:pPr>
        <w:rPr>
          <w:bCs/>
          <w:lang w:val="vi-VN"/>
        </w:rPr>
      </w:pPr>
      <w:r w:rsidRPr="00EF4360">
        <w:rPr>
          <w:bCs/>
          <w:lang w:val="vi-VN"/>
        </w:rPr>
        <w:t>- Tiếp tục triển khai công tác cấp giấy chứng nhận quyền sử dụng đất;</w:t>
      </w:r>
    </w:p>
    <w:p w:rsidR="00EF4360" w:rsidRPr="00EF4360" w:rsidRDefault="00EF4360" w:rsidP="00EF4360">
      <w:pPr>
        <w:rPr>
          <w:bCs/>
          <w:lang w:val="vi-VN"/>
        </w:rPr>
      </w:pPr>
      <w:bookmarkStart w:id="92" w:name="_Toc143660092"/>
      <w:r w:rsidRPr="00EF4360">
        <w:rPr>
          <w:bCs/>
          <w:lang w:val="vi-VN"/>
        </w:rPr>
        <w:lastRenderedPageBreak/>
        <w:t>- Có chính sách cải tạo đất chưa sử dụng để mở rộng diện tích đất nông nghiệp, lâm nghiệp nhằm tăng diện tích đất sản xuất nông nghiệp và bảo vệ môi trường sinh thái.</w:t>
      </w:r>
    </w:p>
    <w:p w:rsidR="00EF4360" w:rsidRPr="00EF4360" w:rsidRDefault="00EF4360" w:rsidP="00EF4360">
      <w:pPr>
        <w:pStyle w:val="Heading4"/>
      </w:pPr>
      <w:bookmarkStart w:id="93" w:name="_Toc143660096"/>
      <w:bookmarkStart w:id="94" w:name="_Toc277275178"/>
      <w:bookmarkStart w:id="95" w:name="_Toc324165750"/>
      <w:bookmarkStart w:id="96" w:name="_Toc330753894"/>
      <w:bookmarkStart w:id="97" w:name="_Toc362530167"/>
      <w:bookmarkStart w:id="98" w:name="_Toc452453883"/>
      <w:bookmarkEnd w:id="92"/>
      <w:r w:rsidRPr="00EF4360">
        <w:t>Chính sách ưu đãi</w:t>
      </w:r>
      <w:bookmarkEnd w:id="93"/>
      <w:bookmarkEnd w:id="94"/>
      <w:bookmarkEnd w:id="95"/>
      <w:bookmarkEnd w:id="96"/>
      <w:bookmarkEnd w:id="97"/>
      <w:bookmarkEnd w:id="98"/>
    </w:p>
    <w:p w:rsidR="00EF4360" w:rsidRPr="00EF4360" w:rsidRDefault="00EF4360" w:rsidP="00EF4360">
      <w:pPr>
        <w:rPr>
          <w:bCs/>
          <w:lang w:val="vi-VN"/>
        </w:rPr>
      </w:pPr>
      <w:r w:rsidRPr="00EF4360">
        <w:rPr>
          <w:bCs/>
          <w:lang w:val="vi-VN"/>
        </w:rPr>
        <w:t>- Tạo mọi điều kiện về thủ tục, về những điều kiện có thể đảm bảo nhằm có thể thu hút vốn đầu tư của các tổ chức, cá nhân trong và ngoài nước;</w:t>
      </w:r>
    </w:p>
    <w:p w:rsidR="00EF4360" w:rsidRPr="00EF4360" w:rsidRDefault="00EF4360" w:rsidP="00EF4360">
      <w:pPr>
        <w:rPr>
          <w:bCs/>
          <w:lang w:val="vi-VN"/>
        </w:rPr>
      </w:pPr>
      <w:r w:rsidRPr="00EF4360">
        <w:rPr>
          <w:bCs/>
          <w:lang w:val="vi-VN"/>
        </w:rPr>
        <w:t>- Xây dựng chính sách ưu tiên đầu tư và ưu đãi cho vùng khó khăn về cơ sở hạ tầng, về khoa học kỹ thuật… để nâng cao đời sống nhân dân và làm cho nhân dân có trách nhiệm trong việc khai thác có hiệu quả và bảo vệ đất đai;</w:t>
      </w:r>
    </w:p>
    <w:p w:rsidR="00EF4360" w:rsidRPr="00EF4360" w:rsidRDefault="00EF4360" w:rsidP="00EF4360">
      <w:pPr>
        <w:rPr>
          <w:bCs/>
          <w:lang w:val="vi-VN"/>
        </w:rPr>
      </w:pPr>
      <w:r w:rsidRPr="00EF4360">
        <w:rPr>
          <w:bCs/>
          <w:lang w:val="vi-VN"/>
        </w:rPr>
        <w:t>- Chấp hành tốt các chính sách ưu tiên ưu đãi đối với người có công với cách mạng, các đối tượng chính sách xã hội khác.</w:t>
      </w:r>
      <w:bookmarkStart w:id="99" w:name="_Toc143660098"/>
    </w:p>
    <w:p w:rsidR="00EF4360" w:rsidRPr="00EF4360" w:rsidRDefault="00EF4360" w:rsidP="00EF4360">
      <w:pPr>
        <w:rPr>
          <w:bCs/>
          <w:lang w:val="vi-VN"/>
        </w:rPr>
      </w:pPr>
      <w:r w:rsidRPr="00EF4360">
        <w:rPr>
          <w:bCs/>
          <w:lang w:val="vi-VN"/>
        </w:rPr>
        <w:t xml:space="preserve">- Cần có chính sách khuyến khích và thu hút các nhà đầu tư vào các dự án phát triển kinh tế, xã hội trên địa bàn; khuyến khích phát triển mạnh mẽ các thành phần kinh tế theo hướng sản xuất hàng hóa và nâng cao chất lượng dịch vụ, thương mại, du lịch. </w:t>
      </w:r>
    </w:p>
    <w:p w:rsidR="00EF4360" w:rsidRPr="00EF4360" w:rsidRDefault="00EF4360" w:rsidP="00EF4360">
      <w:pPr>
        <w:pStyle w:val="Heading4"/>
      </w:pPr>
      <w:bookmarkStart w:id="100" w:name="_Toc277275179"/>
      <w:bookmarkStart w:id="101" w:name="_Toc324165751"/>
      <w:bookmarkStart w:id="102" w:name="_Toc330753895"/>
      <w:bookmarkStart w:id="103" w:name="_Toc362530168"/>
      <w:bookmarkStart w:id="104" w:name="_Toc452453884"/>
      <w:r w:rsidRPr="00EF4360">
        <w:t>Chính sách tạo nguồn vốn từ đất để đầu tư trở lại</w:t>
      </w:r>
      <w:bookmarkEnd w:id="99"/>
      <w:bookmarkEnd w:id="100"/>
      <w:bookmarkEnd w:id="101"/>
      <w:bookmarkEnd w:id="102"/>
      <w:bookmarkEnd w:id="103"/>
      <w:bookmarkEnd w:id="104"/>
    </w:p>
    <w:p w:rsidR="00EF4360" w:rsidRPr="00EF4360" w:rsidRDefault="00EF4360" w:rsidP="00EF4360">
      <w:pPr>
        <w:rPr>
          <w:bCs/>
          <w:lang w:val="vi-VN"/>
        </w:rPr>
      </w:pPr>
      <w:r w:rsidRPr="00EF4360">
        <w:rPr>
          <w:bCs/>
          <w:lang w:val="vi-VN"/>
        </w:rPr>
        <w:t>- Nguồn thu từ đất được sử dụng một phần thỏa đáng để nhằm cải tạo đất, điều tra, đánh giá phân loại đất đai; sử dụng hiệu quả cho mục đích phát triển kinh tế và các vấn đề xã hội, môi trường.</w:t>
      </w:r>
    </w:p>
    <w:p w:rsidR="00EF4360" w:rsidRPr="00EF4360" w:rsidRDefault="00EF4360" w:rsidP="00EF4360">
      <w:pPr>
        <w:rPr>
          <w:bCs/>
          <w:lang w:val="vi-VN"/>
        </w:rPr>
      </w:pPr>
      <w:r w:rsidRPr="00EF4360">
        <w:rPr>
          <w:bCs/>
          <w:lang w:val="vi-VN"/>
        </w:rPr>
        <w:t>- Xác định giá đất hợp lý nhằm tăng nguồn thu cho ngân sách, đảm bảo công bằng xã hội và kích thích sản xuất;</w:t>
      </w:r>
    </w:p>
    <w:p w:rsidR="00EF4360" w:rsidRPr="00EF4360" w:rsidRDefault="00EF4360" w:rsidP="00EF4360">
      <w:pPr>
        <w:rPr>
          <w:bCs/>
          <w:lang w:val="vi-VN"/>
        </w:rPr>
      </w:pPr>
      <w:r w:rsidRPr="00EF4360">
        <w:rPr>
          <w:bCs/>
          <w:lang w:val="vi-VN"/>
        </w:rPr>
        <w:t>- Rà soát, đánh giá đúng các đối tượng sử dụng đất, đặc biệt là các đối tượng thuê đất. Tăng cường quản lý về đất đai đối với các tổ chức, cá nhân thuê đất để tránh thất thu.</w:t>
      </w:r>
    </w:p>
    <w:p w:rsidR="00EF4360" w:rsidRPr="00EF4360" w:rsidRDefault="00EF4360" w:rsidP="00EF4360">
      <w:pPr>
        <w:rPr>
          <w:bCs/>
          <w:lang w:val="de-DE"/>
        </w:rPr>
      </w:pPr>
      <w:r w:rsidRPr="00EF4360">
        <w:rPr>
          <w:bCs/>
          <w:lang w:val="de-DE"/>
        </w:rPr>
        <w:t>Cần cân đối xác định các nguồn vốn để thực hiện quy hoạch, kế hoạch sử dụng đất, đảm bảo tính khả thi của quy hoạch, kế hoạch sử dụng đất ;</w:t>
      </w:r>
    </w:p>
    <w:p w:rsidR="00EF4360" w:rsidRPr="00EF4360" w:rsidRDefault="00EF4360" w:rsidP="00EF4360">
      <w:pPr>
        <w:rPr>
          <w:bCs/>
          <w:lang w:val="de-DE"/>
        </w:rPr>
      </w:pPr>
      <w:r w:rsidRPr="00EF4360">
        <w:rPr>
          <w:bCs/>
          <w:lang w:val="de-DE"/>
        </w:rPr>
        <w:t>Nghiên cứu theo hướng khuyến khích đầu tư theo hình thức xã hội hoá, nhằm giảm áp lực cho nguồn ngân sách Nhà nước;</w:t>
      </w:r>
    </w:p>
    <w:p w:rsidR="00EF4360" w:rsidRPr="00EF4360" w:rsidRDefault="00EF4360" w:rsidP="00EF4360">
      <w:pPr>
        <w:rPr>
          <w:bCs/>
          <w:lang w:val="de-DE"/>
        </w:rPr>
      </w:pPr>
      <w:r w:rsidRPr="00EF4360">
        <w:rPr>
          <w:bCs/>
          <w:lang w:val="de-DE"/>
        </w:rPr>
        <w:t>Thực hiện chính sách khai thác quỹ đất hợp lý, phát huy tiềm năng; tăng cường thực hiện các dự án đấu giá đấu, đấu thầu dự án có sử dụng đất nhằm tăng nguồn thu cho ngân sách nhà nước.</w:t>
      </w:r>
    </w:p>
    <w:p w:rsidR="00932225" w:rsidRDefault="00932225">
      <w:pPr>
        <w:spacing w:before="0" w:line="240" w:lineRule="auto"/>
        <w:ind w:firstLine="0"/>
        <w:jc w:val="left"/>
        <w:rPr>
          <w:b/>
          <w:spacing w:val="-2"/>
          <w:lang w:val="de-DE"/>
        </w:rPr>
      </w:pPr>
      <w:bookmarkStart w:id="105" w:name="_Toc90379143"/>
      <w:r>
        <w:rPr>
          <w:lang w:val="de-DE"/>
        </w:rPr>
        <w:br w:type="page"/>
      </w:r>
    </w:p>
    <w:p w:rsidR="00EF4360" w:rsidRPr="00EF4360" w:rsidRDefault="00EF4360" w:rsidP="00EF4360">
      <w:pPr>
        <w:pStyle w:val="Heading3"/>
        <w:rPr>
          <w:lang w:val="de-DE"/>
        </w:rPr>
      </w:pPr>
      <w:bookmarkStart w:id="106" w:name="_Toc90517613"/>
      <w:r w:rsidRPr="00EF4360">
        <w:rPr>
          <w:lang w:val="de-DE"/>
        </w:rPr>
        <w:lastRenderedPageBreak/>
        <w:t>Giải pháp về đầu tư</w:t>
      </w:r>
      <w:bookmarkEnd w:id="76"/>
      <w:bookmarkEnd w:id="77"/>
      <w:bookmarkEnd w:id="78"/>
      <w:bookmarkEnd w:id="79"/>
      <w:bookmarkEnd w:id="80"/>
      <w:bookmarkEnd w:id="81"/>
      <w:bookmarkEnd w:id="82"/>
      <w:bookmarkEnd w:id="83"/>
      <w:bookmarkEnd w:id="84"/>
      <w:bookmarkEnd w:id="85"/>
      <w:bookmarkEnd w:id="105"/>
      <w:bookmarkEnd w:id="106"/>
    </w:p>
    <w:p w:rsidR="00EF4360" w:rsidRPr="00EF4360" w:rsidRDefault="00EF4360" w:rsidP="00EF4360">
      <w:pPr>
        <w:rPr>
          <w:bCs/>
          <w:lang w:val="vi-VN"/>
        </w:rPr>
      </w:pPr>
      <w:r w:rsidRPr="00EF4360">
        <w:rPr>
          <w:bCs/>
          <w:lang w:val="vi-VN"/>
        </w:rPr>
        <w:t>- Căn cứ vào kế hoạch sử dụng đất đã được duyệt, các cấp, các ngành ưu tiên bố trí kinh phí để thực hiện các công trình dự án;</w:t>
      </w:r>
    </w:p>
    <w:p w:rsidR="00EF4360" w:rsidRPr="00EF4360" w:rsidRDefault="00EF4360" w:rsidP="00EF4360">
      <w:pPr>
        <w:rPr>
          <w:bCs/>
          <w:lang w:val="vi-VN"/>
        </w:rPr>
      </w:pPr>
      <w:r w:rsidRPr="00EF4360">
        <w:rPr>
          <w:bCs/>
          <w:lang w:val="vi-VN"/>
        </w:rPr>
        <w:t>- Tăng cường kêu gọi vốn đầu tư của các tổ chức, cá nhân trong và ngoài nước để thực hiện các mục tiêu phát triển kinh tế - xã hội có liên quan đến kế hoạch sử dụng đất, ưu tiên đầu tư tập trung cho các công trình, dự án trọng điểm của huyện.</w:t>
      </w:r>
    </w:p>
    <w:p w:rsidR="00EF4360" w:rsidRPr="00EF4360" w:rsidRDefault="00EF4360" w:rsidP="00EF4360">
      <w:pPr>
        <w:rPr>
          <w:bCs/>
          <w:lang w:val="vi-VN"/>
        </w:rPr>
      </w:pPr>
      <w:r w:rsidRPr="00EF4360">
        <w:rPr>
          <w:bCs/>
          <w:lang w:val="vi-VN"/>
        </w:rPr>
        <w:t>- Đầu tư cho việc xây dựng các tư liệu phục vụ quản lý đất đai như việc lập kế hoạch sử dụng đất, cấp giấy chứng nhận quyền sử dụng đất;</w:t>
      </w:r>
    </w:p>
    <w:p w:rsidR="00EF4360" w:rsidRPr="00EF4360" w:rsidRDefault="00EF4360" w:rsidP="00EF4360">
      <w:pPr>
        <w:rPr>
          <w:bCs/>
          <w:lang w:val="vi-VN"/>
        </w:rPr>
      </w:pPr>
      <w:r w:rsidRPr="00EF4360">
        <w:rPr>
          <w:bCs/>
          <w:lang w:val="vi-VN"/>
        </w:rPr>
        <w:t xml:space="preserve">- Thực hiện cơ chế nhà nước và nhân dân cùng làm, thông qua việc nhà nước hỗ trợ vật tư, người dân đóng góp ngày công lao động cho xây dựng các công trình cơ sở hạ tầng tại các thôn, xã. </w:t>
      </w:r>
    </w:p>
    <w:p w:rsidR="00EF4360" w:rsidRPr="00EF4360" w:rsidRDefault="00EF4360" w:rsidP="00EF4360">
      <w:pPr>
        <w:pStyle w:val="Heading3"/>
        <w:rPr>
          <w:lang w:val="vi-VN"/>
        </w:rPr>
      </w:pPr>
      <w:bookmarkStart w:id="107" w:name="_Toc90379144"/>
      <w:bookmarkStart w:id="108" w:name="_Toc90517614"/>
      <w:r w:rsidRPr="00EF4360">
        <w:rPr>
          <w:lang w:val="vi-VN"/>
        </w:rPr>
        <w:t>Giải pháp công nghệ, sử dụng lao động</w:t>
      </w:r>
      <w:bookmarkEnd w:id="107"/>
      <w:bookmarkEnd w:id="108"/>
    </w:p>
    <w:p w:rsidR="00EF4360" w:rsidRPr="00EF4360" w:rsidRDefault="00EF4360" w:rsidP="00EF4360">
      <w:pPr>
        <w:rPr>
          <w:bCs/>
          <w:lang w:val="de-DE"/>
        </w:rPr>
      </w:pPr>
      <w:r w:rsidRPr="00EF4360">
        <w:rPr>
          <w:bCs/>
          <w:lang w:val="de-DE"/>
        </w:rPr>
        <w:t>Có giải pháp sử dụng, đào tạo nguồn lao động địa phương một cách hợp lý, hiệu quả, đảm bảo phù hợp với quy hoạch, kế hoạch sử dụng đất được duyệt.</w:t>
      </w:r>
    </w:p>
    <w:p w:rsidR="00EF4360" w:rsidRPr="00EF4360" w:rsidRDefault="00EF4360" w:rsidP="00EF4360">
      <w:pPr>
        <w:rPr>
          <w:bCs/>
          <w:lang w:val="de-DE"/>
        </w:rPr>
      </w:pPr>
      <w:r w:rsidRPr="00EF4360">
        <w:rPr>
          <w:bCs/>
          <w:lang w:val="de-DE"/>
        </w:rPr>
        <w:t xml:space="preserve">Cần xem xét ưu tiên đối với những dự án đầu tư có tính trọng điểm, là động lực phát triển kinh tế xã hội của từng địa phương, các dự án thân thiện với môi trường, các dự án mang tính bền vững; </w:t>
      </w:r>
    </w:p>
    <w:p w:rsidR="00EF4360" w:rsidRPr="00EF4360" w:rsidRDefault="00EF4360" w:rsidP="00EF4360">
      <w:pPr>
        <w:rPr>
          <w:bCs/>
          <w:lang w:val="de-DE"/>
        </w:rPr>
      </w:pPr>
      <w:r w:rsidRPr="00EF4360">
        <w:rPr>
          <w:bCs/>
          <w:lang w:val="de-DE"/>
        </w:rPr>
        <w:t>Cần bổ sung các giải pháp về khoa học công nghệ, sử dụng công nghệ cao; phân tích, định hướng về khoa học công nghệ cho từng lĩnh vực, từ đó có các giải pháp thực hiện quy hoạch sử dụng đất một cách hợp lý, hiệu quả.</w:t>
      </w:r>
    </w:p>
    <w:p w:rsidR="00EF4360" w:rsidRPr="00EF4360" w:rsidRDefault="00EF4360" w:rsidP="0005149D">
      <w:pPr>
        <w:pStyle w:val="Heading2"/>
        <w:rPr>
          <w:lang w:val="en-US"/>
        </w:rPr>
      </w:pPr>
      <w:bookmarkStart w:id="109" w:name="_Toc90379145"/>
      <w:bookmarkStart w:id="110" w:name="_Toc90517615"/>
      <w:r w:rsidRPr="00EF4360">
        <w:t>GIẢI PHÁP TỔ CHỨC THỰC HIỆN</w:t>
      </w:r>
      <w:r w:rsidRPr="00EF4360">
        <w:rPr>
          <w:lang w:val="en-US"/>
        </w:rPr>
        <w:t xml:space="preserve"> </w:t>
      </w:r>
      <w:r w:rsidRPr="00EF4360">
        <w:t>VÀ GIÁM SÁT THỰC HIỆN KẾ HOẠCH SỬ DỤNG ĐẤT</w:t>
      </w:r>
      <w:bookmarkEnd w:id="109"/>
      <w:bookmarkEnd w:id="110"/>
    </w:p>
    <w:p w:rsidR="00EF4360" w:rsidRPr="00EF4360" w:rsidRDefault="00EF4360" w:rsidP="00EF4360">
      <w:pPr>
        <w:rPr>
          <w:bCs/>
          <w:lang w:val="vi-VN"/>
        </w:rPr>
      </w:pPr>
      <w:r w:rsidRPr="00EF4360">
        <w:rPr>
          <w:bCs/>
          <w:lang w:val="vi-VN"/>
        </w:rPr>
        <w:t xml:space="preserve">- Sau khi </w:t>
      </w:r>
      <w:r w:rsidRPr="00EF4360">
        <w:rPr>
          <w:bCs/>
          <w:lang w:val="nl-NL"/>
        </w:rPr>
        <w:t>kế hoạch sử dụng đất năm 2022 của huyện Sóc Sơn</w:t>
      </w:r>
      <w:r w:rsidRPr="00EF4360">
        <w:rPr>
          <w:bCs/>
          <w:lang w:val="vi-VN"/>
        </w:rPr>
        <w:t xml:space="preserve">được phê duyệt cần tổ chức công bố công khai kế hoạch sử dụng đất một cách rộng rãi trong các cấp ủy, chính quyền, đoàn thể cùng toàn thể nhân dân trong </w:t>
      </w:r>
      <w:r w:rsidRPr="00EF4360">
        <w:rPr>
          <w:bCs/>
          <w:lang w:val="en-US"/>
        </w:rPr>
        <w:t>huyện</w:t>
      </w:r>
      <w:r w:rsidRPr="00EF4360">
        <w:rPr>
          <w:bCs/>
          <w:lang w:val="vi-VN"/>
        </w:rPr>
        <w:t>;</w:t>
      </w:r>
    </w:p>
    <w:p w:rsidR="00EF4360" w:rsidRPr="00EF4360" w:rsidRDefault="00EF4360" w:rsidP="00EF4360">
      <w:pPr>
        <w:rPr>
          <w:bCs/>
          <w:lang w:val="vi-VN"/>
        </w:rPr>
      </w:pPr>
      <w:r w:rsidRPr="00EF4360">
        <w:rPr>
          <w:bCs/>
          <w:lang w:val="vi-VN"/>
        </w:rPr>
        <w:t xml:space="preserve"> - Thực hiện nghiêm túc kế hoạch sử dụng đất đã được phê duyệt, nhằm đảm bảo tính thống nhất, liên tục trong việc quản lý, sử dụng đất theo đúng quy hoạch và pháp luật;</w:t>
      </w:r>
    </w:p>
    <w:p w:rsidR="00EF4360" w:rsidRPr="00EF4360" w:rsidRDefault="00EF4360" w:rsidP="00EF4360">
      <w:pPr>
        <w:rPr>
          <w:bCs/>
          <w:lang w:val="de-DE"/>
        </w:rPr>
      </w:pPr>
      <w:r w:rsidRPr="00EF4360">
        <w:rPr>
          <w:bCs/>
          <w:lang w:val="de-DE"/>
        </w:rPr>
        <w:t>- Kiên quyết không thỏa thuận đầu tư, cấp phép đầu, giao cấp đất, cho thuê đất, chuyển mục đích sử dụng đất đối với những dự án, công trình không nằm trong danh mục, quy hoach, kế hoạch sử dụng đất;</w:t>
      </w:r>
    </w:p>
    <w:p w:rsidR="00EF4360" w:rsidRPr="00EF4360" w:rsidRDefault="00EF4360" w:rsidP="00EF4360">
      <w:pPr>
        <w:rPr>
          <w:bCs/>
          <w:lang w:val="vi-VN"/>
        </w:rPr>
      </w:pPr>
      <w:r w:rsidRPr="00EF4360">
        <w:rPr>
          <w:bCs/>
          <w:lang w:val="vi-VN"/>
        </w:rPr>
        <w:t xml:space="preserve">- Tăng cường kiểm tra, giám sát việc thực hiện kế hoạch sử dụng đất; kiên quyết xử lý các trường hợp vi phạm quy hoạch, kế hoạch sử dụng đất đã được cấp </w:t>
      </w:r>
      <w:r w:rsidRPr="00EF4360">
        <w:rPr>
          <w:bCs/>
          <w:lang w:val="vi-VN"/>
        </w:rPr>
        <w:lastRenderedPageBreak/>
        <w:t>thẩm quyền phê duyệt. Thường xuyên kiểm tra tiến độ đầu tư dự án và thu hồi các dự án chậm triển khai;</w:t>
      </w:r>
    </w:p>
    <w:p w:rsidR="00EF4360" w:rsidRPr="00EF4360" w:rsidRDefault="00EF4360" w:rsidP="00EF4360">
      <w:pPr>
        <w:rPr>
          <w:bCs/>
          <w:lang w:val="vi-VN"/>
        </w:rPr>
      </w:pPr>
      <w:r w:rsidRPr="00EF4360">
        <w:rPr>
          <w:bCs/>
          <w:lang w:val="vi-VN"/>
        </w:rPr>
        <w:t>- Khi có biến động lớn về nhu cầu sử dụng đất thì phải thực hiện việc điều chỉnh, bổ sung kế hoạch sử dụng đất cho phù hợp với yêu cầu phát triển kinh tế - xã hội trước khi thực hiện việc thu hồi đất, giao đất, cho thuê đất,...</w:t>
      </w:r>
    </w:p>
    <w:p w:rsidR="00EF4360" w:rsidRPr="00EF4360" w:rsidRDefault="00EF4360" w:rsidP="00EF4360">
      <w:pPr>
        <w:rPr>
          <w:bCs/>
          <w:lang w:val="vi-VN"/>
        </w:rPr>
      </w:pPr>
      <w:r w:rsidRPr="00EF4360">
        <w:rPr>
          <w:bCs/>
          <w:lang w:val="vi-VN"/>
        </w:rPr>
        <w:t>- Tăng cường công tác tuyên truyền, giáo dục nâng cao nhận thức cho người dân và các tổ chức, doanh nghiệp về bảo vệ môi trường, coi trọng bảo vệ môi trường.</w:t>
      </w:r>
    </w:p>
    <w:p w:rsidR="00EF4360" w:rsidRPr="00EF4360" w:rsidRDefault="00EF4360" w:rsidP="00EF4360">
      <w:pPr>
        <w:rPr>
          <w:bCs/>
          <w:lang w:val="de-DE"/>
        </w:rPr>
      </w:pPr>
      <w:r w:rsidRPr="00EF4360">
        <w:rPr>
          <w:bCs/>
          <w:lang w:val="de-DE"/>
        </w:rPr>
        <w:t>- Thực hiện nghiêm túc chế độ thông tin, đảm bảo được tính minh bạch của quy hoạch, kế hoạch sử dụng đất để mọi thành phần kinh tế biết, để tham gia thực hiện.</w:t>
      </w:r>
    </w:p>
    <w:p w:rsidR="00EF4360" w:rsidRPr="00EF4360" w:rsidRDefault="00EF4360" w:rsidP="00EF4360">
      <w:pPr>
        <w:rPr>
          <w:b/>
          <w:bCs/>
          <w:lang w:val="en-US"/>
        </w:rPr>
      </w:pPr>
    </w:p>
    <w:p w:rsidR="00EF4360" w:rsidRPr="00EF4360" w:rsidRDefault="00EF4360" w:rsidP="00EF4360">
      <w:pPr>
        <w:pStyle w:val="Heading1"/>
        <w:numPr>
          <w:ilvl w:val="0"/>
          <w:numId w:val="0"/>
        </w:numPr>
        <w:rPr>
          <w:lang w:val="vi-VN"/>
        </w:rPr>
      </w:pPr>
      <w:r w:rsidRPr="00EF4360">
        <w:rPr>
          <w:lang w:val="vi-VN"/>
        </w:rPr>
        <w:br w:type="page"/>
      </w:r>
      <w:bookmarkStart w:id="111" w:name="_Toc90517616"/>
      <w:r w:rsidRPr="00EF4360">
        <w:rPr>
          <w:lang w:val="vi-VN"/>
        </w:rPr>
        <w:lastRenderedPageBreak/>
        <w:t>KẾT LUẬN VÀ KIẾN NGHỊ</w:t>
      </w:r>
      <w:bookmarkEnd w:id="111"/>
    </w:p>
    <w:p w:rsidR="00EF4360" w:rsidRPr="003C62DF" w:rsidRDefault="00EF4360" w:rsidP="0005149D">
      <w:pPr>
        <w:pStyle w:val="Heading2"/>
      </w:pPr>
      <w:bookmarkStart w:id="112" w:name="_Toc90517617"/>
      <w:r w:rsidRPr="003C62DF">
        <w:t>KẾT LUẬN</w:t>
      </w:r>
      <w:bookmarkEnd w:id="112"/>
    </w:p>
    <w:p w:rsidR="00EF4360" w:rsidRPr="00EF4360" w:rsidRDefault="00EF4360" w:rsidP="00EF4360">
      <w:pPr>
        <w:rPr>
          <w:lang w:val="vi-VN"/>
        </w:rPr>
      </w:pPr>
      <w:r w:rsidRPr="00EF4360">
        <w:rPr>
          <w:lang w:val="vi-VN"/>
        </w:rPr>
        <w:t>Kế hoạch sử dụng đất năm 202</w:t>
      </w:r>
      <w:r w:rsidRPr="00EF4360">
        <w:rPr>
          <w:lang w:val="en-US"/>
        </w:rPr>
        <w:t>2</w:t>
      </w:r>
      <w:r w:rsidRPr="00EF4360">
        <w:rPr>
          <w:lang w:val="vi-VN"/>
        </w:rPr>
        <w:t xml:space="preserve"> huyện Sóc S</w:t>
      </w:r>
      <w:r w:rsidRPr="00EF4360">
        <w:rPr>
          <w:rFonts w:hint="eastAsia"/>
          <w:lang w:val="vi-VN"/>
        </w:rPr>
        <w:t>ơ</w:t>
      </w:r>
      <w:r w:rsidRPr="00EF4360">
        <w:rPr>
          <w:lang w:val="vi-VN"/>
        </w:rPr>
        <w:t>n được xây dựng trên cơ sở quy hoạch tổng thể phát triển kinh tế - xã hội của huyện, chiến lược phát triển kinh tế - xã hội của Thành phố, quy hoạch chung xây dựng của Thành phố, quy hoạch chung xây dựng huyện Sóc Sơn, quy hoạch đô thị vệ tinh Sóc Sơn, nhu cầu sử dụng đất của các ngành, địa phương trong huyện và căn cứ vào điều tra đánh giá hiện trạng sử dụng của huyện. Vì vậy có thể đáp ứng đúng, đủ nhu cầu sử dụng đất của các ngành, các cấp, phù hợp với mục tiêu chung về phát triển kinh tế - xã hội của Thành phố, huyện đảm bảo khai thác hợp lý các nguồn tài nguyên, đặc biệt là tài nguyên đất đai.</w:t>
      </w:r>
    </w:p>
    <w:p w:rsidR="00EF4360" w:rsidRPr="00EF4360" w:rsidRDefault="00EF4360" w:rsidP="00EF4360">
      <w:pPr>
        <w:rPr>
          <w:lang w:val="vi-VN"/>
        </w:rPr>
      </w:pPr>
      <w:r w:rsidRPr="00EF4360">
        <w:rPr>
          <w:lang w:val="vi-VN"/>
        </w:rPr>
        <w:t>Nhìn chung kế hoạch sử dụng đất huyện Sóc S</w:t>
      </w:r>
      <w:r w:rsidRPr="00EF4360">
        <w:rPr>
          <w:rFonts w:hint="eastAsia"/>
          <w:lang w:val="vi-VN"/>
        </w:rPr>
        <w:t>ơ</w:t>
      </w:r>
      <w:r w:rsidRPr="00EF4360">
        <w:rPr>
          <w:lang w:val="vi-VN"/>
        </w:rPr>
        <w:t>n năm 20</w:t>
      </w:r>
      <w:r w:rsidRPr="00EF4360">
        <w:rPr>
          <w:lang w:val="en-US"/>
        </w:rPr>
        <w:t>22</w:t>
      </w:r>
      <w:r w:rsidRPr="00EF4360">
        <w:rPr>
          <w:lang w:val="vi-VN"/>
        </w:rPr>
        <w:t xml:space="preserve"> </w:t>
      </w:r>
      <w:r w:rsidRPr="00EF4360">
        <w:rPr>
          <w:rFonts w:hint="eastAsia"/>
          <w:lang w:val="vi-VN"/>
        </w:rPr>
        <w:t>đ</w:t>
      </w:r>
      <w:r w:rsidRPr="00EF4360">
        <w:rPr>
          <w:lang w:val="vi-VN"/>
        </w:rPr>
        <w:t xml:space="preserve">ã </w:t>
      </w:r>
      <w:r w:rsidRPr="00EF4360">
        <w:rPr>
          <w:rFonts w:hint="eastAsia"/>
          <w:lang w:val="vi-VN"/>
        </w:rPr>
        <w:t>đư</w:t>
      </w:r>
      <w:r w:rsidRPr="00EF4360">
        <w:rPr>
          <w:lang w:val="vi-VN"/>
        </w:rPr>
        <w:t xml:space="preserve">ợc xây dựng phù hợp với </w:t>
      </w:r>
      <w:r w:rsidRPr="00EF4360">
        <w:rPr>
          <w:rFonts w:hint="eastAsia"/>
          <w:lang w:val="vi-VN"/>
        </w:rPr>
        <w:t>đ</w:t>
      </w:r>
      <w:r w:rsidRPr="00EF4360">
        <w:rPr>
          <w:lang w:val="vi-VN"/>
        </w:rPr>
        <w:t xml:space="preserve">iều kiện </w:t>
      </w:r>
      <w:r w:rsidRPr="00EF4360">
        <w:rPr>
          <w:rFonts w:hint="eastAsia"/>
          <w:lang w:val="vi-VN"/>
        </w:rPr>
        <w:t>đ</w:t>
      </w:r>
      <w:r w:rsidRPr="00EF4360">
        <w:rPr>
          <w:lang w:val="vi-VN"/>
        </w:rPr>
        <w:t>ịa ph</w:t>
      </w:r>
      <w:r w:rsidRPr="00EF4360">
        <w:rPr>
          <w:rFonts w:hint="eastAsia"/>
          <w:lang w:val="vi-VN"/>
        </w:rPr>
        <w:t>ươ</w:t>
      </w:r>
      <w:r w:rsidRPr="00EF4360">
        <w:rPr>
          <w:lang w:val="vi-VN"/>
        </w:rPr>
        <w:t>ng, với mục tiêu kế hoạch phát triển kinh tế - xã hội của huyện và Thành phố, nhu cầu của các tổ chức, hộ gia đình, cá nhân.</w:t>
      </w:r>
    </w:p>
    <w:p w:rsidR="00EF4360" w:rsidRPr="00EF4360" w:rsidRDefault="00EF4360" w:rsidP="0005149D">
      <w:pPr>
        <w:pStyle w:val="Heading2"/>
      </w:pPr>
      <w:bookmarkStart w:id="113" w:name="_Toc90517618"/>
      <w:r w:rsidRPr="00EF4360">
        <w:t>KIẾN NGHỊ</w:t>
      </w:r>
      <w:bookmarkEnd w:id="113"/>
    </w:p>
    <w:p w:rsidR="00EF4360" w:rsidRPr="00EF4360" w:rsidRDefault="00EF4360" w:rsidP="00EF4360">
      <w:pPr>
        <w:rPr>
          <w:lang w:val="vi-VN"/>
        </w:rPr>
      </w:pPr>
      <w:r w:rsidRPr="00EF4360">
        <w:rPr>
          <w:lang w:val="vi-VN"/>
        </w:rPr>
        <w:t>Để Kế hoạch sử dụng đất năm 202</w:t>
      </w:r>
      <w:r w:rsidRPr="00EF4360">
        <w:rPr>
          <w:lang w:val="en-US"/>
        </w:rPr>
        <w:t>2</w:t>
      </w:r>
      <w:r w:rsidRPr="00EF4360">
        <w:rPr>
          <w:lang w:val="vi-VN"/>
        </w:rPr>
        <w:t xml:space="preserve"> huyện Sóc S</w:t>
      </w:r>
      <w:r w:rsidRPr="00EF4360">
        <w:rPr>
          <w:rFonts w:hint="eastAsia"/>
          <w:lang w:val="vi-VN"/>
        </w:rPr>
        <w:t>ơ</w:t>
      </w:r>
      <w:r w:rsidRPr="00EF4360">
        <w:rPr>
          <w:lang w:val="vi-VN"/>
        </w:rPr>
        <w:t>n có hiệu lực, đạt tính khả thi cao, đồng thời hướng người sử dụng đất vào việc khai thác và sử dụng đất theo đúng quy định của pháp luật, đảm bảo tính thống nhất trong quản lý sử dụng đất và tạo cơ sở phát huy quyền làm chủ của nhân dân trong việc sử dụng đất, UBDN huyện kiến nghị:</w:t>
      </w:r>
    </w:p>
    <w:p w:rsidR="00EF4360" w:rsidRPr="00EF4360" w:rsidRDefault="00EF4360" w:rsidP="00EF4360">
      <w:pPr>
        <w:rPr>
          <w:lang w:val="vi-VN"/>
        </w:rPr>
      </w:pPr>
      <w:r w:rsidRPr="00EF4360">
        <w:rPr>
          <w:lang w:val="vi-VN"/>
        </w:rPr>
        <w:t xml:space="preserve">- Ủy ban nhân dân </w:t>
      </w:r>
      <w:r w:rsidRPr="00EF4360">
        <w:rPr>
          <w:lang w:val="en-US"/>
        </w:rPr>
        <w:t>t</w:t>
      </w:r>
      <w:r w:rsidRPr="00EF4360">
        <w:rPr>
          <w:lang w:val="vi-VN"/>
        </w:rPr>
        <w:t>hành phố Hà Nội chỉ đạo việc lập, rà soát và phê duyệt quy hoạch chi tiết xây dựng và quy hoạch nông thôn mới đảm bảo phù hợp với kế hoạch sử dụng đất của huyện Sóc Sơn được phê duyệt.</w:t>
      </w:r>
    </w:p>
    <w:p w:rsidR="00EF4360" w:rsidRPr="00EF4360" w:rsidRDefault="00EF4360" w:rsidP="00EF4360">
      <w:pPr>
        <w:rPr>
          <w:lang w:val="vi-VN"/>
        </w:rPr>
      </w:pPr>
      <w:r w:rsidRPr="00EF4360">
        <w:rPr>
          <w:lang w:val="vi-VN"/>
        </w:rPr>
        <w:t xml:space="preserve">- Ủy ban nhân dân thành phố Hà Nội tổ chức thực hiện các công trình, dự án trên địa bàn huyện Sóc Sơn, tổ chức cắm mốc; giao trách nhiệm cho các Sở, ngành tiến hành đầu tư và thu hút đầu tư thực hiện các dự án theo quy hoạch, kế hoạch sử dụng đất được duyệt, đặc biệt là những công trình hạ tầng, trọng điểm của quốc gia, của thành phố. </w:t>
      </w:r>
    </w:p>
    <w:p w:rsidR="00EF4360" w:rsidRPr="00EF4360" w:rsidRDefault="00EF4360" w:rsidP="00EF4360">
      <w:pPr>
        <w:rPr>
          <w:lang w:val="vi-VN"/>
        </w:rPr>
      </w:pPr>
      <w:r w:rsidRPr="00EF4360">
        <w:rPr>
          <w:lang w:val="vi-VN"/>
        </w:rPr>
        <w:t xml:space="preserve">- Hội đồng nhân dân các cấp tăng cường giám sát việc tổ chức thực hiện kế hoạch đã được duyệt. Giám sát Uỷ ban nhân dân các cấp, các Sở, Ban ngành của Thành phố về kế hoạch triển khai thực hiện </w:t>
      </w:r>
      <w:r w:rsidRPr="00EF4360">
        <w:rPr>
          <w:lang w:val="en-US"/>
        </w:rPr>
        <w:t>kế</w:t>
      </w:r>
      <w:r w:rsidRPr="00EF4360">
        <w:rPr>
          <w:lang w:val="vi-VN"/>
        </w:rPr>
        <w:t xml:space="preserve"> hoạch sử dụng đất đối với các hạng mục thuộc chức năng, nhiệm vụ được giao.</w:t>
      </w:r>
    </w:p>
    <w:p w:rsidR="00EF4360" w:rsidRPr="00EF4360" w:rsidRDefault="00EF4360" w:rsidP="00EF4360">
      <w:pPr>
        <w:rPr>
          <w:lang w:val="vi-VN"/>
        </w:rPr>
      </w:pPr>
      <w:r w:rsidRPr="00EF4360">
        <w:rPr>
          <w:lang w:val="vi-VN"/>
        </w:rPr>
        <w:t xml:space="preserve">- Tiếp tục thực hiện cải cách hành chính. Kiện toàn bộ máy tổ chức ngành tài nguyên và môi trường từ huyện tới xã, thị trấn để nâng cao năng lực công tác đảm </w:t>
      </w:r>
      <w:r w:rsidRPr="00EF4360">
        <w:rPr>
          <w:lang w:val="vi-VN"/>
        </w:rPr>
        <w:lastRenderedPageBreak/>
        <w:t>bảo thực hiện tốt công tác quản lý Nhà nước về đất đai. Đầu tư cho việc thực hiện các nhiệm vụ quản lý đất đai như đo đạc địa chính, cấp giấy chứng nhận, xây dựng và quản lý dữ liệu đất đai,… làm cơ sở để tăng cường quản lý đất đai theo quy hoạch, kế hoạch sử dụng đất.</w:t>
      </w:r>
    </w:p>
    <w:p w:rsidR="00EF4360" w:rsidRPr="00EF4360" w:rsidRDefault="00EF4360" w:rsidP="00EF4360">
      <w:pPr>
        <w:rPr>
          <w:lang w:val="vi-VN"/>
        </w:rPr>
      </w:pPr>
      <w:r w:rsidRPr="00EF4360">
        <w:rPr>
          <w:lang w:val="vi-VN"/>
        </w:rPr>
        <w:t xml:space="preserve">- Tăng cường kiểm tra việc công khai phương án </w:t>
      </w:r>
      <w:r w:rsidRPr="00EF4360">
        <w:rPr>
          <w:lang w:val="en-US"/>
        </w:rPr>
        <w:t>kế</w:t>
      </w:r>
      <w:r w:rsidRPr="00EF4360">
        <w:rPr>
          <w:lang w:val="vi-VN"/>
        </w:rPr>
        <w:t xml:space="preserve"> hoạch sử dụng đất đến các đối tượng sử dụng đất. Tăng cường công tác thanh tra, kiểm tra việc quản lý sử dụng đất, giải quyết kịp thời những vướng mắc, vi phạm quy hoạch, kế hoạch sử dụng đất.</w:t>
      </w:r>
    </w:p>
    <w:p w:rsidR="00EF4360" w:rsidRPr="00EF4360" w:rsidRDefault="00EF4360" w:rsidP="00EF4360">
      <w:pPr>
        <w:rPr>
          <w:lang w:val="vi-VN"/>
        </w:rPr>
      </w:pPr>
      <w:r w:rsidRPr="00EF4360">
        <w:rPr>
          <w:lang w:val="vi-VN"/>
        </w:rPr>
        <w:t xml:space="preserve">- </w:t>
      </w:r>
      <w:r w:rsidRPr="00EF4360">
        <w:rPr>
          <w:rFonts w:hint="eastAsia"/>
          <w:lang w:val="vi-VN"/>
        </w:rPr>
        <w:t>Đ</w:t>
      </w:r>
      <w:r w:rsidRPr="00EF4360">
        <w:rPr>
          <w:lang w:val="vi-VN"/>
        </w:rPr>
        <w:t xml:space="preserve">ề nghị </w:t>
      </w:r>
      <w:r w:rsidRPr="00EF4360">
        <w:rPr>
          <w:lang w:val="en-US"/>
        </w:rPr>
        <w:t xml:space="preserve">Ủy </w:t>
      </w:r>
      <w:r w:rsidRPr="00EF4360">
        <w:rPr>
          <w:lang w:val="vi-VN"/>
        </w:rPr>
        <w:t xml:space="preserve">ban nhân dân Thành phố giao nhiệm vụ cụ thể cho các Sở, ngành trong việc thu hút </w:t>
      </w:r>
      <w:r w:rsidRPr="00EF4360">
        <w:rPr>
          <w:rFonts w:hint="eastAsia"/>
          <w:lang w:val="vi-VN"/>
        </w:rPr>
        <w:t>đ</w:t>
      </w:r>
      <w:r w:rsidRPr="00EF4360">
        <w:rPr>
          <w:lang w:val="vi-VN"/>
        </w:rPr>
        <w:t>ầu t</w:t>
      </w:r>
      <w:r w:rsidRPr="00EF4360">
        <w:rPr>
          <w:rFonts w:hint="eastAsia"/>
          <w:lang w:val="vi-VN"/>
        </w:rPr>
        <w:t>ư</w:t>
      </w:r>
      <w:r w:rsidRPr="00EF4360">
        <w:rPr>
          <w:lang w:val="vi-VN"/>
        </w:rPr>
        <w:t xml:space="preserve"> thực hiện kế hoạch sử dụng </w:t>
      </w:r>
      <w:r w:rsidRPr="00EF4360">
        <w:rPr>
          <w:rFonts w:hint="eastAsia"/>
          <w:lang w:val="vi-VN"/>
        </w:rPr>
        <w:t>đ</w:t>
      </w:r>
      <w:r w:rsidRPr="00EF4360">
        <w:rPr>
          <w:lang w:val="vi-VN"/>
        </w:rPr>
        <w:t xml:space="preserve">ất của các ngành trên </w:t>
      </w:r>
      <w:r w:rsidRPr="00EF4360">
        <w:rPr>
          <w:rFonts w:hint="eastAsia"/>
          <w:lang w:val="vi-VN"/>
        </w:rPr>
        <w:t>đ</w:t>
      </w:r>
      <w:r w:rsidRPr="00EF4360">
        <w:rPr>
          <w:lang w:val="vi-VN"/>
        </w:rPr>
        <w:t xml:space="preserve">ịa bàn huyện. Hội </w:t>
      </w:r>
      <w:r w:rsidRPr="00EF4360">
        <w:rPr>
          <w:rFonts w:hint="eastAsia"/>
          <w:lang w:val="vi-VN"/>
        </w:rPr>
        <w:t>đ</w:t>
      </w:r>
      <w:r w:rsidRPr="00EF4360">
        <w:rPr>
          <w:lang w:val="vi-VN"/>
        </w:rPr>
        <w:t xml:space="preserve">ồng nhân dân huyện giám sát chặt chẽ và kiểm </w:t>
      </w:r>
      <w:r w:rsidRPr="00EF4360">
        <w:rPr>
          <w:rFonts w:hint="eastAsia"/>
          <w:lang w:val="vi-VN"/>
        </w:rPr>
        <w:t>đ</w:t>
      </w:r>
      <w:r w:rsidRPr="00EF4360">
        <w:rPr>
          <w:lang w:val="vi-VN"/>
        </w:rPr>
        <w:t>iểm trách nhiệm tổ chức triển khai thực hiện ph</w:t>
      </w:r>
      <w:r w:rsidRPr="00EF4360">
        <w:rPr>
          <w:rFonts w:hint="eastAsia"/>
          <w:lang w:val="vi-VN"/>
        </w:rPr>
        <w:t>ươ</w:t>
      </w:r>
      <w:r w:rsidRPr="00EF4360">
        <w:rPr>
          <w:lang w:val="vi-VN"/>
        </w:rPr>
        <w:t xml:space="preserve">ng án </w:t>
      </w:r>
      <w:r w:rsidRPr="00EF4360">
        <w:rPr>
          <w:lang w:val="en-US"/>
        </w:rPr>
        <w:t>kế</w:t>
      </w:r>
      <w:r w:rsidRPr="00EF4360">
        <w:rPr>
          <w:lang w:val="vi-VN"/>
        </w:rPr>
        <w:t xml:space="preserve"> hoạch sử dụng </w:t>
      </w:r>
      <w:r w:rsidRPr="00EF4360">
        <w:rPr>
          <w:rFonts w:hint="eastAsia"/>
          <w:lang w:val="vi-VN"/>
        </w:rPr>
        <w:t>đ</w:t>
      </w:r>
      <w:r w:rsidRPr="00EF4360">
        <w:rPr>
          <w:lang w:val="vi-VN"/>
        </w:rPr>
        <w:t xml:space="preserve">ất trên </w:t>
      </w:r>
      <w:r w:rsidRPr="00EF4360">
        <w:rPr>
          <w:rFonts w:hint="eastAsia"/>
          <w:lang w:val="vi-VN"/>
        </w:rPr>
        <w:t>đ</w:t>
      </w:r>
      <w:r w:rsidRPr="00EF4360">
        <w:rPr>
          <w:lang w:val="vi-VN"/>
        </w:rPr>
        <w:t>ịa bàn./.</w:t>
      </w:r>
    </w:p>
    <w:p w:rsidR="00EF4360" w:rsidRPr="00EF4360" w:rsidRDefault="00EF4360" w:rsidP="00EF4360">
      <w:pPr>
        <w:rPr>
          <w:lang w:val="vi-VN"/>
        </w:rPr>
      </w:pPr>
    </w:p>
    <w:p w:rsidR="00EF4360" w:rsidRPr="00EF4360" w:rsidRDefault="00EF4360" w:rsidP="00EF4360">
      <w:pPr>
        <w:rPr>
          <w:b/>
          <w:bCs/>
          <w:lang w:val="vi-VN"/>
        </w:rPr>
      </w:pPr>
    </w:p>
    <w:p w:rsidR="00EF4360" w:rsidRPr="00EF4360" w:rsidRDefault="00EF4360" w:rsidP="00EF4360">
      <w:pPr>
        <w:rPr>
          <w:b/>
          <w:bCs/>
          <w:lang w:val="vi-VN"/>
        </w:rPr>
      </w:pPr>
    </w:p>
    <w:p w:rsidR="00EF4360" w:rsidRPr="00EF4360" w:rsidRDefault="00EF4360" w:rsidP="00EF4360">
      <w:pPr>
        <w:rPr>
          <w:b/>
          <w:bCs/>
          <w:lang w:val="vi-VN"/>
        </w:rPr>
      </w:pPr>
    </w:p>
    <w:p w:rsidR="00EF4360" w:rsidRPr="00EF4360" w:rsidRDefault="00EF4360" w:rsidP="00EF4360">
      <w:pPr>
        <w:rPr>
          <w:b/>
          <w:bCs/>
          <w:lang w:val="vi-VN"/>
        </w:rPr>
      </w:pPr>
    </w:p>
    <w:p w:rsidR="00EF4360" w:rsidRPr="00EF4360" w:rsidRDefault="00EF4360" w:rsidP="00EF4360">
      <w:pPr>
        <w:rPr>
          <w:b/>
          <w:bCs/>
          <w:lang w:val="vi-VN"/>
        </w:rPr>
      </w:pPr>
    </w:p>
    <w:p w:rsidR="00EF4360" w:rsidRPr="00EF4360" w:rsidRDefault="00EF4360" w:rsidP="00EF4360">
      <w:pPr>
        <w:rPr>
          <w:b/>
          <w:bCs/>
          <w:lang w:val="vi-VN"/>
        </w:rPr>
      </w:pPr>
    </w:p>
    <w:p w:rsidR="00EF4360" w:rsidRPr="00EF4360" w:rsidRDefault="00EF4360" w:rsidP="00EF4360">
      <w:pPr>
        <w:rPr>
          <w:b/>
          <w:bCs/>
          <w:lang w:val="vi-VN"/>
        </w:rPr>
      </w:pPr>
    </w:p>
    <w:p w:rsidR="00EF4360" w:rsidRPr="00EF4360" w:rsidRDefault="00EF4360" w:rsidP="00EF4360">
      <w:pPr>
        <w:rPr>
          <w:b/>
          <w:bCs/>
          <w:lang w:val="vi-VN"/>
        </w:rPr>
      </w:pPr>
    </w:p>
    <w:p w:rsidR="00EF4360" w:rsidRPr="00EF4360" w:rsidRDefault="00EF4360" w:rsidP="00EF4360">
      <w:pPr>
        <w:rPr>
          <w:b/>
          <w:bCs/>
          <w:lang w:val="vi-VN"/>
        </w:rPr>
      </w:pPr>
    </w:p>
    <w:p w:rsidR="00EF4360" w:rsidRPr="00EF4360" w:rsidRDefault="00EF4360" w:rsidP="00EF4360">
      <w:pPr>
        <w:rPr>
          <w:b/>
          <w:bCs/>
          <w:lang w:val="vi-VN"/>
        </w:rPr>
      </w:pPr>
    </w:p>
    <w:p w:rsidR="00EF4360" w:rsidRPr="00EF4360" w:rsidRDefault="00EF4360" w:rsidP="00EF4360">
      <w:pPr>
        <w:rPr>
          <w:b/>
          <w:bCs/>
          <w:lang w:val="vi-VN"/>
        </w:rPr>
      </w:pPr>
    </w:p>
    <w:p w:rsidR="00EF4360" w:rsidRPr="00EF4360" w:rsidRDefault="00EF4360" w:rsidP="00EF4360">
      <w:pPr>
        <w:rPr>
          <w:b/>
          <w:bCs/>
          <w:lang w:val="vi-VN"/>
        </w:rPr>
      </w:pPr>
    </w:p>
    <w:p w:rsidR="00EF4360" w:rsidRPr="00EF4360" w:rsidRDefault="00EF4360" w:rsidP="00EF4360">
      <w:pPr>
        <w:rPr>
          <w:b/>
          <w:bCs/>
          <w:lang w:val="vi-VN"/>
        </w:rPr>
      </w:pPr>
    </w:p>
    <w:p w:rsidR="00EF4360" w:rsidRPr="00EF4360" w:rsidRDefault="00EF4360" w:rsidP="00EF4360">
      <w:pPr>
        <w:rPr>
          <w:bCs/>
          <w:lang w:val="vi-VN"/>
        </w:rPr>
      </w:pPr>
    </w:p>
    <w:p w:rsidR="00EF4360" w:rsidRPr="00EF4360" w:rsidRDefault="00EF4360" w:rsidP="00EF4360">
      <w:pPr>
        <w:rPr>
          <w:bCs/>
          <w:lang w:val="vi-VN"/>
        </w:rPr>
      </w:pPr>
    </w:p>
    <w:p w:rsidR="00EF4360" w:rsidRPr="00EF4360" w:rsidRDefault="00EF4360" w:rsidP="00EF4360">
      <w:pPr>
        <w:rPr>
          <w:bCs/>
          <w:lang w:val="vi-VN"/>
        </w:rPr>
      </w:pPr>
    </w:p>
    <w:p w:rsidR="00EF4360" w:rsidRPr="00EF4360" w:rsidRDefault="00EF4360" w:rsidP="00EF4360">
      <w:pPr>
        <w:rPr>
          <w:bCs/>
          <w:lang w:val="vi-VN"/>
        </w:rPr>
      </w:pPr>
    </w:p>
    <w:p w:rsidR="00EF4360" w:rsidRPr="00EF4360" w:rsidRDefault="00EF4360" w:rsidP="00EF4360">
      <w:pPr>
        <w:rPr>
          <w:bCs/>
          <w:lang w:val="vi-VN"/>
        </w:rPr>
      </w:pPr>
    </w:p>
    <w:p w:rsidR="00EF4360" w:rsidRPr="00EF4360" w:rsidRDefault="00EF4360" w:rsidP="00EF4360">
      <w:pPr>
        <w:rPr>
          <w:bCs/>
          <w:lang w:val="vi-VN"/>
        </w:rPr>
      </w:pPr>
    </w:p>
    <w:p w:rsidR="00EF4360" w:rsidRPr="00EF4360" w:rsidRDefault="00EF4360" w:rsidP="00EF4360">
      <w:pPr>
        <w:rPr>
          <w:bCs/>
          <w:lang w:val="vi-VN"/>
        </w:rPr>
      </w:pPr>
    </w:p>
    <w:p w:rsidR="00EF4360" w:rsidRPr="00EF4360" w:rsidRDefault="00EF4360" w:rsidP="00EF4360">
      <w:pPr>
        <w:rPr>
          <w:bCs/>
          <w:lang w:val="vi-VN"/>
        </w:rPr>
      </w:pPr>
    </w:p>
    <w:p w:rsidR="00EF4360" w:rsidRPr="00EF4360" w:rsidRDefault="00EF4360" w:rsidP="00EF4360">
      <w:pPr>
        <w:rPr>
          <w:bCs/>
          <w:lang w:val="vi-VN"/>
        </w:rPr>
      </w:pPr>
    </w:p>
    <w:p w:rsidR="00EF4360" w:rsidRPr="00EF4360" w:rsidRDefault="00EF4360" w:rsidP="00EF4360">
      <w:pPr>
        <w:rPr>
          <w:bCs/>
          <w:lang w:val="vi-VN"/>
        </w:rPr>
      </w:pPr>
    </w:p>
    <w:p w:rsidR="00EF4360" w:rsidRPr="00EF4360" w:rsidRDefault="00EF4360" w:rsidP="00EF4360">
      <w:pPr>
        <w:rPr>
          <w:bCs/>
          <w:lang w:val="vi-VN"/>
        </w:rPr>
      </w:pPr>
    </w:p>
    <w:p w:rsidR="00EF4360" w:rsidRPr="00EF4360" w:rsidRDefault="00EF4360" w:rsidP="00EF4360">
      <w:pPr>
        <w:rPr>
          <w:b/>
          <w:bCs/>
          <w:lang w:val="vi-VN"/>
        </w:rPr>
      </w:pPr>
    </w:p>
    <w:p w:rsidR="00EF4360" w:rsidRPr="00EF4360" w:rsidRDefault="00EF4360" w:rsidP="00EF4360">
      <w:pPr>
        <w:jc w:val="center"/>
        <w:rPr>
          <w:b/>
          <w:sz w:val="40"/>
          <w:szCs w:val="40"/>
          <w:lang w:val="vi-VN"/>
        </w:rPr>
      </w:pPr>
      <w:r w:rsidRPr="00EF4360">
        <w:rPr>
          <w:b/>
          <w:sz w:val="40"/>
          <w:szCs w:val="40"/>
          <w:lang w:val="vi-VN"/>
        </w:rPr>
        <w:t>Phần phụ lục</w:t>
      </w:r>
    </w:p>
    <w:p w:rsidR="00EF4360" w:rsidRPr="00EF4360" w:rsidRDefault="00EF4360" w:rsidP="00EF4360">
      <w:pPr>
        <w:jc w:val="center"/>
        <w:rPr>
          <w:b/>
          <w:sz w:val="40"/>
          <w:szCs w:val="40"/>
          <w:lang w:val="vi-VN"/>
        </w:rPr>
      </w:pPr>
    </w:p>
    <w:p w:rsidR="00EF4360" w:rsidRPr="00EF4360" w:rsidRDefault="00EF4360" w:rsidP="00EF4360">
      <w:pPr>
        <w:jc w:val="center"/>
        <w:rPr>
          <w:b/>
          <w:i/>
          <w:sz w:val="40"/>
          <w:szCs w:val="40"/>
          <w:lang w:val="vi-VN"/>
        </w:rPr>
      </w:pPr>
      <w:r w:rsidRPr="00EF4360">
        <w:rPr>
          <w:b/>
          <w:i/>
          <w:sz w:val="40"/>
          <w:szCs w:val="40"/>
          <w:lang w:val="vi-VN"/>
        </w:rPr>
        <w:t>Kèm theo báo cáo thuyết minh tổng hợp</w:t>
      </w:r>
    </w:p>
    <w:p w:rsidR="00EF4360" w:rsidRPr="00EF4360" w:rsidRDefault="00EF4360" w:rsidP="00EF4360">
      <w:pPr>
        <w:jc w:val="center"/>
        <w:rPr>
          <w:b/>
          <w:i/>
          <w:sz w:val="40"/>
          <w:szCs w:val="40"/>
          <w:lang w:val="vi-VN"/>
        </w:rPr>
      </w:pPr>
      <w:r w:rsidRPr="00EF4360">
        <w:rPr>
          <w:b/>
          <w:i/>
          <w:sz w:val="40"/>
          <w:szCs w:val="40"/>
          <w:lang w:val="vi-VN"/>
        </w:rPr>
        <w:t>Kế hoạch sử dụng đất năm 202</w:t>
      </w:r>
      <w:r>
        <w:rPr>
          <w:b/>
          <w:i/>
          <w:sz w:val="40"/>
          <w:szCs w:val="40"/>
          <w:lang w:val="en-US"/>
        </w:rPr>
        <w:t>2</w:t>
      </w:r>
      <w:r w:rsidRPr="00EF4360">
        <w:rPr>
          <w:b/>
          <w:i/>
          <w:sz w:val="40"/>
          <w:szCs w:val="40"/>
          <w:lang w:val="vi-VN"/>
        </w:rPr>
        <w:t xml:space="preserve"> huyện Sóc Sơn</w:t>
      </w:r>
    </w:p>
    <w:bookmarkEnd w:id="0"/>
    <w:p w:rsidR="00EF4360" w:rsidRPr="00EF4360" w:rsidRDefault="00EF4360" w:rsidP="00EF4360">
      <w:pPr>
        <w:jc w:val="center"/>
        <w:rPr>
          <w:b/>
          <w:sz w:val="40"/>
          <w:szCs w:val="40"/>
        </w:rPr>
      </w:pPr>
    </w:p>
    <w:sectPr w:rsidR="00EF4360" w:rsidRPr="00EF4360" w:rsidSect="0005607A">
      <w:headerReference w:type="default" r:id="rId11"/>
      <w:footerReference w:type="default" r:id="rId12"/>
      <w:pgSz w:w="11907" w:h="16840" w:code="9"/>
      <w:pgMar w:top="1276" w:right="851" w:bottom="1418" w:left="1701" w:header="720" w:footer="539"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6D1" w:rsidRDefault="002106D1" w:rsidP="00CF031E">
      <w:r>
        <w:separator/>
      </w:r>
    </w:p>
  </w:endnote>
  <w:endnote w:type="continuationSeparator" w:id="0">
    <w:p w:rsidR="002106D1" w:rsidRDefault="002106D1" w:rsidP="00CF0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Arabia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3" w:usb1="00000000" w:usb2="00000000" w:usb3="00000000" w:csb0="00000001" w:csb1="00000000"/>
  </w:font>
  <w:font w:name=".VnArial Narrow">
    <w:altName w:val="Courier New"/>
    <w:panose1 w:val="020B7200000000000000"/>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VnArial">
    <w:altName w:val="Courier New"/>
    <w:panose1 w:val="020B7200000000000000"/>
    <w:charset w:val="00"/>
    <w:family w:val="swiss"/>
    <w:pitch w:val="variable"/>
    <w:sig w:usb0="00000007" w:usb1="00000000" w:usb2="00000000" w:usb3="00000000" w:csb0="0000001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VNI-Times">
    <w:panose1 w:val="00000000000000000000"/>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C08" w:rsidRPr="00A409DE" w:rsidRDefault="00AA4C08" w:rsidP="00A409DE">
    <w:pPr>
      <w:pStyle w:val="Footer"/>
      <w:pBdr>
        <w:top w:val="single" w:sz="4" w:space="1" w:color="auto"/>
      </w:pBdr>
      <w:tabs>
        <w:tab w:val="clear" w:pos="9360"/>
        <w:tab w:val="right" w:pos="9355"/>
      </w:tabs>
      <w:rPr>
        <w:sz w:val="24"/>
        <w:szCs w:val="24"/>
      </w:rPr>
    </w:pPr>
    <w:r w:rsidRPr="00A409DE">
      <w:rPr>
        <w:i/>
        <w:spacing w:val="-6"/>
        <w:sz w:val="24"/>
        <w:szCs w:val="24"/>
        <w:lang w:val="en-US"/>
      </w:rPr>
      <w:t>Huyện Sóc Sơn, TP.Hà Nội</w:t>
    </w:r>
    <w:r w:rsidRPr="00A409DE">
      <w:rPr>
        <w:sz w:val="26"/>
        <w:szCs w:val="24"/>
      </w:rPr>
      <w:tab/>
    </w:r>
    <w:r w:rsidRPr="00A409DE">
      <w:rPr>
        <w:sz w:val="26"/>
        <w:szCs w:val="24"/>
      </w:rPr>
      <w:tab/>
    </w:r>
    <w:r w:rsidR="006C07AC" w:rsidRPr="00A409DE">
      <w:rPr>
        <w:sz w:val="26"/>
        <w:szCs w:val="24"/>
      </w:rPr>
      <w:fldChar w:fldCharType="begin"/>
    </w:r>
    <w:r w:rsidRPr="00A409DE">
      <w:rPr>
        <w:sz w:val="26"/>
        <w:szCs w:val="24"/>
      </w:rPr>
      <w:instrText xml:space="preserve"> PAGE   \* MERGEFORMAT </w:instrText>
    </w:r>
    <w:r w:rsidR="006C07AC" w:rsidRPr="00A409DE">
      <w:rPr>
        <w:sz w:val="26"/>
        <w:szCs w:val="24"/>
      </w:rPr>
      <w:fldChar w:fldCharType="separate"/>
    </w:r>
    <w:r w:rsidR="00720471">
      <w:rPr>
        <w:noProof/>
        <w:sz w:val="26"/>
        <w:szCs w:val="24"/>
      </w:rPr>
      <w:t>ii</w:t>
    </w:r>
    <w:r w:rsidR="006C07AC" w:rsidRPr="00A409DE">
      <w:rPr>
        <w:sz w:val="26"/>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C08" w:rsidRPr="00CF031E" w:rsidRDefault="00AA4C08" w:rsidP="00CF031E">
    <w:pPr>
      <w:pStyle w:val="Footer"/>
      <w:pBdr>
        <w:top w:val="single" w:sz="4" w:space="1" w:color="auto"/>
      </w:pBdr>
      <w:jc w:val="right"/>
      <w:rPr>
        <w:sz w:val="26"/>
      </w:rPr>
    </w:pPr>
    <w:r w:rsidRPr="00A409DE">
      <w:rPr>
        <w:i/>
        <w:spacing w:val="-6"/>
        <w:sz w:val="24"/>
        <w:lang w:val="en-US"/>
      </w:rPr>
      <w:t>Huyện Sóc Sơn - TP.Hà Nội</w:t>
    </w:r>
    <w:r>
      <w:rPr>
        <w:sz w:val="26"/>
        <w:lang w:val="en-US"/>
      </w:rPr>
      <w:tab/>
    </w:r>
    <w:r>
      <w:rPr>
        <w:sz w:val="26"/>
        <w:lang w:val="en-US"/>
      </w:rPr>
      <w:tab/>
    </w:r>
    <w:r w:rsidR="006C07AC" w:rsidRPr="00CF031E">
      <w:rPr>
        <w:sz w:val="26"/>
      </w:rPr>
      <w:fldChar w:fldCharType="begin"/>
    </w:r>
    <w:r w:rsidRPr="00CF031E">
      <w:rPr>
        <w:sz w:val="26"/>
      </w:rPr>
      <w:instrText xml:space="preserve"> PAGE   \* MERGEFORMAT </w:instrText>
    </w:r>
    <w:r w:rsidR="006C07AC" w:rsidRPr="00CF031E">
      <w:rPr>
        <w:sz w:val="26"/>
      </w:rPr>
      <w:fldChar w:fldCharType="separate"/>
    </w:r>
    <w:r w:rsidR="00720471">
      <w:rPr>
        <w:noProof/>
        <w:sz w:val="26"/>
      </w:rPr>
      <w:t>46</w:t>
    </w:r>
    <w:r w:rsidR="006C07AC" w:rsidRPr="00CF031E">
      <w:rPr>
        <w:sz w:val="2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6D1" w:rsidRDefault="002106D1" w:rsidP="00CF031E">
      <w:r>
        <w:separator/>
      </w:r>
    </w:p>
  </w:footnote>
  <w:footnote w:type="continuationSeparator" w:id="0">
    <w:p w:rsidR="002106D1" w:rsidRDefault="002106D1" w:rsidP="00CF03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C08" w:rsidRPr="009C50ED" w:rsidRDefault="00AA4C08" w:rsidP="00A409DE">
    <w:pPr>
      <w:pStyle w:val="Header"/>
      <w:pBdr>
        <w:bottom w:val="single" w:sz="4" w:space="1" w:color="auto"/>
      </w:pBdr>
      <w:spacing w:after="0"/>
      <w:jc w:val="right"/>
      <w:rPr>
        <w:i/>
        <w:spacing w:val="-6"/>
        <w:sz w:val="24"/>
        <w:lang w:val="en-US"/>
      </w:rPr>
    </w:pPr>
    <w:r>
      <w:rPr>
        <w:i/>
        <w:spacing w:val="-6"/>
        <w:sz w:val="24"/>
        <w:lang w:val="en-US"/>
      </w:rPr>
      <w:t>Kế hoạch sử dụng đất năm 2022 huyện Sóc Sơn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C08" w:rsidRPr="00A409DE" w:rsidRDefault="00AA4C08" w:rsidP="002E62B6">
    <w:pPr>
      <w:pStyle w:val="Header"/>
      <w:pBdr>
        <w:bottom w:val="single" w:sz="4" w:space="1" w:color="auto"/>
      </w:pBdr>
      <w:spacing w:after="0"/>
      <w:jc w:val="right"/>
      <w:rPr>
        <w:i/>
        <w:spacing w:val="-6"/>
        <w:sz w:val="24"/>
        <w:lang w:val="en-US"/>
      </w:rPr>
    </w:pPr>
    <w:r>
      <w:rPr>
        <w:i/>
        <w:spacing w:val="-6"/>
        <w:sz w:val="24"/>
      </w:rPr>
      <w:t>Kế hoạch sử dụng đất năm 2022 huyện Sóc Sơn</w:t>
    </w:r>
    <w:r w:rsidRPr="00A8590A">
      <w:rPr>
        <w:i/>
        <w:spacing w:val="-6"/>
        <w:sz w:val="24"/>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B3D222A2"/>
    <w:lvl w:ilvl="0">
      <w:start w:val="1"/>
      <w:numFmt w:val="bullet"/>
      <w:pStyle w:val="ListBullet2"/>
      <w:lvlText w:val=""/>
      <w:lvlJc w:val="left"/>
      <w:pPr>
        <w:tabs>
          <w:tab w:val="num" w:pos="1800"/>
        </w:tabs>
        <w:ind w:left="1800" w:hanging="360"/>
      </w:pPr>
      <w:rPr>
        <w:rFonts w:ascii="Symbol" w:hAnsi="Symbol" w:hint="default"/>
      </w:rPr>
    </w:lvl>
  </w:abstractNum>
  <w:abstractNum w:abstractNumId="1">
    <w:nsid w:val="FFFFFF82"/>
    <w:multiLevelType w:val="singleLevel"/>
    <w:tmpl w:val="1692617E"/>
    <w:lvl w:ilvl="0">
      <w:start w:val="1"/>
      <w:numFmt w:val="bullet"/>
      <w:pStyle w:val="Index1"/>
      <w:lvlText w:val=""/>
      <w:lvlJc w:val="left"/>
      <w:pPr>
        <w:tabs>
          <w:tab w:val="num" w:pos="1080"/>
        </w:tabs>
        <w:ind w:left="1080" w:hanging="360"/>
      </w:pPr>
      <w:rPr>
        <w:rFonts w:ascii="Symbol" w:hAnsi="Symbol" w:hint="default"/>
      </w:rPr>
    </w:lvl>
  </w:abstractNum>
  <w:abstractNum w:abstractNumId="2">
    <w:nsid w:val="0ABF639B"/>
    <w:multiLevelType w:val="hybridMultilevel"/>
    <w:tmpl w:val="700AC8EE"/>
    <w:lvl w:ilvl="0" w:tplc="19FC3A7A">
      <w:numFmt w:val="bullet"/>
      <w:pStyle w:val="Gach3"/>
      <w:lvlText w:val="-"/>
      <w:lvlJc w:val="left"/>
      <w:pPr>
        <w:tabs>
          <w:tab w:val="num" w:pos="1069"/>
        </w:tabs>
        <w:ind w:left="1069" w:hanging="360"/>
      </w:pPr>
      <w:rPr>
        <w:rFonts w:ascii="Times New Roman" w:eastAsia="Times New Roman" w:hAnsi="Times New Roman" w:cs="Times New Roman" w:hint="default"/>
      </w:rPr>
    </w:lvl>
    <w:lvl w:ilvl="1" w:tplc="04090003">
      <w:start w:val="2"/>
      <w:numFmt w:val="bullet"/>
      <w:lvlText w:val=""/>
      <w:lvlJc w:val="left"/>
      <w:pPr>
        <w:tabs>
          <w:tab w:val="num" w:pos="1789"/>
        </w:tabs>
        <w:ind w:left="1789" w:hanging="360"/>
      </w:pPr>
      <w:rPr>
        <w:rFonts w:ascii="Wingdings" w:eastAsia="Times New Roman" w:hAnsi="Wingdings" w:cs="Times New Roman" w:hint="default"/>
        <w:color w:val="000000"/>
        <w:sz w:val="22"/>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
    <w:nsid w:val="1E2935EA"/>
    <w:multiLevelType w:val="singleLevel"/>
    <w:tmpl w:val="D180DA1A"/>
    <w:lvl w:ilvl="0">
      <w:start w:val="1"/>
      <w:numFmt w:val="decimal"/>
      <w:pStyle w:val="Phan02"/>
      <w:lvlText w:val="%1."/>
      <w:lvlJc w:val="left"/>
      <w:pPr>
        <w:tabs>
          <w:tab w:val="num" w:pos="360"/>
        </w:tabs>
        <w:ind w:left="360" w:hanging="360"/>
      </w:pPr>
    </w:lvl>
  </w:abstractNum>
  <w:abstractNum w:abstractNumId="4">
    <w:nsid w:val="290F61BA"/>
    <w:multiLevelType w:val="singleLevel"/>
    <w:tmpl w:val="84AC5840"/>
    <w:lvl w:ilvl="0">
      <w:start w:val="1"/>
      <w:numFmt w:val="ordinal"/>
      <w:pStyle w:val="ListBullet3"/>
      <w:lvlText w:val="%1."/>
      <w:lvlJc w:val="left"/>
      <w:pPr>
        <w:tabs>
          <w:tab w:val="num" w:pos="1080"/>
        </w:tabs>
        <w:ind w:left="720" w:hanging="720"/>
      </w:pPr>
    </w:lvl>
  </w:abstractNum>
  <w:abstractNum w:abstractNumId="5">
    <w:nsid w:val="31140557"/>
    <w:multiLevelType w:val="multilevel"/>
    <w:tmpl w:val="4BA6A6E4"/>
    <w:lvl w:ilvl="0">
      <w:start w:val="1"/>
      <w:numFmt w:val="upperRoman"/>
      <w:pStyle w:val="Heading1"/>
      <w:lvlText w:val="PHẦN %1"/>
      <w:lvlJc w:val="left"/>
      <w:pPr>
        <w:ind w:left="4320" w:hanging="360"/>
      </w:pPr>
      <w:rPr>
        <w:rFonts w:hint="default"/>
        <w:b/>
        <w:i w:val="0"/>
        <w:sz w:val="32"/>
        <w:szCs w:val="32"/>
      </w:rPr>
    </w:lvl>
    <w:lvl w:ilvl="1">
      <w:start w:val="1"/>
      <w:numFmt w:val="upperRoman"/>
      <w:pStyle w:val="Heading2"/>
      <w:lvlText w:val="%2."/>
      <w:lvlJc w:val="left"/>
      <w:pPr>
        <w:ind w:left="2200" w:hanging="432"/>
      </w:pPr>
      <w:rPr>
        <w:rFonts w:ascii="Times New Roman" w:hAnsi="Times New Roman" w:cs="Times New Roman" w:hint="default"/>
      </w:rPr>
    </w:lvl>
    <w:lvl w:ilvl="2">
      <w:start w:val="1"/>
      <w:numFmt w:val="decimal"/>
      <w:pStyle w:val="Heading3"/>
      <w:lvlText w:val="%3."/>
      <w:lvlJc w:val="left"/>
      <w:pPr>
        <w:ind w:left="2632" w:hanging="504"/>
      </w:pPr>
      <w:rPr>
        <w:rFonts w:hint="default"/>
      </w:rPr>
    </w:lvl>
    <w:lvl w:ilvl="3">
      <w:start w:val="1"/>
      <w:numFmt w:val="decimal"/>
      <w:pStyle w:val="Heading4"/>
      <w:lvlText w:val="%3.%4."/>
      <w:lvlJc w:val="left"/>
      <w:pPr>
        <w:ind w:left="828" w:hanging="648"/>
      </w:pPr>
      <w:rPr>
        <w:rFonts w:hint="default"/>
      </w:rPr>
    </w:lvl>
    <w:lvl w:ilvl="4">
      <w:start w:val="1"/>
      <w:numFmt w:val="decimal"/>
      <w:pStyle w:val="Heading5"/>
      <w:lvlText w:val="%3.%4.%5."/>
      <w:lvlJc w:val="left"/>
      <w:pPr>
        <w:ind w:left="1962" w:hanging="792"/>
      </w:pPr>
      <w:rPr>
        <w:rFonts w:hint="default"/>
      </w:rPr>
    </w:lvl>
    <w:lvl w:ilvl="5">
      <w:start w:val="1"/>
      <w:numFmt w:val="decimal"/>
      <w:pStyle w:val="Heading6"/>
      <w:lvlText w:val="%3.%4.%5.%6."/>
      <w:lvlJc w:val="left"/>
      <w:pPr>
        <w:ind w:left="4144" w:hanging="936"/>
      </w:pPr>
      <w:rPr>
        <w:rFonts w:hint="default"/>
      </w:rPr>
    </w:lvl>
    <w:lvl w:ilvl="6">
      <w:start w:val="1"/>
      <w:numFmt w:val="decimal"/>
      <w:lvlText w:val="%3.%4.%5.%6.%7."/>
      <w:lvlJc w:val="left"/>
      <w:pPr>
        <w:ind w:left="4648" w:hanging="1080"/>
      </w:pPr>
      <w:rPr>
        <w:rFonts w:hint="default"/>
      </w:rPr>
    </w:lvl>
    <w:lvl w:ilvl="7">
      <w:start w:val="1"/>
      <w:numFmt w:val="decimal"/>
      <w:lvlText w:val="%1.%2.%3.%4.%5.%6.%7.%8."/>
      <w:lvlJc w:val="left"/>
      <w:pPr>
        <w:ind w:left="5152" w:hanging="1224"/>
      </w:pPr>
      <w:rPr>
        <w:rFonts w:hint="default"/>
      </w:rPr>
    </w:lvl>
    <w:lvl w:ilvl="8">
      <w:start w:val="1"/>
      <w:numFmt w:val="decimal"/>
      <w:lvlText w:val="%1.%2.%3.%4.%5.%6.%7.%8.%9."/>
      <w:lvlJc w:val="left"/>
      <w:pPr>
        <w:ind w:left="5728" w:hanging="1440"/>
      </w:pPr>
      <w:rPr>
        <w:rFonts w:hint="default"/>
      </w:rPr>
    </w:lvl>
  </w:abstractNum>
  <w:abstractNum w:abstractNumId="6">
    <w:nsid w:val="3CD20493"/>
    <w:multiLevelType w:val="hybridMultilevel"/>
    <w:tmpl w:val="E3548C98"/>
    <w:lvl w:ilvl="0" w:tplc="042A000F">
      <w:start w:val="1"/>
      <w:numFmt w:val="lowerLetter"/>
      <w:pStyle w:val="abc"/>
      <w:lvlText w:val="%1)"/>
      <w:lvlJc w:val="left"/>
      <w:pPr>
        <w:ind w:left="1145" w:hanging="360"/>
      </w:pPr>
    </w:lvl>
    <w:lvl w:ilvl="1" w:tplc="042A0019" w:tentative="1">
      <w:start w:val="1"/>
      <w:numFmt w:val="lowerLetter"/>
      <w:lvlText w:val="%2."/>
      <w:lvlJc w:val="left"/>
      <w:pPr>
        <w:ind w:left="1865" w:hanging="360"/>
      </w:pPr>
    </w:lvl>
    <w:lvl w:ilvl="2" w:tplc="042A001B" w:tentative="1">
      <w:start w:val="1"/>
      <w:numFmt w:val="lowerRoman"/>
      <w:lvlText w:val="%3."/>
      <w:lvlJc w:val="right"/>
      <w:pPr>
        <w:ind w:left="2585" w:hanging="180"/>
      </w:pPr>
    </w:lvl>
    <w:lvl w:ilvl="3" w:tplc="042A000F" w:tentative="1">
      <w:start w:val="1"/>
      <w:numFmt w:val="decimal"/>
      <w:lvlText w:val="%4."/>
      <w:lvlJc w:val="left"/>
      <w:pPr>
        <w:ind w:left="3305" w:hanging="360"/>
      </w:pPr>
    </w:lvl>
    <w:lvl w:ilvl="4" w:tplc="042A0019" w:tentative="1">
      <w:start w:val="1"/>
      <w:numFmt w:val="lowerLetter"/>
      <w:lvlText w:val="%5."/>
      <w:lvlJc w:val="left"/>
      <w:pPr>
        <w:ind w:left="4025" w:hanging="360"/>
      </w:pPr>
    </w:lvl>
    <w:lvl w:ilvl="5" w:tplc="042A001B" w:tentative="1">
      <w:start w:val="1"/>
      <w:numFmt w:val="lowerRoman"/>
      <w:lvlText w:val="%6."/>
      <w:lvlJc w:val="right"/>
      <w:pPr>
        <w:ind w:left="4745" w:hanging="180"/>
      </w:pPr>
    </w:lvl>
    <w:lvl w:ilvl="6" w:tplc="042A000F" w:tentative="1">
      <w:start w:val="1"/>
      <w:numFmt w:val="decimal"/>
      <w:lvlText w:val="%7."/>
      <w:lvlJc w:val="left"/>
      <w:pPr>
        <w:ind w:left="5465" w:hanging="360"/>
      </w:pPr>
    </w:lvl>
    <w:lvl w:ilvl="7" w:tplc="042A0019" w:tentative="1">
      <w:start w:val="1"/>
      <w:numFmt w:val="lowerLetter"/>
      <w:lvlText w:val="%8."/>
      <w:lvlJc w:val="left"/>
      <w:pPr>
        <w:ind w:left="6185" w:hanging="360"/>
      </w:pPr>
    </w:lvl>
    <w:lvl w:ilvl="8" w:tplc="042A001B" w:tentative="1">
      <w:start w:val="1"/>
      <w:numFmt w:val="lowerRoman"/>
      <w:lvlText w:val="%9."/>
      <w:lvlJc w:val="right"/>
      <w:pPr>
        <w:ind w:left="6905" w:hanging="180"/>
      </w:pPr>
    </w:lvl>
  </w:abstractNum>
  <w:abstractNum w:abstractNumId="7">
    <w:nsid w:val="42557D7B"/>
    <w:multiLevelType w:val="singleLevel"/>
    <w:tmpl w:val="32568004"/>
    <w:lvl w:ilvl="0">
      <w:start w:val="1"/>
      <w:numFmt w:val="ordinalText"/>
      <w:pStyle w:val="StyleRightFirstline127cmBefore6ptLinespacingMu1"/>
      <w:lvlText w:val="%1."/>
      <w:lvlJc w:val="left"/>
      <w:pPr>
        <w:tabs>
          <w:tab w:val="num" w:pos="1347"/>
        </w:tabs>
        <w:ind w:left="1347" w:hanging="720"/>
      </w:pPr>
      <w:rPr>
        <w:lang w:val="sv-SE"/>
      </w:rPr>
    </w:lvl>
  </w:abstractNum>
  <w:abstractNum w:abstractNumId="8">
    <w:nsid w:val="4DA201AA"/>
    <w:multiLevelType w:val="hybridMultilevel"/>
    <w:tmpl w:val="128E2210"/>
    <w:lvl w:ilvl="0" w:tplc="04090017">
      <w:start w:val="1"/>
      <w:numFmt w:val="decimalZero"/>
      <w:pStyle w:val="BANG"/>
      <w:suff w:val="space"/>
      <w:lvlText w:val="Bảng %1."/>
      <w:lvlJc w:val="left"/>
      <w:pPr>
        <w:ind w:left="1129" w:hanging="419"/>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52C3828"/>
    <w:multiLevelType w:val="hybridMultilevel"/>
    <w:tmpl w:val="CD7A5E06"/>
    <w:lvl w:ilvl="0" w:tplc="806C12DC">
      <w:start w:val="1"/>
      <w:numFmt w:val="decimal"/>
      <w:pStyle w:val="Bng"/>
      <w:lvlText w:val="Bảng %1."/>
      <w:lvlJc w:val="left"/>
      <w:pPr>
        <w:ind w:left="720" w:hanging="360"/>
      </w:pPr>
      <w:rPr>
        <w:rFonts w:hint="default"/>
      </w:rPr>
    </w:lvl>
    <w:lvl w:ilvl="1" w:tplc="BCCEA708" w:tentative="1">
      <w:start w:val="1"/>
      <w:numFmt w:val="lowerLetter"/>
      <w:lvlText w:val="%2."/>
      <w:lvlJc w:val="left"/>
      <w:pPr>
        <w:ind w:left="1440" w:hanging="360"/>
      </w:pPr>
    </w:lvl>
    <w:lvl w:ilvl="2" w:tplc="51D0FC1C" w:tentative="1">
      <w:start w:val="1"/>
      <w:numFmt w:val="lowerRoman"/>
      <w:lvlText w:val="%3."/>
      <w:lvlJc w:val="right"/>
      <w:pPr>
        <w:ind w:left="2160" w:hanging="180"/>
      </w:pPr>
    </w:lvl>
    <w:lvl w:ilvl="3" w:tplc="8376CAC0" w:tentative="1">
      <w:start w:val="1"/>
      <w:numFmt w:val="decimal"/>
      <w:lvlText w:val="%4."/>
      <w:lvlJc w:val="left"/>
      <w:pPr>
        <w:ind w:left="2880" w:hanging="360"/>
      </w:pPr>
    </w:lvl>
    <w:lvl w:ilvl="4" w:tplc="B7DE4E0E" w:tentative="1">
      <w:start w:val="1"/>
      <w:numFmt w:val="lowerLetter"/>
      <w:lvlText w:val="%5."/>
      <w:lvlJc w:val="left"/>
      <w:pPr>
        <w:ind w:left="3600" w:hanging="360"/>
      </w:pPr>
    </w:lvl>
    <w:lvl w:ilvl="5" w:tplc="E51C0C54" w:tentative="1">
      <w:start w:val="1"/>
      <w:numFmt w:val="lowerRoman"/>
      <w:lvlText w:val="%6."/>
      <w:lvlJc w:val="right"/>
      <w:pPr>
        <w:ind w:left="4320" w:hanging="180"/>
      </w:pPr>
    </w:lvl>
    <w:lvl w:ilvl="6" w:tplc="66727F0C" w:tentative="1">
      <w:start w:val="1"/>
      <w:numFmt w:val="decimal"/>
      <w:lvlText w:val="%7."/>
      <w:lvlJc w:val="left"/>
      <w:pPr>
        <w:ind w:left="5040" w:hanging="360"/>
      </w:pPr>
    </w:lvl>
    <w:lvl w:ilvl="7" w:tplc="5E5A145E" w:tentative="1">
      <w:start w:val="1"/>
      <w:numFmt w:val="lowerLetter"/>
      <w:lvlText w:val="%8."/>
      <w:lvlJc w:val="left"/>
      <w:pPr>
        <w:ind w:left="5760" w:hanging="360"/>
      </w:pPr>
    </w:lvl>
    <w:lvl w:ilvl="8" w:tplc="CF86E55A" w:tentative="1">
      <w:start w:val="1"/>
      <w:numFmt w:val="lowerRoman"/>
      <w:lvlText w:val="%9."/>
      <w:lvlJc w:val="right"/>
      <w:pPr>
        <w:ind w:left="6480" w:hanging="180"/>
      </w:pPr>
    </w:lvl>
  </w:abstractNum>
  <w:abstractNum w:abstractNumId="10">
    <w:nsid w:val="57C0168D"/>
    <w:multiLevelType w:val="singleLevel"/>
    <w:tmpl w:val="6736F834"/>
    <w:lvl w:ilvl="0">
      <w:start w:val="1"/>
      <w:numFmt w:val="decimal"/>
      <w:pStyle w:val="bodytext"/>
      <w:lvlText w:val="%1)"/>
      <w:lvlJc w:val="left"/>
      <w:pPr>
        <w:tabs>
          <w:tab w:val="num" w:pos="360"/>
        </w:tabs>
        <w:ind w:left="360" w:hanging="360"/>
      </w:pPr>
    </w:lvl>
  </w:abstractNum>
  <w:abstractNum w:abstractNumId="11">
    <w:nsid w:val="635C05E5"/>
    <w:multiLevelType w:val="multilevel"/>
    <w:tmpl w:val="3B9C2B58"/>
    <w:styleLink w:val="Style1"/>
    <w:lvl w:ilvl="0">
      <w:start w:val="1"/>
      <w:numFmt w:val="none"/>
      <w:lvlText w:val=""/>
      <w:lvlJc w:val="left"/>
      <w:pPr>
        <w:tabs>
          <w:tab w:val="num" w:pos="927"/>
        </w:tabs>
        <w:ind w:left="567" w:firstLine="0"/>
      </w:pPr>
      <w:rPr>
        <w:rFonts w:ascii=".VnArabiaH" w:hAnsi=".VnArabiaH" w:hint="default"/>
      </w:rPr>
    </w:lvl>
    <w:lvl w:ilvl="1">
      <w:start w:val="1"/>
      <w:numFmt w:val="upperRoman"/>
      <w:suff w:val="space"/>
      <w:lvlText w:val="%2."/>
      <w:lvlJc w:val="left"/>
      <w:pPr>
        <w:ind w:left="673" w:firstLine="227"/>
      </w:pPr>
      <w:rPr>
        <w:rFonts w:hint="default"/>
      </w:rPr>
    </w:lvl>
    <w:lvl w:ilvl="2">
      <w:start w:val="1"/>
      <w:numFmt w:val="decimal"/>
      <w:isLgl/>
      <w:suff w:val="space"/>
      <w:lvlText w:val="%3."/>
      <w:lvlJc w:val="left"/>
      <w:pPr>
        <w:ind w:left="560" w:firstLine="340"/>
      </w:pPr>
      <w:rPr>
        <w:rFonts w:hint="default"/>
      </w:rPr>
    </w:lvl>
    <w:lvl w:ilvl="3">
      <w:start w:val="1"/>
      <w:numFmt w:val="decimal"/>
      <w:suff w:val="space"/>
      <w:lvlText w:val="%3.%4"/>
      <w:lvlJc w:val="left"/>
      <w:pPr>
        <w:ind w:left="446" w:firstLine="454"/>
      </w:pPr>
      <w:rPr>
        <w:rFonts w:hint="default"/>
      </w:rPr>
    </w:lvl>
    <w:lvl w:ilvl="4">
      <w:start w:val="1"/>
      <w:numFmt w:val="lowerLetter"/>
      <w:lvlText w:val="%5."/>
      <w:lvlJc w:val="left"/>
      <w:pPr>
        <w:tabs>
          <w:tab w:val="num" w:pos="-170"/>
        </w:tabs>
        <w:ind w:left="-170" w:firstLine="454"/>
      </w:pPr>
      <w:rPr>
        <w:rFonts w:hint="default"/>
        <w:color w:val="auto"/>
      </w:rPr>
    </w:lvl>
    <w:lvl w:ilvl="5">
      <w:start w:val="1"/>
      <w:numFmt w:val="bullet"/>
      <w:suff w:val="space"/>
      <w:lvlText w:val=""/>
      <w:lvlJc w:val="left"/>
      <w:pPr>
        <w:ind w:left="333" w:firstLine="567"/>
      </w:pPr>
      <w:rPr>
        <w:rFonts w:ascii="Symbol" w:hAnsi="Symbol" w:hint="default"/>
        <w:color w:val="auto"/>
      </w:rPr>
    </w:lvl>
    <w:lvl w:ilvl="6">
      <w:start w:val="1"/>
      <w:numFmt w:val="none"/>
      <w:suff w:val="space"/>
      <w:lvlText w:val=""/>
      <w:lvlJc w:val="left"/>
      <w:pPr>
        <w:ind w:left="0" w:firstLine="567"/>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2">
    <w:nsid w:val="695D64B2"/>
    <w:multiLevelType w:val="singleLevel"/>
    <w:tmpl w:val="83C23242"/>
    <w:lvl w:ilvl="0">
      <w:start w:val="1"/>
      <w:numFmt w:val="decimal"/>
      <w:pStyle w:val="Cutrc5"/>
      <w:lvlText w:val="%1."/>
      <w:lvlJc w:val="left"/>
      <w:pPr>
        <w:tabs>
          <w:tab w:val="num" w:pos="576"/>
        </w:tabs>
        <w:ind w:left="576" w:hanging="576"/>
      </w:pPr>
      <w:rPr>
        <w:rFonts w:ascii=".VnTime" w:hAnsi=".VnTime" w:hint="default"/>
        <w:b w:val="0"/>
        <w:i w:val="0"/>
        <w:sz w:val="28"/>
      </w:rPr>
    </w:lvl>
  </w:abstractNum>
  <w:abstractNum w:abstractNumId="13">
    <w:nsid w:val="7C0B0C34"/>
    <w:multiLevelType w:val="singleLevel"/>
    <w:tmpl w:val="36B2D7FC"/>
    <w:lvl w:ilvl="0">
      <w:start w:val="1"/>
      <w:numFmt w:val="cardinalText"/>
      <w:pStyle w:val="Noidung"/>
      <w:lvlText w:val="%1)"/>
      <w:lvlJc w:val="left"/>
      <w:pPr>
        <w:tabs>
          <w:tab w:val="num" w:pos="1080"/>
        </w:tabs>
        <w:ind w:left="360" w:hanging="360"/>
      </w:pPr>
    </w:lvl>
  </w:abstractNum>
  <w:num w:numId="1">
    <w:abstractNumId w:val="5"/>
  </w:num>
  <w:num w:numId="2">
    <w:abstractNumId w:val="6"/>
  </w:num>
  <w:num w:numId="3">
    <w:abstractNumId w:va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9"/>
  </w:num>
  <w:num w:numId="12">
    <w:abstractNumId w:val="6"/>
    <w:lvlOverride w:ilvl="0">
      <w:startOverride w:val="1"/>
    </w:lvlOverride>
  </w:num>
  <w:num w:numId="13">
    <w:abstractNumId w:val="1"/>
  </w:num>
  <w:num w:numId="14">
    <w:abstractNumId w:val="0"/>
  </w:num>
  <w:num w:numId="15">
    <w:abstractNumId w:val="3"/>
  </w:num>
  <w:num w:numId="16">
    <w:abstractNumId w:val="10"/>
  </w:num>
  <w:num w:numId="17">
    <w:abstractNumId w:val="13"/>
  </w:num>
  <w:num w:numId="18">
    <w:abstractNumId w:val="7"/>
  </w:num>
  <w:num w:numId="19">
    <w:abstractNumId w:val="4"/>
  </w:num>
  <w:num w:numId="20">
    <w:abstractNumId w:val="11"/>
  </w:num>
  <w:num w:numId="21">
    <w:abstractNumId w:val="2"/>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activeWritingStyle w:appName="MSWord" w:lang="en-US" w:vendorID="64" w:dllVersion="6" w:nlCheck="1" w:checkStyle="1"/>
  <w:activeWritingStyle w:appName="MSWord" w:lang="fr-FR" w:vendorID="64" w:dllVersion="6" w:nlCheck="1" w:checkStyle="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B73"/>
    <w:rsid w:val="00000064"/>
    <w:rsid w:val="0000089A"/>
    <w:rsid w:val="00001524"/>
    <w:rsid w:val="000036AD"/>
    <w:rsid w:val="000040CF"/>
    <w:rsid w:val="000064A1"/>
    <w:rsid w:val="00006E33"/>
    <w:rsid w:val="000135AF"/>
    <w:rsid w:val="00014A14"/>
    <w:rsid w:val="00020924"/>
    <w:rsid w:val="000259F5"/>
    <w:rsid w:val="00025D41"/>
    <w:rsid w:val="000269EB"/>
    <w:rsid w:val="00027F30"/>
    <w:rsid w:val="00030C94"/>
    <w:rsid w:val="000310E1"/>
    <w:rsid w:val="000318D7"/>
    <w:rsid w:val="00031E24"/>
    <w:rsid w:val="000321BD"/>
    <w:rsid w:val="00033657"/>
    <w:rsid w:val="00033BF4"/>
    <w:rsid w:val="00034DF2"/>
    <w:rsid w:val="00035BB0"/>
    <w:rsid w:val="000360B9"/>
    <w:rsid w:val="00036FE4"/>
    <w:rsid w:val="00040932"/>
    <w:rsid w:val="00042E90"/>
    <w:rsid w:val="000450C9"/>
    <w:rsid w:val="00047864"/>
    <w:rsid w:val="000478E4"/>
    <w:rsid w:val="0005085E"/>
    <w:rsid w:val="0005149D"/>
    <w:rsid w:val="00052EA0"/>
    <w:rsid w:val="00053A4C"/>
    <w:rsid w:val="00054011"/>
    <w:rsid w:val="00055C1A"/>
    <w:rsid w:val="0005607A"/>
    <w:rsid w:val="00057E4F"/>
    <w:rsid w:val="00061E8A"/>
    <w:rsid w:val="00062111"/>
    <w:rsid w:val="00063982"/>
    <w:rsid w:val="00064090"/>
    <w:rsid w:val="00064A8D"/>
    <w:rsid w:val="00064F14"/>
    <w:rsid w:val="00065857"/>
    <w:rsid w:val="00065A93"/>
    <w:rsid w:val="0006704D"/>
    <w:rsid w:val="00067841"/>
    <w:rsid w:val="0007003E"/>
    <w:rsid w:val="000712E2"/>
    <w:rsid w:val="00072C2E"/>
    <w:rsid w:val="0007312A"/>
    <w:rsid w:val="000731DA"/>
    <w:rsid w:val="000739DF"/>
    <w:rsid w:val="00073ECE"/>
    <w:rsid w:val="000759EC"/>
    <w:rsid w:val="00075B15"/>
    <w:rsid w:val="000761B0"/>
    <w:rsid w:val="00077E3D"/>
    <w:rsid w:val="00081605"/>
    <w:rsid w:val="00081C48"/>
    <w:rsid w:val="00083F00"/>
    <w:rsid w:val="00085DA4"/>
    <w:rsid w:val="00086D60"/>
    <w:rsid w:val="00087BED"/>
    <w:rsid w:val="00091DA4"/>
    <w:rsid w:val="00092B36"/>
    <w:rsid w:val="00094443"/>
    <w:rsid w:val="0009522B"/>
    <w:rsid w:val="00095F7C"/>
    <w:rsid w:val="00096B7E"/>
    <w:rsid w:val="00097725"/>
    <w:rsid w:val="000A1980"/>
    <w:rsid w:val="000A1BA6"/>
    <w:rsid w:val="000A2D2F"/>
    <w:rsid w:val="000A3584"/>
    <w:rsid w:val="000A7B80"/>
    <w:rsid w:val="000B0DF6"/>
    <w:rsid w:val="000B115B"/>
    <w:rsid w:val="000B1BF4"/>
    <w:rsid w:val="000B2881"/>
    <w:rsid w:val="000B2C83"/>
    <w:rsid w:val="000B3155"/>
    <w:rsid w:val="000B36C6"/>
    <w:rsid w:val="000B3CE4"/>
    <w:rsid w:val="000B4B7E"/>
    <w:rsid w:val="000B616A"/>
    <w:rsid w:val="000B6610"/>
    <w:rsid w:val="000B73C8"/>
    <w:rsid w:val="000C2AE1"/>
    <w:rsid w:val="000C5C53"/>
    <w:rsid w:val="000D263B"/>
    <w:rsid w:val="000D41D5"/>
    <w:rsid w:val="000D5466"/>
    <w:rsid w:val="000E0311"/>
    <w:rsid w:val="000E0EA8"/>
    <w:rsid w:val="000E0EC8"/>
    <w:rsid w:val="000E6049"/>
    <w:rsid w:val="000E6F73"/>
    <w:rsid w:val="000F0706"/>
    <w:rsid w:val="000F099B"/>
    <w:rsid w:val="000F269A"/>
    <w:rsid w:val="000F38FD"/>
    <w:rsid w:val="000F3BEA"/>
    <w:rsid w:val="000F69D9"/>
    <w:rsid w:val="000F779C"/>
    <w:rsid w:val="0010026C"/>
    <w:rsid w:val="00100E5C"/>
    <w:rsid w:val="00100F37"/>
    <w:rsid w:val="0010424D"/>
    <w:rsid w:val="00105963"/>
    <w:rsid w:val="00105FF3"/>
    <w:rsid w:val="00107313"/>
    <w:rsid w:val="0011053C"/>
    <w:rsid w:val="00112442"/>
    <w:rsid w:val="00112471"/>
    <w:rsid w:val="001144C7"/>
    <w:rsid w:val="00114539"/>
    <w:rsid w:val="001161D1"/>
    <w:rsid w:val="00120C06"/>
    <w:rsid w:val="00120E85"/>
    <w:rsid w:val="00121F20"/>
    <w:rsid w:val="001233BB"/>
    <w:rsid w:val="001241BA"/>
    <w:rsid w:val="0012583B"/>
    <w:rsid w:val="001319CB"/>
    <w:rsid w:val="00131AA1"/>
    <w:rsid w:val="0013442C"/>
    <w:rsid w:val="00134820"/>
    <w:rsid w:val="00136709"/>
    <w:rsid w:val="00136EDD"/>
    <w:rsid w:val="00137113"/>
    <w:rsid w:val="00137388"/>
    <w:rsid w:val="00137646"/>
    <w:rsid w:val="001402BE"/>
    <w:rsid w:val="001421F8"/>
    <w:rsid w:val="001443B0"/>
    <w:rsid w:val="00144BF0"/>
    <w:rsid w:val="00147046"/>
    <w:rsid w:val="00147245"/>
    <w:rsid w:val="001472D0"/>
    <w:rsid w:val="00147512"/>
    <w:rsid w:val="00147783"/>
    <w:rsid w:val="00147FED"/>
    <w:rsid w:val="00152ACA"/>
    <w:rsid w:val="00152B45"/>
    <w:rsid w:val="00153494"/>
    <w:rsid w:val="0015373F"/>
    <w:rsid w:val="001554DA"/>
    <w:rsid w:val="001568B1"/>
    <w:rsid w:val="00156913"/>
    <w:rsid w:val="00157EA4"/>
    <w:rsid w:val="00157FDA"/>
    <w:rsid w:val="00160657"/>
    <w:rsid w:val="001612AA"/>
    <w:rsid w:val="001629FD"/>
    <w:rsid w:val="00162E99"/>
    <w:rsid w:val="001644DC"/>
    <w:rsid w:val="00167AB1"/>
    <w:rsid w:val="0017018E"/>
    <w:rsid w:val="001739B7"/>
    <w:rsid w:val="00174311"/>
    <w:rsid w:val="0017534C"/>
    <w:rsid w:val="001761C3"/>
    <w:rsid w:val="00180924"/>
    <w:rsid w:val="001820FF"/>
    <w:rsid w:val="00183BBA"/>
    <w:rsid w:val="00183F72"/>
    <w:rsid w:val="0018551C"/>
    <w:rsid w:val="0019004D"/>
    <w:rsid w:val="00192074"/>
    <w:rsid w:val="00194921"/>
    <w:rsid w:val="001949EB"/>
    <w:rsid w:val="00194A95"/>
    <w:rsid w:val="00196442"/>
    <w:rsid w:val="001A3E39"/>
    <w:rsid w:val="001A610D"/>
    <w:rsid w:val="001B06B6"/>
    <w:rsid w:val="001B0D0A"/>
    <w:rsid w:val="001B0E78"/>
    <w:rsid w:val="001B3107"/>
    <w:rsid w:val="001B3363"/>
    <w:rsid w:val="001B40DE"/>
    <w:rsid w:val="001B6147"/>
    <w:rsid w:val="001B6B3D"/>
    <w:rsid w:val="001B708C"/>
    <w:rsid w:val="001C2860"/>
    <w:rsid w:val="001C34DE"/>
    <w:rsid w:val="001C359F"/>
    <w:rsid w:val="001C4098"/>
    <w:rsid w:val="001C45DC"/>
    <w:rsid w:val="001C4ABF"/>
    <w:rsid w:val="001C77AB"/>
    <w:rsid w:val="001C7AFF"/>
    <w:rsid w:val="001D27B2"/>
    <w:rsid w:val="001D3001"/>
    <w:rsid w:val="001D3666"/>
    <w:rsid w:val="001D57AE"/>
    <w:rsid w:val="001E1670"/>
    <w:rsid w:val="001E1A4A"/>
    <w:rsid w:val="001E2C5B"/>
    <w:rsid w:val="001E2DFA"/>
    <w:rsid w:val="001E3B54"/>
    <w:rsid w:val="001E3FCD"/>
    <w:rsid w:val="001E7BB0"/>
    <w:rsid w:val="001F1A9C"/>
    <w:rsid w:val="001F21B7"/>
    <w:rsid w:val="001F2717"/>
    <w:rsid w:val="001F60AB"/>
    <w:rsid w:val="001F6E90"/>
    <w:rsid w:val="0020130F"/>
    <w:rsid w:val="0020132F"/>
    <w:rsid w:val="00201890"/>
    <w:rsid w:val="0020201F"/>
    <w:rsid w:val="00202CEE"/>
    <w:rsid w:val="0020370C"/>
    <w:rsid w:val="0020518E"/>
    <w:rsid w:val="00205846"/>
    <w:rsid w:val="00206AA4"/>
    <w:rsid w:val="00207366"/>
    <w:rsid w:val="002100A3"/>
    <w:rsid w:val="002106D1"/>
    <w:rsid w:val="002114A6"/>
    <w:rsid w:val="00212FDE"/>
    <w:rsid w:val="0021428C"/>
    <w:rsid w:val="00215745"/>
    <w:rsid w:val="00215821"/>
    <w:rsid w:val="00216201"/>
    <w:rsid w:val="0021630A"/>
    <w:rsid w:val="00216C86"/>
    <w:rsid w:val="0022143D"/>
    <w:rsid w:val="00223026"/>
    <w:rsid w:val="00223204"/>
    <w:rsid w:val="00223ACA"/>
    <w:rsid w:val="002242F7"/>
    <w:rsid w:val="00224399"/>
    <w:rsid w:val="00226026"/>
    <w:rsid w:val="00226437"/>
    <w:rsid w:val="00227760"/>
    <w:rsid w:val="00227F1C"/>
    <w:rsid w:val="0023162D"/>
    <w:rsid w:val="00235423"/>
    <w:rsid w:val="00235D96"/>
    <w:rsid w:val="00237C5E"/>
    <w:rsid w:val="00242806"/>
    <w:rsid w:val="00242811"/>
    <w:rsid w:val="002432BC"/>
    <w:rsid w:val="00253239"/>
    <w:rsid w:val="00254621"/>
    <w:rsid w:val="002547B4"/>
    <w:rsid w:val="00254881"/>
    <w:rsid w:val="00256647"/>
    <w:rsid w:val="00256F06"/>
    <w:rsid w:val="00262861"/>
    <w:rsid w:val="00263B62"/>
    <w:rsid w:val="00264040"/>
    <w:rsid w:val="00265343"/>
    <w:rsid w:val="00270745"/>
    <w:rsid w:val="00271549"/>
    <w:rsid w:val="0027229F"/>
    <w:rsid w:val="002723B8"/>
    <w:rsid w:val="00277A89"/>
    <w:rsid w:val="00277EDC"/>
    <w:rsid w:val="002809F8"/>
    <w:rsid w:val="00282AC9"/>
    <w:rsid w:val="002850B2"/>
    <w:rsid w:val="0028575F"/>
    <w:rsid w:val="00287199"/>
    <w:rsid w:val="00287B44"/>
    <w:rsid w:val="00290351"/>
    <w:rsid w:val="00292AFC"/>
    <w:rsid w:val="00292CA6"/>
    <w:rsid w:val="002936DA"/>
    <w:rsid w:val="00293C6E"/>
    <w:rsid w:val="002965DE"/>
    <w:rsid w:val="0029676D"/>
    <w:rsid w:val="00296A6F"/>
    <w:rsid w:val="0029723A"/>
    <w:rsid w:val="002A31AA"/>
    <w:rsid w:val="002A4902"/>
    <w:rsid w:val="002A5BC1"/>
    <w:rsid w:val="002A6611"/>
    <w:rsid w:val="002A7E0A"/>
    <w:rsid w:val="002B0734"/>
    <w:rsid w:val="002B3404"/>
    <w:rsid w:val="002B3BDD"/>
    <w:rsid w:val="002B3CC1"/>
    <w:rsid w:val="002B4AF8"/>
    <w:rsid w:val="002B70EE"/>
    <w:rsid w:val="002C005B"/>
    <w:rsid w:val="002C0A32"/>
    <w:rsid w:val="002C2A22"/>
    <w:rsid w:val="002C2E88"/>
    <w:rsid w:val="002C30EB"/>
    <w:rsid w:val="002D014B"/>
    <w:rsid w:val="002D203E"/>
    <w:rsid w:val="002D40CF"/>
    <w:rsid w:val="002D4298"/>
    <w:rsid w:val="002D4E8E"/>
    <w:rsid w:val="002D58BB"/>
    <w:rsid w:val="002D6120"/>
    <w:rsid w:val="002D693F"/>
    <w:rsid w:val="002D6F28"/>
    <w:rsid w:val="002D7187"/>
    <w:rsid w:val="002D7893"/>
    <w:rsid w:val="002E0A5A"/>
    <w:rsid w:val="002E3E93"/>
    <w:rsid w:val="002E62B6"/>
    <w:rsid w:val="002F09DD"/>
    <w:rsid w:val="002F0F19"/>
    <w:rsid w:val="002F4764"/>
    <w:rsid w:val="002F4C6E"/>
    <w:rsid w:val="002F4E99"/>
    <w:rsid w:val="002F520A"/>
    <w:rsid w:val="002F5F24"/>
    <w:rsid w:val="002F67AF"/>
    <w:rsid w:val="002F6857"/>
    <w:rsid w:val="002F68A3"/>
    <w:rsid w:val="002F73EC"/>
    <w:rsid w:val="00300496"/>
    <w:rsid w:val="00300675"/>
    <w:rsid w:val="003006D3"/>
    <w:rsid w:val="003011DB"/>
    <w:rsid w:val="00304C1D"/>
    <w:rsid w:val="00306C3D"/>
    <w:rsid w:val="003073BF"/>
    <w:rsid w:val="003104C5"/>
    <w:rsid w:val="00311E69"/>
    <w:rsid w:val="003133AE"/>
    <w:rsid w:val="00313513"/>
    <w:rsid w:val="0031576C"/>
    <w:rsid w:val="00315E89"/>
    <w:rsid w:val="003163F5"/>
    <w:rsid w:val="003168EC"/>
    <w:rsid w:val="0031765E"/>
    <w:rsid w:val="003202CE"/>
    <w:rsid w:val="00320DF8"/>
    <w:rsid w:val="0032247A"/>
    <w:rsid w:val="00322853"/>
    <w:rsid w:val="00322BF2"/>
    <w:rsid w:val="0032324C"/>
    <w:rsid w:val="0032781E"/>
    <w:rsid w:val="0033005A"/>
    <w:rsid w:val="003322FB"/>
    <w:rsid w:val="003368C0"/>
    <w:rsid w:val="00337123"/>
    <w:rsid w:val="00337193"/>
    <w:rsid w:val="00337C0E"/>
    <w:rsid w:val="00337E23"/>
    <w:rsid w:val="00341923"/>
    <w:rsid w:val="00343375"/>
    <w:rsid w:val="00346E51"/>
    <w:rsid w:val="00346F5D"/>
    <w:rsid w:val="00347FDF"/>
    <w:rsid w:val="0035006B"/>
    <w:rsid w:val="00352254"/>
    <w:rsid w:val="003526E1"/>
    <w:rsid w:val="0035332B"/>
    <w:rsid w:val="00354E5F"/>
    <w:rsid w:val="0035514B"/>
    <w:rsid w:val="00355F10"/>
    <w:rsid w:val="0035678F"/>
    <w:rsid w:val="00361AEE"/>
    <w:rsid w:val="00361F5A"/>
    <w:rsid w:val="0036270F"/>
    <w:rsid w:val="00362E8F"/>
    <w:rsid w:val="003637C3"/>
    <w:rsid w:val="00364176"/>
    <w:rsid w:val="00364825"/>
    <w:rsid w:val="0036575B"/>
    <w:rsid w:val="0036726B"/>
    <w:rsid w:val="00367368"/>
    <w:rsid w:val="003674E0"/>
    <w:rsid w:val="0037131F"/>
    <w:rsid w:val="0037414B"/>
    <w:rsid w:val="0038051E"/>
    <w:rsid w:val="00382380"/>
    <w:rsid w:val="00382FB3"/>
    <w:rsid w:val="00383CEA"/>
    <w:rsid w:val="00383E08"/>
    <w:rsid w:val="00384D2E"/>
    <w:rsid w:val="00385D12"/>
    <w:rsid w:val="00386259"/>
    <w:rsid w:val="00390C71"/>
    <w:rsid w:val="00391AE5"/>
    <w:rsid w:val="00392B0B"/>
    <w:rsid w:val="00393B6B"/>
    <w:rsid w:val="00394B2A"/>
    <w:rsid w:val="00395C9F"/>
    <w:rsid w:val="003A175F"/>
    <w:rsid w:val="003A21C2"/>
    <w:rsid w:val="003A3B57"/>
    <w:rsid w:val="003A6269"/>
    <w:rsid w:val="003A68D4"/>
    <w:rsid w:val="003B141D"/>
    <w:rsid w:val="003B2500"/>
    <w:rsid w:val="003B3907"/>
    <w:rsid w:val="003B557D"/>
    <w:rsid w:val="003B7279"/>
    <w:rsid w:val="003C1EAB"/>
    <w:rsid w:val="003C3536"/>
    <w:rsid w:val="003C3AC2"/>
    <w:rsid w:val="003C4698"/>
    <w:rsid w:val="003C58BB"/>
    <w:rsid w:val="003C62DF"/>
    <w:rsid w:val="003C6E4A"/>
    <w:rsid w:val="003D07C7"/>
    <w:rsid w:val="003D2028"/>
    <w:rsid w:val="003D4081"/>
    <w:rsid w:val="003D42A9"/>
    <w:rsid w:val="003D750E"/>
    <w:rsid w:val="003E2DE3"/>
    <w:rsid w:val="003E34BE"/>
    <w:rsid w:val="003E478E"/>
    <w:rsid w:val="003E4DF4"/>
    <w:rsid w:val="003E5B25"/>
    <w:rsid w:val="003E6C48"/>
    <w:rsid w:val="003F0E42"/>
    <w:rsid w:val="003F126C"/>
    <w:rsid w:val="003F2524"/>
    <w:rsid w:val="003F3498"/>
    <w:rsid w:val="003F5366"/>
    <w:rsid w:val="00401C3E"/>
    <w:rsid w:val="00402407"/>
    <w:rsid w:val="004025EC"/>
    <w:rsid w:val="004113FF"/>
    <w:rsid w:val="00411461"/>
    <w:rsid w:val="00411B43"/>
    <w:rsid w:val="00411DC1"/>
    <w:rsid w:val="00412544"/>
    <w:rsid w:val="004154D0"/>
    <w:rsid w:val="004156BE"/>
    <w:rsid w:val="00416080"/>
    <w:rsid w:val="00416454"/>
    <w:rsid w:val="00417041"/>
    <w:rsid w:val="00421801"/>
    <w:rsid w:val="004219CC"/>
    <w:rsid w:val="004224DB"/>
    <w:rsid w:val="004246D1"/>
    <w:rsid w:val="00425067"/>
    <w:rsid w:val="0043073D"/>
    <w:rsid w:val="00430ED5"/>
    <w:rsid w:val="00432F35"/>
    <w:rsid w:val="00432FC4"/>
    <w:rsid w:val="0043697A"/>
    <w:rsid w:val="00440BF1"/>
    <w:rsid w:val="00441107"/>
    <w:rsid w:val="004420FF"/>
    <w:rsid w:val="00442E57"/>
    <w:rsid w:val="00445393"/>
    <w:rsid w:val="0044577D"/>
    <w:rsid w:val="0045200F"/>
    <w:rsid w:val="004520FE"/>
    <w:rsid w:val="0045301D"/>
    <w:rsid w:val="0045338A"/>
    <w:rsid w:val="004538BF"/>
    <w:rsid w:val="0046126B"/>
    <w:rsid w:val="0046280B"/>
    <w:rsid w:val="00462A29"/>
    <w:rsid w:val="004649A4"/>
    <w:rsid w:val="00465ABC"/>
    <w:rsid w:val="004667FD"/>
    <w:rsid w:val="00466BB6"/>
    <w:rsid w:val="00467B65"/>
    <w:rsid w:val="00470498"/>
    <w:rsid w:val="004715AA"/>
    <w:rsid w:val="004717BB"/>
    <w:rsid w:val="00471D6B"/>
    <w:rsid w:val="00471D74"/>
    <w:rsid w:val="0047411B"/>
    <w:rsid w:val="004748F5"/>
    <w:rsid w:val="00476403"/>
    <w:rsid w:val="004765C6"/>
    <w:rsid w:val="00477238"/>
    <w:rsid w:val="004804BD"/>
    <w:rsid w:val="00480877"/>
    <w:rsid w:val="004810E8"/>
    <w:rsid w:val="00481342"/>
    <w:rsid w:val="004821FA"/>
    <w:rsid w:val="00484CED"/>
    <w:rsid w:val="00487CFB"/>
    <w:rsid w:val="004925FA"/>
    <w:rsid w:val="00492C6E"/>
    <w:rsid w:val="00493C78"/>
    <w:rsid w:val="00496453"/>
    <w:rsid w:val="004A412A"/>
    <w:rsid w:val="004A470F"/>
    <w:rsid w:val="004A5540"/>
    <w:rsid w:val="004A6503"/>
    <w:rsid w:val="004A7C0D"/>
    <w:rsid w:val="004B15F9"/>
    <w:rsid w:val="004B3DAC"/>
    <w:rsid w:val="004B4B31"/>
    <w:rsid w:val="004B51F3"/>
    <w:rsid w:val="004B5D34"/>
    <w:rsid w:val="004B5E8B"/>
    <w:rsid w:val="004B6255"/>
    <w:rsid w:val="004C01DF"/>
    <w:rsid w:val="004C19DF"/>
    <w:rsid w:val="004C282C"/>
    <w:rsid w:val="004C3276"/>
    <w:rsid w:val="004C5763"/>
    <w:rsid w:val="004D0CAA"/>
    <w:rsid w:val="004D288A"/>
    <w:rsid w:val="004D63BC"/>
    <w:rsid w:val="004D717F"/>
    <w:rsid w:val="004D7D2B"/>
    <w:rsid w:val="004E0D0E"/>
    <w:rsid w:val="004E1B8C"/>
    <w:rsid w:val="004E3A2D"/>
    <w:rsid w:val="004E4B74"/>
    <w:rsid w:val="004E5CE6"/>
    <w:rsid w:val="004E7280"/>
    <w:rsid w:val="004E7AFD"/>
    <w:rsid w:val="004E7E5A"/>
    <w:rsid w:val="004F12E6"/>
    <w:rsid w:val="004F2375"/>
    <w:rsid w:val="004F3B32"/>
    <w:rsid w:val="004F4D9C"/>
    <w:rsid w:val="004F520F"/>
    <w:rsid w:val="004F58AC"/>
    <w:rsid w:val="004F5A3F"/>
    <w:rsid w:val="004F71D6"/>
    <w:rsid w:val="004F748F"/>
    <w:rsid w:val="00500298"/>
    <w:rsid w:val="00501308"/>
    <w:rsid w:val="00501D08"/>
    <w:rsid w:val="00502622"/>
    <w:rsid w:val="00503715"/>
    <w:rsid w:val="00504C49"/>
    <w:rsid w:val="00505E20"/>
    <w:rsid w:val="0050625A"/>
    <w:rsid w:val="0050787D"/>
    <w:rsid w:val="00507CC9"/>
    <w:rsid w:val="0051077B"/>
    <w:rsid w:val="00511E06"/>
    <w:rsid w:val="005123AD"/>
    <w:rsid w:val="00512946"/>
    <w:rsid w:val="0051399E"/>
    <w:rsid w:val="0051583D"/>
    <w:rsid w:val="00516675"/>
    <w:rsid w:val="00516B11"/>
    <w:rsid w:val="005179C0"/>
    <w:rsid w:val="005240AC"/>
    <w:rsid w:val="00525082"/>
    <w:rsid w:val="005268B0"/>
    <w:rsid w:val="00526A2E"/>
    <w:rsid w:val="00526E96"/>
    <w:rsid w:val="00527B27"/>
    <w:rsid w:val="00527DB9"/>
    <w:rsid w:val="00527EE9"/>
    <w:rsid w:val="0053165A"/>
    <w:rsid w:val="0053194E"/>
    <w:rsid w:val="00531B53"/>
    <w:rsid w:val="00533CC1"/>
    <w:rsid w:val="00536990"/>
    <w:rsid w:val="00541974"/>
    <w:rsid w:val="00541F59"/>
    <w:rsid w:val="005438B5"/>
    <w:rsid w:val="00545604"/>
    <w:rsid w:val="00546393"/>
    <w:rsid w:val="00546E8F"/>
    <w:rsid w:val="00551710"/>
    <w:rsid w:val="00553CCB"/>
    <w:rsid w:val="00554E97"/>
    <w:rsid w:val="00557FDF"/>
    <w:rsid w:val="005607D5"/>
    <w:rsid w:val="00562F4F"/>
    <w:rsid w:val="00563028"/>
    <w:rsid w:val="0056517E"/>
    <w:rsid w:val="0057055B"/>
    <w:rsid w:val="00570DAB"/>
    <w:rsid w:val="0057213E"/>
    <w:rsid w:val="0057497D"/>
    <w:rsid w:val="00577D25"/>
    <w:rsid w:val="005831EC"/>
    <w:rsid w:val="00583BFA"/>
    <w:rsid w:val="005849AD"/>
    <w:rsid w:val="0058631D"/>
    <w:rsid w:val="00586585"/>
    <w:rsid w:val="005868A8"/>
    <w:rsid w:val="00587FBD"/>
    <w:rsid w:val="00591DB7"/>
    <w:rsid w:val="005920E9"/>
    <w:rsid w:val="005A0659"/>
    <w:rsid w:val="005A24F1"/>
    <w:rsid w:val="005A55F5"/>
    <w:rsid w:val="005A5F8E"/>
    <w:rsid w:val="005A6E0A"/>
    <w:rsid w:val="005A7542"/>
    <w:rsid w:val="005B156A"/>
    <w:rsid w:val="005B3147"/>
    <w:rsid w:val="005B3229"/>
    <w:rsid w:val="005B44DB"/>
    <w:rsid w:val="005B62E7"/>
    <w:rsid w:val="005B66EE"/>
    <w:rsid w:val="005C187B"/>
    <w:rsid w:val="005C1D39"/>
    <w:rsid w:val="005C5360"/>
    <w:rsid w:val="005C6B1B"/>
    <w:rsid w:val="005D1A32"/>
    <w:rsid w:val="005D3F37"/>
    <w:rsid w:val="005D4417"/>
    <w:rsid w:val="005D4E1C"/>
    <w:rsid w:val="005D6554"/>
    <w:rsid w:val="005D6E1C"/>
    <w:rsid w:val="005E0E60"/>
    <w:rsid w:val="005E109C"/>
    <w:rsid w:val="005E1AF6"/>
    <w:rsid w:val="005E4DA7"/>
    <w:rsid w:val="005E5813"/>
    <w:rsid w:val="005E6DFE"/>
    <w:rsid w:val="005E7DA3"/>
    <w:rsid w:val="005F01E1"/>
    <w:rsid w:val="005F0425"/>
    <w:rsid w:val="005F0CB7"/>
    <w:rsid w:val="005F55E2"/>
    <w:rsid w:val="005F6561"/>
    <w:rsid w:val="00600287"/>
    <w:rsid w:val="0060067C"/>
    <w:rsid w:val="00601D97"/>
    <w:rsid w:val="00601D9A"/>
    <w:rsid w:val="00605B09"/>
    <w:rsid w:val="00607E4E"/>
    <w:rsid w:val="0061174A"/>
    <w:rsid w:val="00611B6A"/>
    <w:rsid w:val="006129F0"/>
    <w:rsid w:val="00612E3A"/>
    <w:rsid w:val="00613BAF"/>
    <w:rsid w:val="00613D04"/>
    <w:rsid w:val="00613F78"/>
    <w:rsid w:val="0061647D"/>
    <w:rsid w:val="00616D3A"/>
    <w:rsid w:val="00617B1D"/>
    <w:rsid w:val="00620474"/>
    <w:rsid w:val="00620759"/>
    <w:rsid w:val="006215E9"/>
    <w:rsid w:val="00624071"/>
    <w:rsid w:val="0062448A"/>
    <w:rsid w:val="00625D1A"/>
    <w:rsid w:val="00625DE5"/>
    <w:rsid w:val="006339ED"/>
    <w:rsid w:val="00634603"/>
    <w:rsid w:val="00634604"/>
    <w:rsid w:val="00634688"/>
    <w:rsid w:val="00634693"/>
    <w:rsid w:val="00635072"/>
    <w:rsid w:val="0063621B"/>
    <w:rsid w:val="00636C16"/>
    <w:rsid w:val="00637C28"/>
    <w:rsid w:val="00643067"/>
    <w:rsid w:val="006445CC"/>
    <w:rsid w:val="00644641"/>
    <w:rsid w:val="00644BE0"/>
    <w:rsid w:val="006460C5"/>
    <w:rsid w:val="006477D2"/>
    <w:rsid w:val="00654733"/>
    <w:rsid w:val="00654B5B"/>
    <w:rsid w:val="00660631"/>
    <w:rsid w:val="00660A17"/>
    <w:rsid w:val="006626BB"/>
    <w:rsid w:val="00663C24"/>
    <w:rsid w:val="00663D0C"/>
    <w:rsid w:val="00664B38"/>
    <w:rsid w:val="00666F6D"/>
    <w:rsid w:val="0066733F"/>
    <w:rsid w:val="00671416"/>
    <w:rsid w:val="00671EAF"/>
    <w:rsid w:val="00673C21"/>
    <w:rsid w:val="00676214"/>
    <w:rsid w:val="00676D8A"/>
    <w:rsid w:val="006774EB"/>
    <w:rsid w:val="00680CEB"/>
    <w:rsid w:val="006825B1"/>
    <w:rsid w:val="00683528"/>
    <w:rsid w:val="006851F8"/>
    <w:rsid w:val="00686698"/>
    <w:rsid w:val="00690351"/>
    <w:rsid w:val="00690C65"/>
    <w:rsid w:val="00690F9D"/>
    <w:rsid w:val="00691ED0"/>
    <w:rsid w:val="00692AA1"/>
    <w:rsid w:val="0069434C"/>
    <w:rsid w:val="006945B7"/>
    <w:rsid w:val="006A1396"/>
    <w:rsid w:val="006A20BC"/>
    <w:rsid w:val="006A4978"/>
    <w:rsid w:val="006A520F"/>
    <w:rsid w:val="006A6BEE"/>
    <w:rsid w:val="006A7D90"/>
    <w:rsid w:val="006B106A"/>
    <w:rsid w:val="006B27F7"/>
    <w:rsid w:val="006B411D"/>
    <w:rsid w:val="006B59A5"/>
    <w:rsid w:val="006B5AD4"/>
    <w:rsid w:val="006B5C03"/>
    <w:rsid w:val="006B6156"/>
    <w:rsid w:val="006B6F3C"/>
    <w:rsid w:val="006C07AC"/>
    <w:rsid w:val="006C1F56"/>
    <w:rsid w:val="006C24AB"/>
    <w:rsid w:val="006C266D"/>
    <w:rsid w:val="006C32DA"/>
    <w:rsid w:val="006C4B2B"/>
    <w:rsid w:val="006D2C8A"/>
    <w:rsid w:val="006D2E3F"/>
    <w:rsid w:val="006D3E07"/>
    <w:rsid w:val="006D4BEA"/>
    <w:rsid w:val="006D77CF"/>
    <w:rsid w:val="006E1283"/>
    <w:rsid w:val="006E3837"/>
    <w:rsid w:val="006F074D"/>
    <w:rsid w:val="006F14E0"/>
    <w:rsid w:val="006F5817"/>
    <w:rsid w:val="006F7B46"/>
    <w:rsid w:val="007014B8"/>
    <w:rsid w:val="00703182"/>
    <w:rsid w:val="00704D9C"/>
    <w:rsid w:val="00706364"/>
    <w:rsid w:val="00710039"/>
    <w:rsid w:val="00711174"/>
    <w:rsid w:val="007117FA"/>
    <w:rsid w:val="00711BA8"/>
    <w:rsid w:val="00714046"/>
    <w:rsid w:val="007163E9"/>
    <w:rsid w:val="00716DA9"/>
    <w:rsid w:val="00720471"/>
    <w:rsid w:val="0072121B"/>
    <w:rsid w:val="00724A70"/>
    <w:rsid w:val="00725817"/>
    <w:rsid w:val="00727019"/>
    <w:rsid w:val="0072791E"/>
    <w:rsid w:val="00727E9A"/>
    <w:rsid w:val="0073060B"/>
    <w:rsid w:val="00730921"/>
    <w:rsid w:val="00731330"/>
    <w:rsid w:val="00732EA5"/>
    <w:rsid w:val="007335EC"/>
    <w:rsid w:val="00733B27"/>
    <w:rsid w:val="0073445E"/>
    <w:rsid w:val="007360DD"/>
    <w:rsid w:val="00736292"/>
    <w:rsid w:val="00736534"/>
    <w:rsid w:val="007365FF"/>
    <w:rsid w:val="00740139"/>
    <w:rsid w:val="007406F5"/>
    <w:rsid w:val="00740A6A"/>
    <w:rsid w:val="00741409"/>
    <w:rsid w:val="0074166D"/>
    <w:rsid w:val="00742267"/>
    <w:rsid w:val="00743FE3"/>
    <w:rsid w:val="00744986"/>
    <w:rsid w:val="00744C52"/>
    <w:rsid w:val="00744C5E"/>
    <w:rsid w:val="00744EE9"/>
    <w:rsid w:val="007478D6"/>
    <w:rsid w:val="00747C70"/>
    <w:rsid w:val="00747E1A"/>
    <w:rsid w:val="00750DC7"/>
    <w:rsid w:val="007519A8"/>
    <w:rsid w:val="00753A65"/>
    <w:rsid w:val="0075459E"/>
    <w:rsid w:val="0075524C"/>
    <w:rsid w:val="007602A7"/>
    <w:rsid w:val="007614D4"/>
    <w:rsid w:val="00765108"/>
    <w:rsid w:val="007668A3"/>
    <w:rsid w:val="0077032A"/>
    <w:rsid w:val="0077162B"/>
    <w:rsid w:val="00771FA3"/>
    <w:rsid w:val="0077419E"/>
    <w:rsid w:val="00774422"/>
    <w:rsid w:val="0077479D"/>
    <w:rsid w:val="007766DA"/>
    <w:rsid w:val="00780086"/>
    <w:rsid w:val="007809F9"/>
    <w:rsid w:val="007827F3"/>
    <w:rsid w:val="007831AA"/>
    <w:rsid w:val="00786959"/>
    <w:rsid w:val="00786A31"/>
    <w:rsid w:val="007877C2"/>
    <w:rsid w:val="00787C5E"/>
    <w:rsid w:val="00793CB3"/>
    <w:rsid w:val="00795CFF"/>
    <w:rsid w:val="00795F6E"/>
    <w:rsid w:val="00796346"/>
    <w:rsid w:val="007A00E1"/>
    <w:rsid w:val="007A021D"/>
    <w:rsid w:val="007A0414"/>
    <w:rsid w:val="007A0B53"/>
    <w:rsid w:val="007A1322"/>
    <w:rsid w:val="007A2571"/>
    <w:rsid w:val="007A7883"/>
    <w:rsid w:val="007B1A94"/>
    <w:rsid w:val="007B3438"/>
    <w:rsid w:val="007B39C7"/>
    <w:rsid w:val="007B4737"/>
    <w:rsid w:val="007B4A7F"/>
    <w:rsid w:val="007B4B6B"/>
    <w:rsid w:val="007C29D7"/>
    <w:rsid w:val="007C3441"/>
    <w:rsid w:val="007C3929"/>
    <w:rsid w:val="007C3B84"/>
    <w:rsid w:val="007C4034"/>
    <w:rsid w:val="007D010A"/>
    <w:rsid w:val="007D1599"/>
    <w:rsid w:val="007D7F7E"/>
    <w:rsid w:val="007E0812"/>
    <w:rsid w:val="007E1AD6"/>
    <w:rsid w:val="007E4697"/>
    <w:rsid w:val="007E62FA"/>
    <w:rsid w:val="007E6CC2"/>
    <w:rsid w:val="007E7091"/>
    <w:rsid w:val="007E7A8F"/>
    <w:rsid w:val="007E7F87"/>
    <w:rsid w:val="007F0AC5"/>
    <w:rsid w:val="007F3BCD"/>
    <w:rsid w:val="007F3BE2"/>
    <w:rsid w:val="007F4467"/>
    <w:rsid w:val="007F659D"/>
    <w:rsid w:val="007F7021"/>
    <w:rsid w:val="0080087F"/>
    <w:rsid w:val="008027F5"/>
    <w:rsid w:val="008038B3"/>
    <w:rsid w:val="00805B06"/>
    <w:rsid w:val="00806551"/>
    <w:rsid w:val="00806EE6"/>
    <w:rsid w:val="008110EA"/>
    <w:rsid w:val="0081194E"/>
    <w:rsid w:val="008128A0"/>
    <w:rsid w:val="00812AB7"/>
    <w:rsid w:val="00812CF4"/>
    <w:rsid w:val="0081325C"/>
    <w:rsid w:val="0081467D"/>
    <w:rsid w:val="0081492B"/>
    <w:rsid w:val="0081517A"/>
    <w:rsid w:val="00815212"/>
    <w:rsid w:val="00817D71"/>
    <w:rsid w:val="0082069B"/>
    <w:rsid w:val="00820847"/>
    <w:rsid w:val="00821F95"/>
    <w:rsid w:val="00821FBE"/>
    <w:rsid w:val="00823252"/>
    <w:rsid w:val="00824926"/>
    <w:rsid w:val="008260E3"/>
    <w:rsid w:val="0082651A"/>
    <w:rsid w:val="00827038"/>
    <w:rsid w:val="00827A93"/>
    <w:rsid w:val="00830E5F"/>
    <w:rsid w:val="00831C09"/>
    <w:rsid w:val="00833B95"/>
    <w:rsid w:val="00834ABF"/>
    <w:rsid w:val="00835227"/>
    <w:rsid w:val="00835D52"/>
    <w:rsid w:val="00836A7A"/>
    <w:rsid w:val="00837085"/>
    <w:rsid w:val="00840A7F"/>
    <w:rsid w:val="0084484F"/>
    <w:rsid w:val="00844BA2"/>
    <w:rsid w:val="0084613C"/>
    <w:rsid w:val="008465EE"/>
    <w:rsid w:val="00846679"/>
    <w:rsid w:val="00846DCD"/>
    <w:rsid w:val="00854190"/>
    <w:rsid w:val="008567CC"/>
    <w:rsid w:val="008603DF"/>
    <w:rsid w:val="00860566"/>
    <w:rsid w:val="00860755"/>
    <w:rsid w:val="00861890"/>
    <w:rsid w:val="00862834"/>
    <w:rsid w:val="00863BD5"/>
    <w:rsid w:val="00863EBC"/>
    <w:rsid w:val="00864520"/>
    <w:rsid w:val="0086590B"/>
    <w:rsid w:val="00874076"/>
    <w:rsid w:val="00875ED4"/>
    <w:rsid w:val="00876966"/>
    <w:rsid w:val="00876B04"/>
    <w:rsid w:val="008778B0"/>
    <w:rsid w:val="008779F2"/>
    <w:rsid w:val="00881B9D"/>
    <w:rsid w:val="00882013"/>
    <w:rsid w:val="008850E8"/>
    <w:rsid w:val="00885C17"/>
    <w:rsid w:val="00887008"/>
    <w:rsid w:val="00891308"/>
    <w:rsid w:val="00895188"/>
    <w:rsid w:val="008954A9"/>
    <w:rsid w:val="00895827"/>
    <w:rsid w:val="008959F9"/>
    <w:rsid w:val="00897AA0"/>
    <w:rsid w:val="00897F32"/>
    <w:rsid w:val="008A0264"/>
    <w:rsid w:val="008A096B"/>
    <w:rsid w:val="008A0A4C"/>
    <w:rsid w:val="008A296D"/>
    <w:rsid w:val="008A3234"/>
    <w:rsid w:val="008A5437"/>
    <w:rsid w:val="008A71FE"/>
    <w:rsid w:val="008B1371"/>
    <w:rsid w:val="008B2E06"/>
    <w:rsid w:val="008B39F3"/>
    <w:rsid w:val="008B3CEB"/>
    <w:rsid w:val="008B5C9D"/>
    <w:rsid w:val="008B5DC4"/>
    <w:rsid w:val="008B6378"/>
    <w:rsid w:val="008B7892"/>
    <w:rsid w:val="008B7AF4"/>
    <w:rsid w:val="008C03EF"/>
    <w:rsid w:val="008C3097"/>
    <w:rsid w:val="008C3902"/>
    <w:rsid w:val="008C42BB"/>
    <w:rsid w:val="008C6517"/>
    <w:rsid w:val="008C6779"/>
    <w:rsid w:val="008C719F"/>
    <w:rsid w:val="008D0C8A"/>
    <w:rsid w:val="008D5EB6"/>
    <w:rsid w:val="008D63F9"/>
    <w:rsid w:val="008D73F1"/>
    <w:rsid w:val="008E045B"/>
    <w:rsid w:val="008E04C6"/>
    <w:rsid w:val="008E13DD"/>
    <w:rsid w:val="008E31D7"/>
    <w:rsid w:val="008E4267"/>
    <w:rsid w:val="008E6835"/>
    <w:rsid w:val="008E752A"/>
    <w:rsid w:val="008E79F8"/>
    <w:rsid w:val="008F0EC4"/>
    <w:rsid w:val="008F1A92"/>
    <w:rsid w:val="008F3A55"/>
    <w:rsid w:val="008F3F1E"/>
    <w:rsid w:val="008F5352"/>
    <w:rsid w:val="008F53E9"/>
    <w:rsid w:val="008F5B95"/>
    <w:rsid w:val="008F79FD"/>
    <w:rsid w:val="008F7A28"/>
    <w:rsid w:val="00900E78"/>
    <w:rsid w:val="00901129"/>
    <w:rsid w:val="009013AD"/>
    <w:rsid w:val="00906403"/>
    <w:rsid w:val="0090731E"/>
    <w:rsid w:val="0091100B"/>
    <w:rsid w:val="00911498"/>
    <w:rsid w:val="00913DD7"/>
    <w:rsid w:val="0091566E"/>
    <w:rsid w:val="00921FB8"/>
    <w:rsid w:val="00923530"/>
    <w:rsid w:val="00924812"/>
    <w:rsid w:val="00925CEE"/>
    <w:rsid w:val="0092627F"/>
    <w:rsid w:val="009267D7"/>
    <w:rsid w:val="009304E9"/>
    <w:rsid w:val="0093054D"/>
    <w:rsid w:val="009321CD"/>
    <w:rsid w:val="00932225"/>
    <w:rsid w:val="00932B65"/>
    <w:rsid w:val="009335B6"/>
    <w:rsid w:val="00935CC5"/>
    <w:rsid w:val="00940AD2"/>
    <w:rsid w:val="00940F02"/>
    <w:rsid w:val="009425D2"/>
    <w:rsid w:val="00942D4C"/>
    <w:rsid w:val="00944C1A"/>
    <w:rsid w:val="00945208"/>
    <w:rsid w:val="00945C36"/>
    <w:rsid w:val="0095637D"/>
    <w:rsid w:val="00957A54"/>
    <w:rsid w:val="00957E46"/>
    <w:rsid w:val="00961A25"/>
    <w:rsid w:val="00962F1C"/>
    <w:rsid w:val="00970492"/>
    <w:rsid w:val="00971D6F"/>
    <w:rsid w:val="00974B53"/>
    <w:rsid w:val="0098036E"/>
    <w:rsid w:val="00980C88"/>
    <w:rsid w:val="00982E4B"/>
    <w:rsid w:val="0098333E"/>
    <w:rsid w:val="00983B06"/>
    <w:rsid w:val="00983D17"/>
    <w:rsid w:val="00985045"/>
    <w:rsid w:val="00985519"/>
    <w:rsid w:val="00985DCD"/>
    <w:rsid w:val="00985F2B"/>
    <w:rsid w:val="00986E73"/>
    <w:rsid w:val="009871C5"/>
    <w:rsid w:val="00991562"/>
    <w:rsid w:val="00992594"/>
    <w:rsid w:val="00993205"/>
    <w:rsid w:val="00994ACE"/>
    <w:rsid w:val="009958F2"/>
    <w:rsid w:val="00996130"/>
    <w:rsid w:val="009A16CF"/>
    <w:rsid w:val="009A2ECD"/>
    <w:rsid w:val="009A354A"/>
    <w:rsid w:val="009A43DA"/>
    <w:rsid w:val="009A4457"/>
    <w:rsid w:val="009A50EC"/>
    <w:rsid w:val="009A622C"/>
    <w:rsid w:val="009A674D"/>
    <w:rsid w:val="009A714F"/>
    <w:rsid w:val="009B0FC2"/>
    <w:rsid w:val="009B1850"/>
    <w:rsid w:val="009B2A13"/>
    <w:rsid w:val="009B2AB8"/>
    <w:rsid w:val="009B3A59"/>
    <w:rsid w:val="009B3CEE"/>
    <w:rsid w:val="009B4B2D"/>
    <w:rsid w:val="009B4BE4"/>
    <w:rsid w:val="009B52EB"/>
    <w:rsid w:val="009B595F"/>
    <w:rsid w:val="009C0370"/>
    <w:rsid w:val="009C50ED"/>
    <w:rsid w:val="009C7BB8"/>
    <w:rsid w:val="009D0DFC"/>
    <w:rsid w:val="009D2B83"/>
    <w:rsid w:val="009D3031"/>
    <w:rsid w:val="009D759B"/>
    <w:rsid w:val="009D7AB7"/>
    <w:rsid w:val="009E1802"/>
    <w:rsid w:val="009E311D"/>
    <w:rsid w:val="009E3FB2"/>
    <w:rsid w:val="009F0702"/>
    <w:rsid w:val="009F201A"/>
    <w:rsid w:val="009F423D"/>
    <w:rsid w:val="009F71B5"/>
    <w:rsid w:val="009F7234"/>
    <w:rsid w:val="009F76AC"/>
    <w:rsid w:val="00A00156"/>
    <w:rsid w:val="00A00BEC"/>
    <w:rsid w:val="00A0293B"/>
    <w:rsid w:val="00A038EA"/>
    <w:rsid w:val="00A04D9E"/>
    <w:rsid w:val="00A04EC9"/>
    <w:rsid w:val="00A05C6E"/>
    <w:rsid w:val="00A113F0"/>
    <w:rsid w:val="00A1309F"/>
    <w:rsid w:val="00A1526B"/>
    <w:rsid w:val="00A17C91"/>
    <w:rsid w:val="00A21769"/>
    <w:rsid w:val="00A247B6"/>
    <w:rsid w:val="00A24CE8"/>
    <w:rsid w:val="00A25418"/>
    <w:rsid w:val="00A25C5B"/>
    <w:rsid w:val="00A267BC"/>
    <w:rsid w:val="00A27B89"/>
    <w:rsid w:val="00A3016E"/>
    <w:rsid w:val="00A31376"/>
    <w:rsid w:val="00A31CDF"/>
    <w:rsid w:val="00A32B9F"/>
    <w:rsid w:val="00A35E8A"/>
    <w:rsid w:val="00A409DE"/>
    <w:rsid w:val="00A434AC"/>
    <w:rsid w:val="00A472B4"/>
    <w:rsid w:val="00A47A55"/>
    <w:rsid w:val="00A47AF3"/>
    <w:rsid w:val="00A52311"/>
    <w:rsid w:val="00A53440"/>
    <w:rsid w:val="00A53C56"/>
    <w:rsid w:val="00A53E84"/>
    <w:rsid w:val="00A60996"/>
    <w:rsid w:val="00A60F3B"/>
    <w:rsid w:val="00A60FD8"/>
    <w:rsid w:val="00A615F8"/>
    <w:rsid w:val="00A61EFE"/>
    <w:rsid w:val="00A62637"/>
    <w:rsid w:val="00A629D4"/>
    <w:rsid w:val="00A65358"/>
    <w:rsid w:val="00A654FC"/>
    <w:rsid w:val="00A6667A"/>
    <w:rsid w:val="00A666E0"/>
    <w:rsid w:val="00A704FB"/>
    <w:rsid w:val="00A7167F"/>
    <w:rsid w:val="00A719B0"/>
    <w:rsid w:val="00A71DA0"/>
    <w:rsid w:val="00A74C45"/>
    <w:rsid w:val="00A77CAF"/>
    <w:rsid w:val="00A80291"/>
    <w:rsid w:val="00A805C3"/>
    <w:rsid w:val="00A80C26"/>
    <w:rsid w:val="00A81D0A"/>
    <w:rsid w:val="00A83980"/>
    <w:rsid w:val="00A84586"/>
    <w:rsid w:val="00A8590A"/>
    <w:rsid w:val="00A85B62"/>
    <w:rsid w:val="00A87278"/>
    <w:rsid w:val="00A87D16"/>
    <w:rsid w:val="00A918E5"/>
    <w:rsid w:val="00A9208A"/>
    <w:rsid w:val="00A96289"/>
    <w:rsid w:val="00AA33C7"/>
    <w:rsid w:val="00AA389D"/>
    <w:rsid w:val="00AA3B9E"/>
    <w:rsid w:val="00AA3C74"/>
    <w:rsid w:val="00AA4414"/>
    <w:rsid w:val="00AA4C08"/>
    <w:rsid w:val="00AA5366"/>
    <w:rsid w:val="00AA76BD"/>
    <w:rsid w:val="00AB07FC"/>
    <w:rsid w:val="00AB1692"/>
    <w:rsid w:val="00AB1E8D"/>
    <w:rsid w:val="00AB1F9F"/>
    <w:rsid w:val="00AB2126"/>
    <w:rsid w:val="00AB27EA"/>
    <w:rsid w:val="00AB35F7"/>
    <w:rsid w:val="00AB5115"/>
    <w:rsid w:val="00AB73B3"/>
    <w:rsid w:val="00AC16F5"/>
    <w:rsid w:val="00AC1A12"/>
    <w:rsid w:val="00AC2379"/>
    <w:rsid w:val="00AC4748"/>
    <w:rsid w:val="00AC5D4C"/>
    <w:rsid w:val="00AD08F4"/>
    <w:rsid w:val="00AD10B8"/>
    <w:rsid w:val="00AD199E"/>
    <w:rsid w:val="00AD3265"/>
    <w:rsid w:val="00AD377F"/>
    <w:rsid w:val="00AD4230"/>
    <w:rsid w:val="00AD628C"/>
    <w:rsid w:val="00AE015D"/>
    <w:rsid w:val="00AE25C6"/>
    <w:rsid w:val="00AE43F9"/>
    <w:rsid w:val="00AF04E8"/>
    <w:rsid w:val="00AF0CE5"/>
    <w:rsid w:val="00AF35CF"/>
    <w:rsid w:val="00AF4315"/>
    <w:rsid w:val="00AF433A"/>
    <w:rsid w:val="00AF4639"/>
    <w:rsid w:val="00AF4751"/>
    <w:rsid w:val="00AF7542"/>
    <w:rsid w:val="00AF783E"/>
    <w:rsid w:val="00B02165"/>
    <w:rsid w:val="00B02609"/>
    <w:rsid w:val="00B0269D"/>
    <w:rsid w:val="00B02854"/>
    <w:rsid w:val="00B02D5B"/>
    <w:rsid w:val="00B045DC"/>
    <w:rsid w:val="00B0486A"/>
    <w:rsid w:val="00B0550D"/>
    <w:rsid w:val="00B0743F"/>
    <w:rsid w:val="00B1169C"/>
    <w:rsid w:val="00B1260F"/>
    <w:rsid w:val="00B1312A"/>
    <w:rsid w:val="00B13598"/>
    <w:rsid w:val="00B15957"/>
    <w:rsid w:val="00B1597D"/>
    <w:rsid w:val="00B17085"/>
    <w:rsid w:val="00B253B4"/>
    <w:rsid w:val="00B321CB"/>
    <w:rsid w:val="00B326A9"/>
    <w:rsid w:val="00B36731"/>
    <w:rsid w:val="00B42A89"/>
    <w:rsid w:val="00B42E25"/>
    <w:rsid w:val="00B451C7"/>
    <w:rsid w:val="00B45F3B"/>
    <w:rsid w:val="00B46C8D"/>
    <w:rsid w:val="00B46E2F"/>
    <w:rsid w:val="00B46F7B"/>
    <w:rsid w:val="00B47234"/>
    <w:rsid w:val="00B47310"/>
    <w:rsid w:val="00B4767E"/>
    <w:rsid w:val="00B47730"/>
    <w:rsid w:val="00B5009E"/>
    <w:rsid w:val="00B518B7"/>
    <w:rsid w:val="00B522EC"/>
    <w:rsid w:val="00B53426"/>
    <w:rsid w:val="00B56953"/>
    <w:rsid w:val="00B606D6"/>
    <w:rsid w:val="00B606DF"/>
    <w:rsid w:val="00B62026"/>
    <w:rsid w:val="00B65B99"/>
    <w:rsid w:val="00B663CD"/>
    <w:rsid w:val="00B66E2F"/>
    <w:rsid w:val="00B7096C"/>
    <w:rsid w:val="00B72C69"/>
    <w:rsid w:val="00B7308E"/>
    <w:rsid w:val="00B75666"/>
    <w:rsid w:val="00B75B3A"/>
    <w:rsid w:val="00B771C8"/>
    <w:rsid w:val="00B77257"/>
    <w:rsid w:val="00B773C2"/>
    <w:rsid w:val="00B80367"/>
    <w:rsid w:val="00B83ADB"/>
    <w:rsid w:val="00B84865"/>
    <w:rsid w:val="00B84CC3"/>
    <w:rsid w:val="00B91F0C"/>
    <w:rsid w:val="00B943D5"/>
    <w:rsid w:val="00B956A6"/>
    <w:rsid w:val="00B958E3"/>
    <w:rsid w:val="00B9659B"/>
    <w:rsid w:val="00BA01FF"/>
    <w:rsid w:val="00BA3E63"/>
    <w:rsid w:val="00BA4105"/>
    <w:rsid w:val="00BA7DF0"/>
    <w:rsid w:val="00BB3CBE"/>
    <w:rsid w:val="00BB4634"/>
    <w:rsid w:val="00BB5490"/>
    <w:rsid w:val="00BC08CD"/>
    <w:rsid w:val="00BC311E"/>
    <w:rsid w:val="00BC7525"/>
    <w:rsid w:val="00BD2CA2"/>
    <w:rsid w:val="00BD4191"/>
    <w:rsid w:val="00BD51F6"/>
    <w:rsid w:val="00BD5640"/>
    <w:rsid w:val="00BE075D"/>
    <w:rsid w:val="00BE087F"/>
    <w:rsid w:val="00BE203B"/>
    <w:rsid w:val="00BE2FEE"/>
    <w:rsid w:val="00BE412D"/>
    <w:rsid w:val="00BE4EAF"/>
    <w:rsid w:val="00BE684C"/>
    <w:rsid w:val="00BE7328"/>
    <w:rsid w:val="00BF0146"/>
    <w:rsid w:val="00BF115B"/>
    <w:rsid w:val="00BF2D56"/>
    <w:rsid w:val="00BF3A9B"/>
    <w:rsid w:val="00C000D1"/>
    <w:rsid w:val="00C0172B"/>
    <w:rsid w:val="00C037D8"/>
    <w:rsid w:val="00C05C72"/>
    <w:rsid w:val="00C077E1"/>
    <w:rsid w:val="00C10410"/>
    <w:rsid w:val="00C10C85"/>
    <w:rsid w:val="00C12108"/>
    <w:rsid w:val="00C123E5"/>
    <w:rsid w:val="00C12432"/>
    <w:rsid w:val="00C12D54"/>
    <w:rsid w:val="00C17366"/>
    <w:rsid w:val="00C2144B"/>
    <w:rsid w:val="00C21766"/>
    <w:rsid w:val="00C21797"/>
    <w:rsid w:val="00C2203E"/>
    <w:rsid w:val="00C22C45"/>
    <w:rsid w:val="00C26821"/>
    <w:rsid w:val="00C31D00"/>
    <w:rsid w:val="00C321DF"/>
    <w:rsid w:val="00C327B0"/>
    <w:rsid w:val="00C327E5"/>
    <w:rsid w:val="00C33CC1"/>
    <w:rsid w:val="00C3442E"/>
    <w:rsid w:val="00C34535"/>
    <w:rsid w:val="00C34625"/>
    <w:rsid w:val="00C34909"/>
    <w:rsid w:val="00C34E50"/>
    <w:rsid w:val="00C3636A"/>
    <w:rsid w:val="00C4202B"/>
    <w:rsid w:val="00C46C36"/>
    <w:rsid w:val="00C505E1"/>
    <w:rsid w:val="00C5060A"/>
    <w:rsid w:val="00C50AFA"/>
    <w:rsid w:val="00C51E26"/>
    <w:rsid w:val="00C521F9"/>
    <w:rsid w:val="00C612D5"/>
    <w:rsid w:val="00C6259D"/>
    <w:rsid w:val="00C632F8"/>
    <w:rsid w:val="00C63BD2"/>
    <w:rsid w:val="00C646E1"/>
    <w:rsid w:val="00C651B4"/>
    <w:rsid w:val="00C65C68"/>
    <w:rsid w:val="00C7027B"/>
    <w:rsid w:val="00C705B5"/>
    <w:rsid w:val="00C707F4"/>
    <w:rsid w:val="00C70DD4"/>
    <w:rsid w:val="00C718DF"/>
    <w:rsid w:val="00C724C8"/>
    <w:rsid w:val="00C72572"/>
    <w:rsid w:val="00C73430"/>
    <w:rsid w:val="00C7425F"/>
    <w:rsid w:val="00C74AA9"/>
    <w:rsid w:val="00C75088"/>
    <w:rsid w:val="00C75C63"/>
    <w:rsid w:val="00C76A8F"/>
    <w:rsid w:val="00C76E7D"/>
    <w:rsid w:val="00C772D7"/>
    <w:rsid w:val="00C82A91"/>
    <w:rsid w:val="00C834D5"/>
    <w:rsid w:val="00C85672"/>
    <w:rsid w:val="00C9056B"/>
    <w:rsid w:val="00C90887"/>
    <w:rsid w:val="00C9165E"/>
    <w:rsid w:val="00C94139"/>
    <w:rsid w:val="00C94F2F"/>
    <w:rsid w:val="00C962B6"/>
    <w:rsid w:val="00CA070E"/>
    <w:rsid w:val="00CA1E08"/>
    <w:rsid w:val="00CA2F53"/>
    <w:rsid w:val="00CA5346"/>
    <w:rsid w:val="00CA674A"/>
    <w:rsid w:val="00CB10E4"/>
    <w:rsid w:val="00CB1C3B"/>
    <w:rsid w:val="00CB424C"/>
    <w:rsid w:val="00CB429C"/>
    <w:rsid w:val="00CB46A1"/>
    <w:rsid w:val="00CB4D49"/>
    <w:rsid w:val="00CC04BC"/>
    <w:rsid w:val="00CC0773"/>
    <w:rsid w:val="00CC07A1"/>
    <w:rsid w:val="00CC16B4"/>
    <w:rsid w:val="00CC34FB"/>
    <w:rsid w:val="00CC4655"/>
    <w:rsid w:val="00CC491B"/>
    <w:rsid w:val="00CC64A7"/>
    <w:rsid w:val="00CC6FA1"/>
    <w:rsid w:val="00CC73F5"/>
    <w:rsid w:val="00CC7996"/>
    <w:rsid w:val="00CD0711"/>
    <w:rsid w:val="00CD1405"/>
    <w:rsid w:val="00CD1DB7"/>
    <w:rsid w:val="00CD2DF8"/>
    <w:rsid w:val="00CD302E"/>
    <w:rsid w:val="00CD5292"/>
    <w:rsid w:val="00CD6CC8"/>
    <w:rsid w:val="00CE051C"/>
    <w:rsid w:val="00CE0896"/>
    <w:rsid w:val="00CE0CC0"/>
    <w:rsid w:val="00CE1A60"/>
    <w:rsid w:val="00CE3559"/>
    <w:rsid w:val="00CE56BB"/>
    <w:rsid w:val="00CE6E3F"/>
    <w:rsid w:val="00CE7559"/>
    <w:rsid w:val="00CE7797"/>
    <w:rsid w:val="00CE787A"/>
    <w:rsid w:val="00CF031E"/>
    <w:rsid w:val="00CF4946"/>
    <w:rsid w:val="00CF5155"/>
    <w:rsid w:val="00CF5363"/>
    <w:rsid w:val="00CF721F"/>
    <w:rsid w:val="00CF7B73"/>
    <w:rsid w:val="00D01798"/>
    <w:rsid w:val="00D0263A"/>
    <w:rsid w:val="00D02E38"/>
    <w:rsid w:val="00D0468B"/>
    <w:rsid w:val="00D0609A"/>
    <w:rsid w:val="00D101C7"/>
    <w:rsid w:val="00D10269"/>
    <w:rsid w:val="00D10CC2"/>
    <w:rsid w:val="00D16253"/>
    <w:rsid w:val="00D2435A"/>
    <w:rsid w:val="00D24D6F"/>
    <w:rsid w:val="00D277C9"/>
    <w:rsid w:val="00D30E94"/>
    <w:rsid w:val="00D3186C"/>
    <w:rsid w:val="00D32ED7"/>
    <w:rsid w:val="00D32F25"/>
    <w:rsid w:val="00D33D74"/>
    <w:rsid w:val="00D340C1"/>
    <w:rsid w:val="00D355B9"/>
    <w:rsid w:val="00D35C45"/>
    <w:rsid w:val="00D377AB"/>
    <w:rsid w:val="00D40C7E"/>
    <w:rsid w:val="00D42190"/>
    <w:rsid w:val="00D423C6"/>
    <w:rsid w:val="00D42FDF"/>
    <w:rsid w:val="00D43AA3"/>
    <w:rsid w:val="00D45E32"/>
    <w:rsid w:val="00D461F8"/>
    <w:rsid w:val="00D50E1C"/>
    <w:rsid w:val="00D54BAD"/>
    <w:rsid w:val="00D5575C"/>
    <w:rsid w:val="00D56FCF"/>
    <w:rsid w:val="00D60AC8"/>
    <w:rsid w:val="00D60B44"/>
    <w:rsid w:val="00D61308"/>
    <w:rsid w:val="00D647E3"/>
    <w:rsid w:val="00D66283"/>
    <w:rsid w:val="00D6704F"/>
    <w:rsid w:val="00D71A6B"/>
    <w:rsid w:val="00D729D0"/>
    <w:rsid w:val="00D741F8"/>
    <w:rsid w:val="00D758C0"/>
    <w:rsid w:val="00D776B7"/>
    <w:rsid w:val="00D8259E"/>
    <w:rsid w:val="00D825AD"/>
    <w:rsid w:val="00D82DC8"/>
    <w:rsid w:val="00D82F23"/>
    <w:rsid w:val="00D84808"/>
    <w:rsid w:val="00D868D3"/>
    <w:rsid w:val="00D876F8"/>
    <w:rsid w:val="00D906AA"/>
    <w:rsid w:val="00D92CF5"/>
    <w:rsid w:val="00D94EFF"/>
    <w:rsid w:val="00D95A60"/>
    <w:rsid w:val="00D97498"/>
    <w:rsid w:val="00DA12BA"/>
    <w:rsid w:val="00DA1A1F"/>
    <w:rsid w:val="00DA3478"/>
    <w:rsid w:val="00DA3C3D"/>
    <w:rsid w:val="00DA6CEB"/>
    <w:rsid w:val="00DA728E"/>
    <w:rsid w:val="00DB01D0"/>
    <w:rsid w:val="00DB0B88"/>
    <w:rsid w:val="00DB1AA8"/>
    <w:rsid w:val="00DB4DA4"/>
    <w:rsid w:val="00DB5AD5"/>
    <w:rsid w:val="00DB76E7"/>
    <w:rsid w:val="00DC0878"/>
    <w:rsid w:val="00DC3F66"/>
    <w:rsid w:val="00DC40A6"/>
    <w:rsid w:val="00DC6832"/>
    <w:rsid w:val="00DC7DA9"/>
    <w:rsid w:val="00DD01BF"/>
    <w:rsid w:val="00DD13E0"/>
    <w:rsid w:val="00DD2F8A"/>
    <w:rsid w:val="00DD47EE"/>
    <w:rsid w:val="00DD48D0"/>
    <w:rsid w:val="00DD5660"/>
    <w:rsid w:val="00DD666F"/>
    <w:rsid w:val="00DD722F"/>
    <w:rsid w:val="00DD7716"/>
    <w:rsid w:val="00DD7805"/>
    <w:rsid w:val="00DD7B22"/>
    <w:rsid w:val="00DD7CF9"/>
    <w:rsid w:val="00DE03DE"/>
    <w:rsid w:val="00DE0A41"/>
    <w:rsid w:val="00DE1F00"/>
    <w:rsid w:val="00DE2427"/>
    <w:rsid w:val="00DE6197"/>
    <w:rsid w:val="00DE63AD"/>
    <w:rsid w:val="00DE65BD"/>
    <w:rsid w:val="00DE6CFF"/>
    <w:rsid w:val="00DE6EC3"/>
    <w:rsid w:val="00DF0ED9"/>
    <w:rsid w:val="00DF14B1"/>
    <w:rsid w:val="00DF213E"/>
    <w:rsid w:val="00DF32A8"/>
    <w:rsid w:val="00DF3685"/>
    <w:rsid w:val="00DF4B0F"/>
    <w:rsid w:val="00E0080D"/>
    <w:rsid w:val="00E07F75"/>
    <w:rsid w:val="00E103DD"/>
    <w:rsid w:val="00E124F6"/>
    <w:rsid w:val="00E17C67"/>
    <w:rsid w:val="00E232B3"/>
    <w:rsid w:val="00E26B78"/>
    <w:rsid w:val="00E32BB1"/>
    <w:rsid w:val="00E35902"/>
    <w:rsid w:val="00E35C13"/>
    <w:rsid w:val="00E35F3C"/>
    <w:rsid w:val="00E40690"/>
    <w:rsid w:val="00E41007"/>
    <w:rsid w:val="00E415CE"/>
    <w:rsid w:val="00E42952"/>
    <w:rsid w:val="00E449A5"/>
    <w:rsid w:val="00E45647"/>
    <w:rsid w:val="00E478EE"/>
    <w:rsid w:val="00E47FF0"/>
    <w:rsid w:val="00E5067F"/>
    <w:rsid w:val="00E5078A"/>
    <w:rsid w:val="00E50EED"/>
    <w:rsid w:val="00E51475"/>
    <w:rsid w:val="00E51CDA"/>
    <w:rsid w:val="00E52869"/>
    <w:rsid w:val="00E52B30"/>
    <w:rsid w:val="00E53AEA"/>
    <w:rsid w:val="00E54C25"/>
    <w:rsid w:val="00E55D58"/>
    <w:rsid w:val="00E56A51"/>
    <w:rsid w:val="00E61EDF"/>
    <w:rsid w:val="00E62511"/>
    <w:rsid w:val="00E62C46"/>
    <w:rsid w:val="00E64FDE"/>
    <w:rsid w:val="00E66517"/>
    <w:rsid w:val="00E66BC4"/>
    <w:rsid w:val="00E670E5"/>
    <w:rsid w:val="00E67903"/>
    <w:rsid w:val="00E70950"/>
    <w:rsid w:val="00E72317"/>
    <w:rsid w:val="00E72990"/>
    <w:rsid w:val="00E72CF4"/>
    <w:rsid w:val="00E730FD"/>
    <w:rsid w:val="00E8110C"/>
    <w:rsid w:val="00E81C1C"/>
    <w:rsid w:val="00E8271A"/>
    <w:rsid w:val="00E843D3"/>
    <w:rsid w:val="00E84901"/>
    <w:rsid w:val="00E853CB"/>
    <w:rsid w:val="00E85577"/>
    <w:rsid w:val="00E868F0"/>
    <w:rsid w:val="00E87276"/>
    <w:rsid w:val="00E87D00"/>
    <w:rsid w:val="00E92E1F"/>
    <w:rsid w:val="00E96E17"/>
    <w:rsid w:val="00E96FF1"/>
    <w:rsid w:val="00EA04F3"/>
    <w:rsid w:val="00EA06D8"/>
    <w:rsid w:val="00EA4577"/>
    <w:rsid w:val="00EA4ED4"/>
    <w:rsid w:val="00EA5695"/>
    <w:rsid w:val="00EA56C9"/>
    <w:rsid w:val="00EA604B"/>
    <w:rsid w:val="00EA6401"/>
    <w:rsid w:val="00EA6A74"/>
    <w:rsid w:val="00EB006C"/>
    <w:rsid w:val="00EB2115"/>
    <w:rsid w:val="00EB2CE0"/>
    <w:rsid w:val="00EB5008"/>
    <w:rsid w:val="00EB662A"/>
    <w:rsid w:val="00EB7B8E"/>
    <w:rsid w:val="00EB7DD4"/>
    <w:rsid w:val="00EC05BD"/>
    <w:rsid w:val="00EC08DD"/>
    <w:rsid w:val="00EC3F20"/>
    <w:rsid w:val="00EC4C8F"/>
    <w:rsid w:val="00EC7618"/>
    <w:rsid w:val="00EC76BD"/>
    <w:rsid w:val="00ED3C01"/>
    <w:rsid w:val="00ED4040"/>
    <w:rsid w:val="00ED4512"/>
    <w:rsid w:val="00ED5B89"/>
    <w:rsid w:val="00ED6485"/>
    <w:rsid w:val="00EE1B91"/>
    <w:rsid w:val="00EE2307"/>
    <w:rsid w:val="00EE5339"/>
    <w:rsid w:val="00EE799E"/>
    <w:rsid w:val="00EF00FA"/>
    <w:rsid w:val="00EF0BEF"/>
    <w:rsid w:val="00EF2C8A"/>
    <w:rsid w:val="00EF31FE"/>
    <w:rsid w:val="00EF4360"/>
    <w:rsid w:val="00EF4A01"/>
    <w:rsid w:val="00EF7549"/>
    <w:rsid w:val="00EF7983"/>
    <w:rsid w:val="00F00F33"/>
    <w:rsid w:val="00F03E41"/>
    <w:rsid w:val="00F057B0"/>
    <w:rsid w:val="00F058B6"/>
    <w:rsid w:val="00F0784E"/>
    <w:rsid w:val="00F103B8"/>
    <w:rsid w:val="00F1226F"/>
    <w:rsid w:val="00F125AD"/>
    <w:rsid w:val="00F1283A"/>
    <w:rsid w:val="00F14C73"/>
    <w:rsid w:val="00F17514"/>
    <w:rsid w:val="00F206CC"/>
    <w:rsid w:val="00F20726"/>
    <w:rsid w:val="00F20860"/>
    <w:rsid w:val="00F20B2B"/>
    <w:rsid w:val="00F20F29"/>
    <w:rsid w:val="00F23AE4"/>
    <w:rsid w:val="00F30E2D"/>
    <w:rsid w:val="00F32266"/>
    <w:rsid w:val="00F327D8"/>
    <w:rsid w:val="00F34FAC"/>
    <w:rsid w:val="00F353EF"/>
    <w:rsid w:val="00F35E13"/>
    <w:rsid w:val="00F378EB"/>
    <w:rsid w:val="00F42A65"/>
    <w:rsid w:val="00F42B44"/>
    <w:rsid w:val="00F43CFC"/>
    <w:rsid w:val="00F47034"/>
    <w:rsid w:val="00F5206E"/>
    <w:rsid w:val="00F63121"/>
    <w:rsid w:val="00F640E6"/>
    <w:rsid w:val="00F648F8"/>
    <w:rsid w:val="00F65A6A"/>
    <w:rsid w:val="00F66C2A"/>
    <w:rsid w:val="00F67E89"/>
    <w:rsid w:val="00F71A4F"/>
    <w:rsid w:val="00F75855"/>
    <w:rsid w:val="00F77963"/>
    <w:rsid w:val="00F77BBA"/>
    <w:rsid w:val="00F803DD"/>
    <w:rsid w:val="00F8159E"/>
    <w:rsid w:val="00F82BA5"/>
    <w:rsid w:val="00F850C7"/>
    <w:rsid w:val="00F90F62"/>
    <w:rsid w:val="00F91F94"/>
    <w:rsid w:val="00F92052"/>
    <w:rsid w:val="00F94AFE"/>
    <w:rsid w:val="00F95E25"/>
    <w:rsid w:val="00FA0D7A"/>
    <w:rsid w:val="00FA21F7"/>
    <w:rsid w:val="00FA2A4E"/>
    <w:rsid w:val="00FA44BA"/>
    <w:rsid w:val="00FA49F4"/>
    <w:rsid w:val="00FA52C8"/>
    <w:rsid w:val="00FA62E6"/>
    <w:rsid w:val="00FA6ABE"/>
    <w:rsid w:val="00FA6F16"/>
    <w:rsid w:val="00FB06FB"/>
    <w:rsid w:val="00FB2352"/>
    <w:rsid w:val="00FB3BFE"/>
    <w:rsid w:val="00FB4752"/>
    <w:rsid w:val="00FB7800"/>
    <w:rsid w:val="00FB7A14"/>
    <w:rsid w:val="00FB7CE9"/>
    <w:rsid w:val="00FC37EF"/>
    <w:rsid w:val="00FC3A96"/>
    <w:rsid w:val="00FC41A1"/>
    <w:rsid w:val="00FC46F0"/>
    <w:rsid w:val="00FC473B"/>
    <w:rsid w:val="00FC7C41"/>
    <w:rsid w:val="00FD0B3C"/>
    <w:rsid w:val="00FD1675"/>
    <w:rsid w:val="00FD210A"/>
    <w:rsid w:val="00FD2B63"/>
    <w:rsid w:val="00FD3BC5"/>
    <w:rsid w:val="00FD5225"/>
    <w:rsid w:val="00FD5F7F"/>
    <w:rsid w:val="00FD5FF8"/>
    <w:rsid w:val="00FD6017"/>
    <w:rsid w:val="00FD6FCA"/>
    <w:rsid w:val="00FD7408"/>
    <w:rsid w:val="00FD781E"/>
    <w:rsid w:val="00FE0688"/>
    <w:rsid w:val="00FE1F13"/>
    <w:rsid w:val="00FE31E4"/>
    <w:rsid w:val="00FE4AF3"/>
    <w:rsid w:val="00FE533C"/>
    <w:rsid w:val="00FE533D"/>
    <w:rsid w:val="00FE692C"/>
    <w:rsid w:val="00FE7264"/>
    <w:rsid w:val="00FE78E7"/>
    <w:rsid w:val="00FF0D9C"/>
    <w:rsid w:val="00FF2F23"/>
    <w:rsid w:val="00FF2F93"/>
    <w:rsid w:val="00FF3AAC"/>
    <w:rsid w:val="00FF6D51"/>
    <w:rsid w:val="00FF73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index heading"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No List" w:uiPriority="0"/>
    <w:lsdException w:name="Table Columns 2" w:uiPriority="0"/>
    <w:lsdException w:name="Balloon Text" w:uiPriority="0"/>
    <w:lsdException w:name="Table Grid" w:semiHidden="0" w:uiPriority="0"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qFormat/>
    <w:rsid w:val="00CF031E"/>
    <w:pPr>
      <w:spacing w:before="120" w:line="276" w:lineRule="auto"/>
      <w:ind w:firstLine="567"/>
      <w:jc w:val="both"/>
    </w:pPr>
    <w:rPr>
      <w:rFonts w:ascii="Times New Roman" w:eastAsia="Times New Roman" w:hAnsi="Times New Roman"/>
      <w:sz w:val="28"/>
      <w:szCs w:val="28"/>
      <w:lang w:val="fr-FR"/>
    </w:rPr>
  </w:style>
  <w:style w:type="paragraph" w:styleId="Heading1">
    <w:name w:val="heading 1"/>
    <w:basedOn w:val="ListParagraph"/>
    <w:next w:val="Normal"/>
    <w:link w:val="Heading1Char"/>
    <w:qFormat/>
    <w:rsid w:val="00862834"/>
    <w:pPr>
      <w:numPr>
        <w:numId w:val="1"/>
      </w:numPr>
      <w:tabs>
        <w:tab w:val="left" w:pos="1134"/>
        <w:tab w:val="left" w:pos="1276"/>
      </w:tabs>
      <w:spacing w:after="120"/>
      <w:ind w:left="0" w:firstLine="0"/>
      <w:jc w:val="center"/>
      <w:outlineLvl w:val="0"/>
    </w:pPr>
    <w:rPr>
      <w:b/>
      <w:sz w:val="32"/>
      <w:szCs w:val="32"/>
    </w:rPr>
  </w:style>
  <w:style w:type="paragraph" w:styleId="Heading2">
    <w:name w:val="heading 2"/>
    <w:basedOn w:val="ListParagraph"/>
    <w:next w:val="Normal"/>
    <w:link w:val="Heading2Char"/>
    <w:autoRedefine/>
    <w:qFormat/>
    <w:rsid w:val="0005149D"/>
    <w:pPr>
      <w:numPr>
        <w:ilvl w:val="1"/>
        <w:numId w:val="1"/>
      </w:numPr>
      <w:tabs>
        <w:tab w:val="left" w:pos="426"/>
      </w:tabs>
      <w:spacing w:after="120"/>
      <w:ind w:left="426"/>
      <w:contextualSpacing w:val="0"/>
      <w:outlineLvl w:val="1"/>
    </w:pPr>
    <w:rPr>
      <w:rFonts w:ascii="Times New Roman Bold" w:hAnsi="Times New Roman Bold"/>
      <w:b/>
      <w:spacing w:val="-8"/>
      <w:lang w:val="vi-VN"/>
    </w:rPr>
  </w:style>
  <w:style w:type="paragraph" w:styleId="Heading3">
    <w:name w:val="heading 3"/>
    <w:basedOn w:val="ListParagraph"/>
    <w:next w:val="Normal"/>
    <w:link w:val="Heading3Char"/>
    <w:autoRedefine/>
    <w:qFormat/>
    <w:rsid w:val="00157EA4"/>
    <w:pPr>
      <w:numPr>
        <w:ilvl w:val="2"/>
        <w:numId w:val="1"/>
      </w:numPr>
      <w:tabs>
        <w:tab w:val="left" w:pos="567"/>
      </w:tabs>
      <w:spacing w:after="120"/>
      <w:ind w:left="142" w:firstLine="0"/>
      <w:outlineLvl w:val="2"/>
    </w:pPr>
    <w:rPr>
      <w:b/>
      <w:spacing w:val="-2"/>
    </w:rPr>
  </w:style>
  <w:style w:type="paragraph" w:styleId="Heading4">
    <w:name w:val="heading 4"/>
    <w:basedOn w:val="Heading3"/>
    <w:next w:val="Normal"/>
    <w:link w:val="Heading4Char"/>
    <w:autoRedefine/>
    <w:qFormat/>
    <w:rsid w:val="00292AFC"/>
    <w:pPr>
      <w:numPr>
        <w:ilvl w:val="3"/>
      </w:numPr>
      <w:tabs>
        <w:tab w:val="clear" w:pos="567"/>
        <w:tab w:val="left" w:pos="851"/>
      </w:tabs>
      <w:spacing w:after="0" w:line="264" w:lineRule="auto"/>
      <w:ind w:left="284" w:firstLine="0"/>
      <w:outlineLvl w:val="3"/>
    </w:pPr>
    <w:rPr>
      <w:i/>
      <w:lang w:val="pt-BR"/>
    </w:rPr>
  </w:style>
  <w:style w:type="paragraph" w:styleId="Heading5">
    <w:name w:val="heading 5"/>
    <w:basedOn w:val="Heading4"/>
    <w:next w:val="Normal"/>
    <w:link w:val="Heading5Char"/>
    <w:autoRedefine/>
    <w:qFormat/>
    <w:rsid w:val="00DB0B88"/>
    <w:pPr>
      <w:numPr>
        <w:ilvl w:val="4"/>
      </w:numPr>
      <w:tabs>
        <w:tab w:val="clear" w:pos="851"/>
        <w:tab w:val="left" w:pos="993"/>
        <w:tab w:val="left" w:pos="1170"/>
      </w:tabs>
      <w:ind w:left="284" w:firstLine="0"/>
      <w:outlineLvl w:val="4"/>
    </w:pPr>
    <w:rPr>
      <w:b w:val="0"/>
      <w:i w:val="0"/>
      <w:spacing w:val="0"/>
      <w:lang w:val="fr-FR"/>
    </w:rPr>
  </w:style>
  <w:style w:type="paragraph" w:styleId="Heading6">
    <w:name w:val="heading 6"/>
    <w:basedOn w:val="Heading5"/>
    <w:next w:val="Normal"/>
    <w:link w:val="Heading6Char"/>
    <w:autoRedefine/>
    <w:unhideWhenUsed/>
    <w:qFormat/>
    <w:rsid w:val="00C3636A"/>
    <w:pPr>
      <w:numPr>
        <w:ilvl w:val="5"/>
      </w:numPr>
      <w:tabs>
        <w:tab w:val="left" w:pos="1560"/>
      </w:tabs>
      <w:ind w:left="1560" w:hanging="993"/>
      <w:outlineLvl w:val="5"/>
    </w:pPr>
    <w:rPr>
      <w:i/>
      <w:spacing w:val="-2"/>
      <w:lang w:val="vi-VN"/>
    </w:rPr>
  </w:style>
  <w:style w:type="paragraph" w:styleId="Heading7">
    <w:name w:val="heading 7"/>
    <w:basedOn w:val="Normal"/>
    <w:next w:val="Normal"/>
    <w:link w:val="Heading7Char"/>
    <w:unhideWhenUsed/>
    <w:qFormat/>
    <w:rsid w:val="002A7E0A"/>
    <w:pPr>
      <w:keepNext/>
      <w:keepLines/>
      <w:spacing w:before="200"/>
      <w:outlineLvl w:val="6"/>
    </w:pPr>
    <w:rPr>
      <w:rFonts w:ascii="Cambria" w:hAnsi="Cambria"/>
      <w:i/>
      <w:iCs/>
      <w:color w:val="404040"/>
    </w:rPr>
  </w:style>
  <w:style w:type="paragraph" w:styleId="Heading8">
    <w:name w:val="heading 8"/>
    <w:basedOn w:val="Normal"/>
    <w:next w:val="Normal"/>
    <w:link w:val="Heading8Char"/>
    <w:qFormat/>
    <w:rsid w:val="00EF4360"/>
    <w:pPr>
      <w:keepNext/>
      <w:spacing w:before="60" w:after="60" w:line="360" w:lineRule="exact"/>
      <w:ind w:firstLine="0"/>
      <w:outlineLvl w:val="7"/>
    </w:pPr>
    <w:rPr>
      <w:rFonts w:ascii=".VnTimeH" w:hAnsi=".VnTimeH"/>
      <w:b/>
      <w:bCs/>
      <w:sz w:val="24"/>
      <w:lang w:val="en-US"/>
    </w:rPr>
  </w:style>
  <w:style w:type="paragraph" w:styleId="Heading9">
    <w:name w:val="heading 9"/>
    <w:basedOn w:val="Normal"/>
    <w:next w:val="Normal"/>
    <w:link w:val="Heading9Char"/>
    <w:qFormat/>
    <w:rsid w:val="00EF4360"/>
    <w:pPr>
      <w:keepNext/>
      <w:spacing w:before="0" w:line="360" w:lineRule="exact"/>
      <w:ind w:firstLine="0"/>
      <w:outlineLvl w:val="8"/>
    </w:pPr>
    <w:rPr>
      <w:rFonts w:ascii=".VnArial Narrow" w:hAnsi=".VnArial Narrow"/>
      <w:b/>
      <w:i/>
      <w:snapToGrid w:val="0"/>
      <w:color w:val="000000"/>
      <w:sz w:val="20"/>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nhideWhenUsed/>
    <w:qFormat/>
    <w:rsid w:val="00CF7B73"/>
    <w:pPr>
      <w:ind w:left="720"/>
      <w:contextualSpacing/>
    </w:pPr>
  </w:style>
  <w:style w:type="character" w:customStyle="1" w:styleId="Heading1Char">
    <w:name w:val="Heading 1 Char"/>
    <w:link w:val="Heading1"/>
    <w:rsid w:val="00862834"/>
    <w:rPr>
      <w:rFonts w:ascii="Times New Roman" w:eastAsia="Times New Roman" w:hAnsi="Times New Roman"/>
      <w:b/>
      <w:sz w:val="32"/>
      <w:szCs w:val="32"/>
      <w:lang w:val="fr-FR"/>
    </w:rPr>
  </w:style>
  <w:style w:type="character" w:customStyle="1" w:styleId="Heading2Char">
    <w:name w:val="Heading 2 Char"/>
    <w:link w:val="Heading2"/>
    <w:rsid w:val="0005149D"/>
    <w:rPr>
      <w:rFonts w:ascii="Times New Roman Bold" w:eastAsia="Times New Roman" w:hAnsi="Times New Roman Bold"/>
      <w:b/>
      <w:spacing w:val="-8"/>
      <w:sz w:val="28"/>
      <w:szCs w:val="28"/>
      <w:lang w:val="vi-VN"/>
    </w:rPr>
  </w:style>
  <w:style w:type="character" w:customStyle="1" w:styleId="Heading3Char">
    <w:name w:val="Heading 3 Char"/>
    <w:link w:val="Heading3"/>
    <w:rsid w:val="00157EA4"/>
    <w:rPr>
      <w:rFonts w:ascii="Times New Roman" w:eastAsia="Times New Roman" w:hAnsi="Times New Roman"/>
      <w:b/>
      <w:spacing w:val="-2"/>
      <w:sz w:val="28"/>
      <w:szCs w:val="28"/>
      <w:lang w:val="fr-FR"/>
    </w:rPr>
  </w:style>
  <w:style w:type="character" w:customStyle="1" w:styleId="Heading4Char">
    <w:name w:val="Heading 4 Char"/>
    <w:link w:val="Heading4"/>
    <w:rsid w:val="00292AFC"/>
    <w:rPr>
      <w:rFonts w:ascii="Times New Roman" w:eastAsia="Times New Roman" w:hAnsi="Times New Roman"/>
      <w:b/>
      <w:i/>
      <w:spacing w:val="-2"/>
      <w:sz w:val="28"/>
      <w:szCs w:val="28"/>
      <w:lang w:val="pt-BR"/>
    </w:rPr>
  </w:style>
  <w:style w:type="character" w:customStyle="1" w:styleId="Heading5Char">
    <w:name w:val="Heading 5 Char"/>
    <w:link w:val="Heading5"/>
    <w:rsid w:val="00DB0B88"/>
    <w:rPr>
      <w:rFonts w:ascii="Times New Roman" w:eastAsia="Times New Roman" w:hAnsi="Times New Roman"/>
      <w:sz w:val="28"/>
      <w:szCs w:val="28"/>
      <w:lang w:val="fr-FR"/>
    </w:rPr>
  </w:style>
  <w:style w:type="character" w:customStyle="1" w:styleId="Heading6Char">
    <w:name w:val="Heading 6 Char"/>
    <w:link w:val="Heading6"/>
    <w:rsid w:val="00C3636A"/>
    <w:rPr>
      <w:rFonts w:ascii="Times New Roman" w:eastAsia="Times New Roman" w:hAnsi="Times New Roman"/>
      <w:i/>
      <w:spacing w:val="-2"/>
      <w:sz w:val="28"/>
      <w:szCs w:val="28"/>
      <w:lang w:val="vi-VN"/>
    </w:rPr>
  </w:style>
  <w:style w:type="character" w:customStyle="1" w:styleId="Heading7Char">
    <w:name w:val="Heading 7 Char"/>
    <w:link w:val="Heading7"/>
    <w:rsid w:val="002A7E0A"/>
    <w:rPr>
      <w:rFonts w:ascii="Cambria" w:eastAsia="Times New Roman" w:hAnsi="Cambria" w:cs="Times New Roman"/>
      <w:i/>
      <w:iCs/>
      <w:color w:val="404040"/>
      <w:sz w:val="28"/>
      <w:szCs w:val="28"/>
      <w:lang w:val="fr-FR"/>
    </w:rPr>
  </w:style>
  <w:style w:type="paragraph" w:customStyle="1" w:styleId="Bng">
    <w:name w:val="Bảng"/>
    <w:basedOn w:val="ListParagraph"/>
    <w:autoRedefine/>
    <w:qFormat/>
    <w:rsid w:val="007827F3"/>
    <w:pPr>
      <w:numPr>
        <w:numId w:val="11"/>
      </w:numPr>
      <w:tabs>
        <w:tab w:val="left" w:pos="993"/>
      </w:tabs>
      <w:ind w:left="0" w:firstLine="0"/>
      <w:jc w:val="center"/>
    </w:pPr>
    <w:rPr>
      <w:rFonts w:cs="Arial"/>
      <w:b/>
      <w:color w:val="FF0000"/>
      <w:szCs w:val="20"/>
      <w:lang w:val="pt-BR"/>
    </w:rPr>
  </w:style>
  <w:style w:type="paragraph" w:styleId="BodyText0">
    <w:name w:val="Body Text"/>
    <w:basedOn w:val="Normal"/>
    <w:link w:val="BodyTextChar1"/>
    <w:rsid w:val="00383E08"/>
    <w:pPr>
      <w:spacing w:before="0"/>
      <w:ind w:firstLine="0"/>
      <w:jc w:val="center"/>
    </w:pPr>
  </w:style>
  <w:style w:type="character" w:customStyle="1" w:styleId="BodyTextChar1">
    <w:name w:val="Body Text Char1"/>
    <w:link w:val="BodyText0"/>
    <w:rsid w:val="00383E08"/>
    <w:rPr>
      <w:rFonts w:ascii="Times New Roman" w:eastAsia="Times New Roman" w:hAnsi="Times New Roman" w:cs="Times New Roman"/>
      <w:sz w:val="28"/>
      <w:szCs w:val="28"/>
    </w:rPr>
  </w:style>
  <w:style w:type="character" w:customStyle="1" w:styleId="BodyTextChar">
    <w:name w:val="Body Text Char"/>
    <w:rsid w:val="00383E08"/>
    <w:rPr>
      <w:rFonts w:ascii="Times New Roman" w:eastAsia="Times New Roman" w:hAnsi="Times New Roman" w:cs="Times New Roman"/>
      <w:sz w:val="28"/>
      <w:szCs w:val="28"/>
    </w:rPr>
  </w:style>
  <w:style w:type="paragraph" w:customStyle="1" w:styleId="abc">
    <w:name w:val="abc"/>
    <w:basedOn w:val="Normal"/>
    <w:qFormat/>
    <w:rsid w:val="008A096B"/>
    <w:pPr>
      <w:numPr>
        <w:numId w:val="12"/>
      </w:numPr>
      <w:tabs>
        <w:tab w:val="left" w:pos="851"/>
      </w:tabs>
      <w:ind w:left="0" w:firstLine="567"/>
    </w:pPr>
  </w:style>
  <w:style w:type="paragraph" w:styleId="NormalWeb">
    <w:name w:val="Normal (Web)"/>
    <w:basedOn w:val="Normal"/>
    <w:link w:val="NormalWebChar"/>
    <w:unhideWhenUsed/>
    <w:rsid w:val="00BE075D"/>
    <w:rPr>
      <w:sz w:val="24"/>
      <w:szCs w:val="24"/>
    </w:rPr>
  </w:style>
  <w:style w:type="character" w:customStyle="1" w:styleId="NormalWebChar">
    <w:name w:val="Normal (Web) Char"/>
    <w:link w:val="NormalWeb"/>
    <w:locked/>
    <w:rsid w:val="00F42A65"/>
    <w:rPr>
      <w:rFonts w:ascii="Times New Roman" w:eastAsia="Times New Roman" w:hAnsi="Times New Roman"/>
      <w:sz w:val="24"/>
      <w:szCs w:val="24"/>
      <w:lang w:val="fr-FR"/>
    </w:rPr>
  </w:style>
  <w:style w:type="character" w:styleId="Hyperlink">
    <w:name w:val="Hyperlink"/>
    <w:uiPriority w:val="99"/>
    <w:unhideWhenUsed/>
    <w:rsid w:val="00B02854"/>
    <w:rPr>
      <w:color w:val="0000FF"/>
      <w:u w:val="single"/>
    </w:rPr>
  </w:style>
  <w:style w:type="character" w:styleId="FollowedHyperlink">
    <w:name w:val="FollowedHyperlink"/>
    <w:unhideWhenUsed/>
    <w:rsid w:val="00B02854"/>
    <w:rPr>
      <w:color w:val="800080"/>
      <w:u w:val="single"/>
    </w:rPr>
  </w:style>
  <w:style w:type="paragraph" w:customStyle="1" w:styleId="xl83">
    <w:name w:val="xl83"/>
    <w:basedOn w:val="Normal"/>
    <w:rsid w:val="00B02854"/>
    <w:pPr>
      <w:spacing w:before="100" w:beforeAutospacing="1" w:after="100" w:afterAutospacing="1" w:line="240" w:lineRule="auto"/>
      <w:ind w:firstLine="0"/>
      <w:jc w:val="left"/>
    </w:pPr>
    <w:rPr>
      <w:rFonts w:ascii="Arial" w:hAnsi="Arial" w:cs="Arial"/>
      <w:sz w:val="20"/>
      <w:szCs w:val="20"/>
      <w:lang w:val="en-US"/>
    </w:rPr>
  </w:style>
  <w:style w:type="paragraph" w:customStyle="1" w:styleId="xl84">
    <w:name w:val="xl84"/>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hAnsi="Arial" w:cs="Arial"/>
      <w:sz w:val="20"/>
      <w:szCs w:val="20"/>
      <w:lang w:val="en-US"/>
    </w:rPr>
  </w:style>
  <w:style w:type="paragraph" w:customStyle="1" w:styleId="xl85">
    <w:name w:val="xl85"/>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hAnsi="Arial" w:cs="Arial"/>
      <w:b/>
      <w:bCs/>
      <w:sz w:val="20"/>
      <w:szCs w:val="20"/>
      <w:lang w:val="en-US"/>
    </w:rPr>
  </w:style>
  <w:style w:type="paragraph" w:customStyle="1" w:styleId="xl86">
    <w:name w:val="xl86"/>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sz w:val="20"/>
      <w:szCs w:val="20"/>
      <w:lang w:val="en-US"/>
    </w:rPr>
  </w:style>
  <w:style w:type="paragraph" w:customStyle="1" w:styleId="xl87">
    <w:name w:val="xl87"/>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b/>
      <w:bCs/>
      <w:sz w:val="20"/>
      <w:szCs w:val="20"/>
      <w:lang w:val="en-US"/>
    </w:rPr>
  </w:style>
  <w:style w:type="paragraph" w:customStyle="1" w:styleId="xl88">
    <w:name w:val="xl88"/>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hAnsi="Arial" w:cs="Arial"/>
      <w:i/>
      <w:iCs/>
      <w:sz w:val="20"/>
      <w:szCs w:val="20"/>
      <w:lang w:val="en-US"/>
    </w:rPr>
  </w:style>
  <w:style w:type="paragraph" w:customStyle="1" w:styleId="xl89">
    <w:name w:val="xl89"/>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i/>
      <w:iCs/>
      <w:sz w:val="20"/>
      <w:szCs w:val="20"/>
      <w:lang w:val="en-US"/>
    </w:rPr>
  </w:style>
  <w:style w:type="paragraph" w:customStyle="1" w:styleId="xl90">
    <w:name w:val="xl90"/>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sz w:val="20"/>
      <w:szCs w:val="20"/>
      <w:lang w:val="en-US"/>
    </w:rPr>
  </w:style>
  <w:style w:type="paragraph" w:customStyle="1" w:styleId="xl91">
    <w:name w:val="xl91"/>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sz w:val="20"/>
      <w:szCs w:val="20"/>
      <w:lang w:val="en-US"/>
    </w:rPr>
  </w:style>
  <w:style w:type="paragraph" w:customStyle="1" w:styleId="xl92">
    <w:name w:val="xl92"/>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sz w:val="20"/>
      <w:szCs w:val="20"/>
      <w:lang w:val="en-US"/>
    </w:rPr>
  </w:style>
  <w:style w:type="paragraph" w:customStyle="1" w:styleId="xl93">
    <w:name w:val="xl93"/>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20"/>
      <w:szCs w:val="20"/>
      <w:lang w:val="en-US"/>
    </w:rPr>
  </w:style>
  <w:style w:type="paragraph" w:customStyle="1" w:styleId="xl94">
    <w:name w:val="xl94"/>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20"/>
      <w:szCs w:val="20"/>
      <w:lang w:val="en-US"/>
    </w:rPr>
  </w:style>
  <w:style w:type="paragraph" w:customStyle="1" w:styleId="xl95">
    <w:name w:val="xl95"/>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sz w:val="20"/>
      <w:szCs w:val="20"/>
      <w:lang w:val="en-US"/>
    </w:rPr>
  </w:style>
  <w:style w:type="paragraph" w:customStyle="1" w:styleId="xl96">
    <w:name w:val="xl96"/>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b/>
      <w:bCs/>
      <w:sz w:val="20"/>
      <w:szCs w:val="20"/>
      <w:lang w:val="en-US"/>
    </w:rPr>
  </w:style>
  <w:style w:type="paragraph" w:customStyle="1" w:styleId="xl97">
    <w:name w:val="xl97"/>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b/>
      <w:bCs/>
      <w:sz w:val="20"/>
      <w:szCs w:val="20"/>
      <w:lang w:val="en-US"/>
    </w:rPr>
  </w:style>
  <w:style w:type="paragraph" w:customStyle="1" w:styleId="xl82">
    <w:name w:val="xl82"/>
    <w:basedOn w:val="Normal"/>
    <w:rsid w:val="000B616A"/>
    <w:pPr>
      <w:spacing w:before="100" w:beforeAutospacing="1" w:after="100" w:afterAutospacing="1" w:line="240" w:lineRule="auto"/>
      <w:ind w:firstLine="0"/>
      <w:jc w:val="left"/>
    </w:pPr>
    <w:rPr>
      <w:rFonts w:ascii="Arial" w:hAnsi="Arial" w:cs="Arial"/>
      <w:sz w:val="20"/>
      <w:szCs w:val="20"/>
      <w:lang w:val="en-US"/>
    </w:rPr>
  </w:style>
  <w:style w:type="paragraph" w:styleId="DocumentMap">
    <w:name w:val="Document Map"/>
    <w:basedOn w:val="Normal"/>
    <w:link w:val="DocumentMapChar"/>
    <w:semiHidden/>
    <w:unhideWhenUsed/>
    <w:rsid w:val="00FF0D9C"/>
    <w:rPr>
      <w:rFonts w:ascii="Tahoma" w:hAnsi="Tahoma"/>
      <w:sz w:val="16"/>
      <w:szCs w:val="16"/>
    </w:rPr>
  </w:style>
  <w:style w:type="character" w:customStyle="1" w:styleId="DocumentMapChar">
    <w:name w:val="Document Map Char"/>
    <w:link w:val="DocumentMap"/>
    <w:uiPriority w:val="99"/>
    <w:semiHidden/>
    <w:rsid w:val="00FF0D9C"/>
    <w:rPr>
      <w:rFonts w:ascii="Tahoma" w:eastAsia="Times New Roman" w:hAnsi="Tahoma" w:cs="Tahoma"/>
      <w:sz w:val="16"/>
      <w:szCs w:val="16"/>
      <w:lang w:val="fr-FR"/>
    </w:rPr>
  </w:style>
  <w:style w:type="paragraph" w:customStyle="1" w:styleId="CharCharCharChar">
    <w:name w:val="Char Char Char Char"/>
    <w:basedOn w:val="DocumentMap"/>
    <w:autoRedefine/>
    <w:rsid w:val="00FF0D9C"/>
    <w:pPr>
      <w:widowControl w:val="0"/>
      <w:shd w:val="clear" w:color="auto" w:fill="000080"/>
      <w:spacing w:before="0" w:line="240" w:lineRule="auto"/>
      <w:ind w:firstLine="0"/>
    </w:pPr>
    <w:rPr>
      <w:rFonts w:eastAsia="SimSun"/>
      <w:kern w:val="2"/>
      <w:sz w:val="24"/>
      <w:szCs w:val="24"/>
      <w:lang w:val="en-US" w:eastAsia="zh-CN"/>
    </w:rPr>
  </w:style>
  <w:style w:type="paragraph" w:styleId="BodyTextIndent">
    <w:name w:val="Body Text Indent"/>
    <w:basedOn w:val="Normal"/>
    <w:link w:val="BodyTextIndentChar"/>
    <w:rsid w:val="00147FED"/>
    <w:pPr>
      <w:spacing w:before="0" w:after="120" w:line="240" w:lineRule="auto"/>
      <w:ind w:left="360" w:firstLine="0"/>
      <w:jc w:val="left"/>
    </w:pPr>
  </w:style>
  <w:style w:type="character" w:customStyle="1" w:styleId="BodyTextIndentChar">
    <w:name w:val="Body Text Indent Char"/>
    <w:link w:val="BodyTextIndent"/>
    <w:rsid w:val="00147FED"/>
    <w:rPr>
      <w:rFonts w:ascii="Times New Roman" w:eastAsia="Times New Roman" w:hAnsi="Times New Roman"/>
      <w:sz w:val="28"/>
      <w:szCs w:val="28"/>
    </w:rPr>
  </w:style>
  <w:style w:type="paragraph" w:customStyle="1" w:styleId="Ngoc5">
    <w:name w:val="Ngoc 5"/>
    <w:basedOn w:val="Normal"/>
    <w:link w:val="Ngoc5Char"/>
    <w:rsid w:val="005B66EE"/>
    <w:pPr>
      <w:tabs>
        <w:tab w:val="left" w:pos="3855"/>
      </w:tabs>
      <w:spacing w:line="288" w:lineRule="auto"/>
      <w:ind w:firstLine="720"/>
    </w:pPr>
  </w:style>
  <w:style w:type="character" w:customStyle="1" w:styleId="Ngoc5Char">
    <w:name w:val="Ngoc 5 Char"/>
    <w:link w:val="Ngoc5"/>
    <w:rsid w:val="005B66EE"/>
    <w:rPr>
      <w:rFonts w:ascii="Times New Roman" w:eastAsia="Times New Roman" w:hAnsi="Times New Roman"/>
      <w:sz w:val="28"/>
      <w:szCs w:val="28"/>
    </w:rPr>
  </w:style>
  <w:style w:type="paragraph" w:customStyle="1" w:styleId="Ngoc4">
    <w:name w:val="Ngoc 4"/>
    <w:basedOn w:val="Normal"/>
    <w:rsid w:val="00970492"/>
    <w:pPr>
      <w:spacing w:before="60" w:after="60" w:line="264" w:lineRule="auto"/>
      <w:ind w:firstLine="555"/>
      <w:jc w:val="left"/>
    </w:pPr>
    <w:rPr>
      <w:b/>
      <w:i/>
      <w:lang w:val="nl-NL"/>
    </w:rPr>
  </w:style>
  <w:style w:type="paragraph" w:customStyle="1" w:styleId="NGOC3">
    <w:name w:val="NGOC 3"/>
    <w:basedOn w:val="Normal"/>
    <w:rsid w:val="00970492"/>
    <w:pPr>
      <w:widowControl w:val="0"/>
      <w:tabs>
        <w:tab w:val="left" w:pos="3855"/>
      </w:tabs>
      <w:spacing w:before="160" w:line="288" w:lineRule="auto"/>
      <w:ind w:left="187" w:firstLine="0"/>
    </w:pPr>
    <w:rPr>
      <w:rFonts w:ascii="Times New Roman Bold" w:hAnsi="Times New Roman Bold"/>
      <w:b/>
      <w:lang w:val="en-US"/>
    </w:rPr>
  </w:style>
  <w:style w:type="paragraph" w:styleId="Header">
    <w:name w:val="header"/>
    <w:basedOn w:val="Normal"/>
    <w:link w:val="HeaderChar"/>
    <w:unhideWhenUsed/>
    <w:rsid w:val="00F20B2B"/>
    <w:pPr>
      <w:tabs>
        <w:tab w:val="center" w:pos="4680"/>
        <w:tab w:val="right" w:pos="9360"/>
      </w:tabs>
      <w:spacing w:before="0" w:after="200"/>
      <w:ind w:firstLine="0"/>
      <w:jc w:val="left"/>
    </w:pPr>
    <w:rPr>
      <w:rFonts w:eastAsia="Calibri"/>
      <w:szCs w:val="22"/>
    </w:rPr>
  </w:style>
  <w:style w:type="character" w:customStyle="1" w:styleId="HeaderChar">
    <w:name w:val="Header Char"/>
    <w:link w:val="Header"/>
    <w:uiPriority w:val="99"/>
    <w:rsid w:val="00F20B2B"/>
    <w:rPr>
      <w:rFonts w:ascii="Times New Roman" w:hAnsi="Times New Roman"/>
      <w:sz w:val="28"/>
      <w:szCs w:val="22"/>
    </w:rPr>
  </w:style>
  <w:style w:type="paragraph" w:styleId="Footer">
    <w:name w:val="footer"/>
    <w:basedOn w:val="Normal"/>
    <w:link w:val="FooterChar"/>
    <w:unhideWhenUsed/>
    <w:rsid w:val="00F20B2B"/>
    <w:pPr>
      <w:tabs>
        <w:tab w:val="center" w:pos="4680"/>
        <w:tab w:val="right" w:pos="9360"/>
      </w:tabs>
      <w:spacing w:before="0" w:after="200"/>
      <w:ind w:firstLine="0"/>
      <w:jc w:val="left"/>
    </w:pPr>
    <w:rPr>
      <w:rFonts w:eastAsia="Calibri"/>
      <w:szCs w:val="22"/>
    </w:rPr>
  </w:style>
  <w:style w:type="character" w:customStyle="1" w:styleId="FooterChar">
    <w:name w:val="Footer Char"/>
    <w:link w:val="Footer"/>
    <w:rsid w:val="00F20B2B"/>
    <w:rPr>
      <w:rFonts w:ascii="Times New Roman" w:hAnsi="Times New Roman"/>
      <w:sz w:val="28"/>
      <w:szCs w:val="22"/>
    </w:rPr>
  </w:style>
  <w:style w:type="table" w:styleId="TableGrid">
    <w:name w:val="Table Grid"/>
    <w:basedOn w:val="TableNormal"/>
    <w:rsid w:val="00FD210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nhideWhenUsed/>
    <w:rsid w:val="007831AA"/>
    <w:rPr>
      <w:sz w:val="16"/>
      <w:szCs w:val="16"/>
    </w:rPr>
  </w:style>
  <w:style w:type="paragraph" w:styleId="CommentText">
    <w:name w:val="annotation text"/>
    <w:basedOn w:val="Normal"/>
    <w:link w:val="CommentTextChar"/>
    <w:unhideWhenUsed/>
    <w:rsid w:val="007831AA"/>
    <w:rPr>
      <w:sz w:val="20"/>
      <w:szCs w:val="20"/>
    </w:rPr>
  </w:style>
  <w:style w:type="character" w:customStyle="1" w:styleId="CommentTextChar">
    <w:name w:val="Comment Text Char"/>
    <w:link w:val="CommentText"/>
    <w:rsid w:val="007831AA"/>
    <w:rPr>
      <w:rFonts w:ascii="Times New Roman" w:eastAsia="Times New Roman" w:hAnsi="Times New Roman"/>
      <w:lang w:val="fr-FR"/>
    </w:rPr>
  </w:style>
  <w:style w:type="paragraph" w:styleId="CommentSubject">
    <w:name w:val="annotation subject"/>
    <w:basedOn w:val="CommentText"/>
    <w:next w:val="CommentText"/>
    <w:link w:val="CommentSubjectChar"/>
    <w:unhideWhenUsed/>
    <w:rsid w:val="007831AA"/>
    <w:rPr>
      <w:b/>
      <w:bCs/>
    </w:rPr>
  </w:style>
  <w:style w:type="character" w:customStyle="1" w:styleId="CommentSubjectChar">
    <w:name w:val="Comment Subject Char"/>
    <w:link w:val="CommentSubject"/>
    <w:rsid w:val="007831AA"/>
    <w:rPr>
      <w:rFonts w:ascii="Times New Roman" w:eastAsia="Times New Roman" w:hAnsi="Times New Roman"/>
      <w:b/>
      <w:bCs/>
      <w:lang w:val="fr-FR"/>
    </w:rPr>
  </w:style>
  <w:style w:type="paragraph" w:styleId="BalloonText">
    <w:name w:val="Balloon Text"/>
    <w:basedOn w:val="Normal"/>
    <w:link w:val="BalloonTextChar"/>
    <w:semiHidden/>
    <w:unhideWhenUsed/>
    <w:rsid w:val="007831AA"/>
    <w:pPr>
      <w:spacing w:before="0" w:line="240" w:lineRule="auto"/>
    </w:pPr>
    <w:rPr>
      <w:rFonts w:ascii="Tahoma" w:hAnsi="Tahoma"/>
      <w:sz w:val="16"/>
      <w:szCs w:val="16"/>
    </w:rPr>
  </w:style>
  <w:style w:type="character" w:customStyle="1" w:styleId="BalloonTextChar">
    <w:name w:val="Balloon Text Char"/>
    <w:link w:val="BalloonText"/>
    <w:uiPriority w:val="99"/>
    <w:semiHidden/>
    <w:rsid w:val="007831AA"/>
    <w:rPr>
      <w:rFonts w:ascii="Tahoma" w:eastAsia="Times New Roman" w:hAnsi="Tahoma" w:cs="Tahoma"/>
      <w:sz w:val="16"/>
      <w:szCs w:val="16"/>
      <w:lang w:val="fr-FR"/>
    </w:rPr>
  </w:style>
  <w:style w:type="paragraph" w:styleId="TOCHeading">
    <w:name w:val="TOC Heading"/>
    <w:basedOn w:val="Heading1"/>
    <w:next w:val="Normal"/>
    <w:uiPriority w:val="39"/>
    <w:semiHidden/>
    <w:unhideWhenUsed/>
    <w:qFormat/>
    <w:rsid w:val="00AF4315"/>
    <w:pPr>
      <w:keepNext/>
      <w:keepLines/>
      <w:numPr>
        <w:numId w:val="0"/>
      </w:numPr>
      <w:spacing w:before="480" w:after="0"/>
      <w:contextualSpacing w:val="0"/>
      <w:jc w:val="left"/>
      <w:outlineLvl w:val="9"/>
    </w:pPr>
    <w:rPr>
      <w:rFonts w:ascii="Cambria" w:hAnsi="Cambria"/>
      <w:bCs/>
      <w:color w:val="365F91"/>
      <w:sz w:val="28"/>
      <w:szCs w:val="28"/>
      <w:lang w:val="en-US"/>
    </w:rPr>
  </w:style>
  <w:style w:type="paragraph" w:styleId="TOC1">
    <w:name w:val="toc 1"/>
    <w:basedOn w:val="Normal"/>
    <w:next w:val="Normal"/>
    <w:autoRedefine/>
    <w:uiPriority w:val="39"/>
    <w:unhideWhenUsed/>
    <w:rsid w:val="00D868D3"/>
    <w:pPr>
      <w:tabs>
        <w:tab w:val="left" w:pos="1134"/>
        <w:tab w:val="right" w:leader="dot" w:pos="9345"/>
      </w:tabs>
      <w:ind w:firstLine="0"/>
      <w:jc w:val="left"/>
    </w:pPr>
    <w:rPr>
      <w:b/>
      <w:noProof/>
      <w:sz w:val="26"/>
      <w:lang w:val="en-US"/>
    </w:rPr>
  </w:style>
  <w:style w:type="paragraph" w:styleId="TOC2">
    <w:name w:val="toc 2"/>
    <w:basedOn w:val="Normal"/>
    <w:next w:val="Normal"/>
    <w:autoRedefine/>
    <w:uiPriority w:val="39"/>
    <w:unhideWhenUsed/>
    <w:rsid w:val="00D868D3"/>
    <w:pPr>
      <w:tabs>
        <w:tab w:val="left" w:pos="851"/>
        <w:tab w:val="right" w:leader="dot" w:pos="9356"/>
      </w:tabs>
      <w:ind w:left="709" w:right="566" w:hanging="425"/>
      <w:jc w:val="left"/>
    </w:pPr>
    <w:rPr>
      <w:noProof/>
      <w:sz w:val="26"/>
      <w:lang w:val="en-US"/>
    </w:rPr>
  </w:style>
  <w:style w:type="paragraph" w:styleId="TOC3">
    <w:name w:val="toc 3"/>
    <w:basedOn w:val="Normal"/>
    <w:next w:val="Normal"/>
    <w:autoRedefine/>
    <w:uiPriority w:val="39"/>
    <w:unhideWhenUsed/>
    <w:rsid w:val="00F17514"/>
    <w:pPr>
      <w:tabs>
        <w:tab w:val="left" w:pos="880"/>
        <w:tab w:val="right" w:leader="dot" w:pos="9356"/>
      </w:tabs>
      <w:spacing w:before="60"/>
      <w:ind w:left="567" w:right="425" w:firstLine="0"/>
    </w:pPr>
  </w:style>
  <w:style w:type="paragraph" w:styleId="TOC4">
    <w:name w:val="toc 4"/>
    <w:basedOn w:val="Normal"/>
    <w:next w:val="Normal"/>
    <w:autoRedefine/>
    <w:unhideWhenUsed/>
    <w:rsid w:val="00263B62"/>
    <w:pPr>
      <w:tabs>
        <w:tab w:val="left" w:pos="1320"/>
        <w:tab w:val="right" w:leader="dot" w:pos="9356"/>
      </w:tabs>
      <w:ind w:left="1134" w:right="566" w:hanging="578"/>
    </w:pPr>
    <w:rPr>
      <w:noProof/>
      <w:lang w:val="vi-VN"/>
    </w:rPr>
  </w:style>
  <w:style w:type="paragraph" w:styleId="TOC5">
    <w:name w:val="toc 5"/>
    <w:basedOn w:val="Normal"/>
    <w:next w:val="Normal"/>
    <w:autoRedefine/>
    <w:unhideWhenUsed/>
    <w:rsid w:val="00823252"/>
    <w:pPr>
      <w:ind w:left="1120"/>
    </w:pPr>
  </w:style>
  <w:style w:type="paragraph" w:customStyle="1" w:styleId="BANG">
    <w:name w:val="BANG"/>
    <w:basedOn w:val="Heading6"/>
    <w:rsid w:val="004E4B74"/>
    <w:pPr>
      <w:numPr>
        <w:ilvl w:val="0"/>
        <w:numId w:val="3"/>
      </w:numPr>
      <w:spacing w:line="240" w:lineRule="auto"/>
      <w:contextualSpacing w:val="0"/>
    </w:pPr>
    <w:rPr>
      <w:rFonts w:ascii="Times New Roman Bold" w:hAnsi="Times New Roman Bold"/>
      <w:b/>
      <w:bCs/>
      <w:i w:val="0"/>
      <w:szCs w:val="26"/>
    </w:rPr>
  </w:style>
  <w:style w:type="paragraph" w:styleId="PlainText">
    <w:name w:val="Plain Text"/>
    <w:basedOn w:val="Normal"/>
    <w:link w:val="PlainTextChar"/>
    <w:rsid w:val="007F4467"/>
    <w:pPr>
      <w:spacing w:before="0" w:line="240" w:lineRule="auto"/>
      <w:ind w:firstLine="0"/>
      <w:jc w:val="left"/>
    </w:pPr>
    <w:rPr>
      <w:rFonts w:ascii="Courier New" w:hAnsi="Courier New"/>
      <w:sz w:val="20"/>
      <w:szCs w:val="20"/>
    </w:rPr>
  </w:style>
  <w:style w:type="character" w:customStyle="1" w:styleId="PlainTextChar">
    <w:name w:val="Plain Text Char"/>
    <w:link w:val="PlainText"/>
    <w:rsid w:val="007F4467"/>
    <w:rPr>
      <w:rFonts w:ascii="Courier New" w:eastAsia="Times New Roman" w:hAnsi="Courier New" w:cs="Courier New"/>
    </w:rPr>
  </w:style>
  <w:style w:type="paragraph" w:customStyle="1" w:styleId="Bnhthng">
    <w:name w:val="Bình thường"/>
    <w:basedOn w:val="Normal"/>
    <w:autoRedefine/>
    <w:rsid w:val="00311E69"/>
    <w:pPr>
      <w:tabs>
        <w:tab w:val="left" w:pos="720"/>
      </w:tabs>
      <w:spacing w:before="0" w:line="360" w:lineRule="auto"/>
      <w:ind w:firstLine="0"/>
    </w:pPr>
    <w:rPr>
      <w:color w:val="000000"/>
      <w:lang w:val="vi-VN"/>
    </w:rPr>
  </w:style>
  <w:style w:type="paragraph" w:styleId="BodyTextIndent2">
    <w:name w:val="Body Text Indent 2"/>
    <w:basedOn w:val="Normal"/>
    <w:link w:val="BodyTextIndent2Char"/>
    <w:rsid w:val="005240AC"/>
    <w:pPr>
      <w:spacing w:before="0" w:after="120" w:line="480" w:lineRule="auto"/>
      <w:ind w:left="360" w:firstLine="0"/>
      <w:jc w:val="left"/>
    </w:pPr>
    <w:rPr>
      <w:sz w:val="24"/>
      <w:szCs w:val="24"/>
    </w:rPr>
  </w:style>
  <w:style w:type="character" w:customStyle="1" w:styleId="BodyTextIndent2Char">
    <w:name w:val="Body Text Indent 2 Char"/>
    <w:link w:val="BodyTextIndent2"/>
    <w:rsid w:val="005240AC"/>
    <w:rPr>
      <w:rFonts w:ascii="Times New Roman" w:eastAsia="Times New Roman" w:hAnsi="Times New Roman"/>
      <w:sz w:val="24"/>
      <w:szCs w:val="24"/>
    </w:rPr>
  </w:style>
  <w:style w:type="paragraph" w:customStyle="1" w:styleId="xl98">
    <w:name w:val="xl98"/>
    <w:basedOn w:val="Normal"/>
    <w:rsid w:val="00692AA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z w:val="24"/>
      <w:szCs w:val="24"/>
      <w:lang w:val="en-US"/>
    </w:rPr>
  </w:style>
  <w:style w:type="paragraph" w:customStyle="1" w:styleId="xl99">
    <w:name w:val="xl99"/>
    <w:basedOn w:val="Normal"/>
    <w:rsid w:val="00692AA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4"/>
      <w:szCs w:val="24"/>
      <w:lang w:val="en-US"/>
    </w:rPr>
  </w:style>
  <w:style w:type="paragraph" w:customStyle="1" w:styleId="xl100">
    <w:name w:val="xl100"/>
    <w:basedOn w:val="Normal"/>
    <w:rsid w:val="00692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val="en-US"/>
    </w:rPr>
  </w:style>
  <w:style w:type="paragraph" w:customStyle="1" w:styleId="xl101">
    <w:name w:val="xl101"/>
    <w:basedOn w:val="Normal"/>
    <w:rsid w:val="00692AA1"/>
    <w:pPr>
      <w:spacing w:before="100" w:beforeAutospacing="1" w:after="100" w:afterAutospacing="1" w:line="240" w:lineRule="auto"/>
      <w:ind w:firstLine="0"/>
      <w:jc w:val="center"/>
      <w:textAlignment w:val="center"/>
    </w:pPr>
    <w:rPr>
      <w:sz w:val="24"/>
      <w:szCs w:val="24"/>
      <w:lang w:val="en-US"/>
    </w:rPr>
  </w:style>
  <w:style w:type="paragraph" w:customStyle="1" w:styleId="xl102">
    <w:name w:val="xl102"/>
    <w:basedOn w:val="Normal"/>
    <w:rsid w:val="00692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z w:val="24"/>
      <w:szCs w:val="24"/>
      <w:lang w:val="en-US"/>
    </w:rPr>
  </w:style>
  <w:style w:type="paragraph" w:customStyle="1" w:styleId="xl103">
    <w:name w:val="xl103"/>
    <w:basedOn w:val="Normal"/>
    <w:rsid w:val="00692AA1"/>
    <w:pPr>
      <w:spacing w:before="100" w:beforeAutospacing="1" w:after="100" w:afterAutospacing="1" w:line="240" w:lineRule="auto"/>
      <w:ind w:firstLine="0"/>
      <w:jc w:val="left"/>
      <w:textAlignment w:val="center"/>
    </w:pPr>
    <w:rPr>
      <w:b/>
      <w:bCs/>
      <w:sz w:val="24"/>
      <w:szCs w:val="24"/>
      <w:lang w:val="en-US"/>
    </w:rPr>
  </w:style>
  <w:style w:type="paragraph" w:customStyle="1" w:styleId="xl104">
    <w:name w:val="xl104"/>
    <w:basedOn w:val="Normal"/>
    <w:rsid w:val="00692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4"/>
      <w:szCs w:val="24"/>
      <w:lang w:val="en-US"/>
    </w:rPr>
  </w:style>
  <w:style w:type="paragraph" w:customStyle="1" w:styleId="xl105">
    <w:name w:val="xl105"/>
    <w:basedOn w:val="Normal"/>
    <w:rsid w:val="00692AA1"/>
    <w:pPr>
      <w:spacing w:before="100" w:beforeAutospacing="1" w:after="100" w:afterAutospacing="1" w:line="240" w:lineRule="auto"/>
      <w:ind w:firstLine="0"/>
      <w:jc w:val="left"/>
      <w:textAlignment w:val="center"/>
    </w:pPr>
    <w:rPr>
      <w:sz w:val="24"/>
      <w:szCs w:val="24"/>
      <w:lang w:val="en-US"/>
    </w:rPr>
  </w:style>
  <w:style w:type="paragraph" w:customStyle="1" w:styleId="xl106">
    <w:name w:val="xl106"/>
    <w:basedOn w:val="Normal"/>
    <w:rsid w:val="00692AA1"/>
    <w:pPr>
      <w:spacing w:before="100" w:beforeAutospacing="1" w:after="100" w:afterAutospacing="1" w:line="240" w:lineRule="auto"/>
      <w:ind w:firstLine="0"/>
      <w:jc w:val="left"/>
      <w:textAlignment w:val="center"/>
    </w:pPr>
    <w:rPr>
      <w:sz w:val="24"/>
      <w:szCs w:val="24"/>
      <w:lang w:val="en-US"/>
    </w:rPr>
  </w:style>
  <w:style w:type="paragraph" w:customStyle="1" w:styleId="xl107">
    <w:name w:val="xl107"/>
    <w:basedOn w:val="Normal"/>
    <w:rsid w:val="00692AA1"/>
    <w:pPr>
      <w:spacing w:before="100" w:beforeAutospacing="1" w:after="100" w:afterAutospacing="1" w:line="240" w:lineRule="auto"/>
      <w:ind w:firstLine="0"/>
      <w:jc w:val="center"/>
      <w:textAlignment w:val="center"/>
    </w:pPr>
    <w:rPr>
      <w:sz w:val="24"/>
      <w:szCs w:val="24"/>
      <w:lang w:val="en-US"/>
    </w:rPr>
  </w:style>
  <w:style w:type="paragraph" w:styleId="TOC6">
    <w:name w:val="toc 6"/>
    <w:basedOn w:val="Normal"/>
    <w:next w:val="Normal"/>
    <w:autoRedefine/>
    <w:unhideWhenUsed/>
    <w:rsid w:val="00D868D3"/>
    <w:pPr>
      <w:spacing w:before="0" w:after="100"/>
      <w:ind w:left="1100" w:firstLine="0"/>
      <w:jc w:val="left"/>
    </w:pPr>
    <w:rPr>
      <w:rFonts w:ascii="Calibri" w:hAnsi="Calibri"/>
      <w:sz w:val="22"/>
      <w:szCs w:val="22"/>
      <w:lang w:val="en-US"/>
    </w:rPr>
  </w:style>
  <w:style w:type="paragraph" w:styleId="TOC7">
    <w:name w:val="toc 7"/>
    <w:basedOn w:val="Normal"/>
    <w:next w:val="Normal"/>
    <w:autoRedefine/>
    <w:unhideWhenUsed/>
    <w:rsid w:val="00D868D3"/>
    <w:pPr>
      <w:spacing w:before="0" w:after="100"/>
      <w:ind w:left="1320" w:firstLine="0"/>
      <w:jc w:val="left"/>
    </w:pPr>
    <w:rPr>
      <w:rFonts w:ascii="Calibri" w:hAnsi="Calibri"/>
      <w:sz w:val="22"/>
      <w:szCs w:val="22"/>
      <w:lang w:val="en-US"/>
    </w:rPr>
  </w:style>
  <w:style w:type="paragraph" w:styleId="TOC8">
    <w:name w:val="toc 8"/>
    <w:basedOn w:val="Normal"/>
    <w:next w:val="Normal"/>
    <w:autoRedefine/>
    <w:unhideWhenUsed/>
    <w:rsid w:val="00D868D3"/>
    <w:pPr>
      <w:spacing w:before="0" w:after="100"/>
      <w:ind w:left="1540" w:firstLine="0"/>
      <w:jc w:val="left"/>
    </w:pPr>
    <w:rPr>
      <w:rFonts w:ascii="Calibri" w:hAnsi="Calibri"/>
      <w:sz w:val="22"/>
      <w:szCs w:val="22"/>
      <w:lang w:val="en-US"/>
    </w:rPr>
  </w:style>
  <w:style w:type="paragraph" w:styleId="TOC9">
    <w:name w:val="toc 9"/>
    <w:basedOn w:val="Normal"/>
    <w:next w:val="Normal"/>
    <w:autoRedefine/>
    <w:unhideWhenUsed/>
    <w:rsid w:val="00D868D3"/>
    <w:pPr>
      <w:spacing w:before="0" w:after="100"/>
      <w:ind w:left="1760" w:firstLine="0"/>
      <w:jc w:val="left"/>
    </w:pPr>
    <w:rPr>
      <w:rFonts w:ascii="Calibri" w:hAnsi="Calibri"/>
      <w:sz w:val="22"/>
      <w:szCs w:val="22"/>
      <w:lang w:val="en-US"/>
    </w:rPr>
  </w:style>
  <w:style w:type="paragraph" w:customStyle="1" w:styleId="CharChar17">
    <w:name w:val="Char Char17"/>
    <w:basedOn w:val="DocumentMap"/>
    <w:autoRedefine/>
    <w:rsid w:val="008D5EB6"/>
    <w:pPr>
      <w:widowControl w:val="0"/>
      <w:shd w:val="clear" w:color="auto" w:fill="000080"/>
      <w:spacing w:before="0" w:line="240" w:lineRule="auto"/>
      <w:ind w:firstLine="0"/>
    </w:pPr>
    <w:rPr>
      <w:rFonts w:eastAsia="SimSun"/>
      <w:kern w:val="2"/>
      <w:sz w:val="24"/>
      <w:szCs w:val="24"/>
      <w:lang w:val="en-US" w:eastAsia="zh-CN"/>
    </w:rPr>
  </w:style>
  <w:style w:type="paragraph" w:customStyle="1" w:styleId="1-">
    <w:name w:val="1-"/>
    <w:basedOn w:val="Normal"/>
    <w:autoRedefine/>
    <w:rsid w:val="00445393"/>
    <w:pPr>
      <w:spacing w:before="100" w:beforeAutospacing="1" w:after="100" w:afterAutospacing="1" w:line="360" w:lineRule="auto"/>
    </w:pPr>
    <w:rPr>
      <w:b/>
      <w:lang w:val="nb-NO"/>
    </w:rPr>
  </w:style>
  <w:style w:type="paragraph" w:customStyle="1" w:styleId="1-1-">
    <w:name w:val="1-1-"/>
    <w:basedOn w:val="Normal"/>
    <w:autoRedefine/>
    <w:rsid w:val="00445393"/>
    <w:pPr>
      <w:spacing w:beforeLines="60" w:afterLines="60" w:line="360" w:lineRule="exact"/>
      <w:ind w:firstLine="720"/>
    </w:pPr>
    <w:rPr>
      <w:lang w:val="nb-NO"/>
    </w:rPr>
  </w:style>
  <w:style w:type="paragraph" w:styleId="Revision">
    <w:name w:val="Revision"/>
    <w:hidden/>
    <w:uiPriority w:val="99"/>
    <w:semiHidden/>
    <w:rsid w:val="008F5352"/>
    <w:rPr>
      <w:rFonts w:ascii="Times New Roman" w:eastAsia="Times New Roman" w:hAnsi="Times New Roman"/>
      <w:sz w:val="28"/>
      <w:szCs w:val="28"/>
      <w:lang w:val="fr-FR"/>
    </w:rPr>
  </w:style>
  <w:style w:type="paragraph" w:styleId="BodyText2">
    <w:name w:val="Body Text 2"/>
    <w:basedOn w:val="Normal"/>
    <w:link w:val="BodyText2Char"/>
    <w:unhideWhenUsed/>
    <w:rsid w:val="00861890"/>
    <w:pPr>
      <w:spacing w:after="120" w:line="480" w:lineRule="auto"/>
    </w:pPr>
  </w:style>
  <w:style w:type="character" w:customStyle="1" w:styleId="BodyText2Char">
    <w:name w:val="Body Text 2 Char"/>
    <w:link w:val="BodyText2"/>
    <w:rsid w:val="00861890"/>
    <w:rPr>
      <w:rFonts w:ascii="Times New Roman" w:eastAsia="Times New Roman" w:hAnsi="Times New Roman"/>
      <w:sz w:val="28"/>
      <w:szCs w:val="28"/>
      <w:lang w:val="fr-FR"/>
    </w:rPr>
  </w:style>
  <w:style w:type="paragraph" w:customStyle="1" w:styleId="a">
    <w:name w:val="(文字) (文字)"/>
    <w:basedOn w:val="Normal"/>
    <w:rsid w:val="00442E57"/>
    <w:pPr>
      <w:spacing w:before="0" w:after="160" w:line="240" w:lineRule="exact"/>
      <w:ind w:firstLine="0"/>
      <w:jc w:val="left"/>
    </w:pPr>
    <w:rPr>
      <w:rFonts w:ascii="Tahoma" w:hAnsi="Tahoma" w:cs="Tahoma"/>
      <w:sz w:val="20"/>
      <w:szCs w:val="20"/>
      <w:lang w:val="en-US"/>
    </w:rPr>
  </w:style>
  <w:style w:type="character" w:styleId="Strong">
    <w:name w:val="Strong"/>
    <w:qFormat/>
    <w:rsid w:val="00897AA0"/>
    <w:rPr>
      <w:b/>
      <w:bCs/>
    </w:rPr>
  </w:style>
  <w:style w:type="character" w:styleId="PageNumber">
    <w:name w:val="page number"/>
    <w:basedOn w:val="DefaultParagraphFont"/>
    <w:unhideWhenUsed/>
    <w:rsid w:val="00F1226F"/>
  </w:style>
  <w:style w:type="character" w:customStyle="1" w:styleId="apple-converted-space">
    <w:name w:val="apple-converted-space"/>
    <w:basedOn w:val="DefaultParagraphFont"/>
    <w:rsid w:val="00815212"/>
  </w:style>
  <w:style w:type="character" w:customStyle="1" w:styleId="grame">
    <w:name w:val="grame"/>
    <w:rsid w:val="009958F2"/>
  </w:style>
  <w:style w:type="paragraph" w:styleId="Title">
    <w:name w:val="Title"/>
    <w:basedOn w:val="Normal"/>
    <w:link w:val="TitleChar"/>
    <w:qFormat/>
    <w:rsid w:val="005A55F5"/>
    <w:pPr>
      <w:spacing w:before="0" w:line="360" w:lineRule="exact"/>
      <w:ind w:firstLine="0"/>
      <w:jc w:val="center"/>
    </w:pPr>
    <w:rPr>
      <w:rFonts w:ascii=".VnTimeH" w:hAnsi=".VnTimeH"/>
      <w:u w:val="single"/>
    </w:rPr>
  </w:style>
  <w:style w:type="character" w:customStyle="1" w:styleId="TitleChar">
    <w:name w:val="Title Char"/>
    <w:link w:val="Title"/>
    <w:rsid w:val="005A55F5"/>
    <w:rPr>
      <w:rFonts w:ascii=".VnTimeH" w:eastAsia="Times New Roman" w:hAnsi=".VnTimeH"/>
      <w:sz w:val="28"/>
      <w:szCs w:val="28"/>
      <w:u w:val="single"/>
    </w:rPr>
  </w:style>
  <w:style w:type="character" w:styleId="FootnoteReference">
    <w:name w:val="footnote reference"/>
    <w:aliases w:val="Footnote,Footnote text,de nota al pie,Ref,ftref,Footnote Text1,Footnote text + 13 pt,BearingPoint,16 Point,Superscript 6 Point,fr,Footnote + Arial,10 pt,f,(NECG) Footnote Reference,BVI fnr,footnote ref,SUPERS,Footnote dich,Black"/>
    <w:uiPriority w:val="99"/>
    <w:unhideWhenUsed/>
    <w:rsid w:val="005A55F5"/>
    <w:rPr>
      <w:vertAlign w:val="superscript"/>
    </w:rPr>
  </w:style>
  <w:style w:type="table" w:styleId="TableColumns2">
    <w:name w:val="Table Columns 2"/>
    <w:basedOn w:val="TableNormal"/>
    <w:rsid w:val="00DF14B1"/>
    <w:pPr>
      <w:spacing w:after="200" w:line="276" w:lineRule="auto"/>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utrc5">
    <w:name w:val="CÊu tróc 5"/>
    <w:basedOn w:val="Normal"/>
    <w:rsid w:val="003D2028"/>
    <w:pPr>
      <w:numPr>
        <w:numId w:val="10"/>
      </w:numPr>
      <w:spacing w:before="240" w:line="240" w:lineRule="auto"/>
    </w:pPr>
    <w:rPr>
      <w:rFonts w:ascii=".VnTime" w:eastAsia="Calibri" w:hAnsi=".VnTime"/>
      <w:color w:val="1F497D"/>
      <w:szCs w:val="20"/>
      <w:lang w:val="en-US"/>
    </w:rPr>
  </w:style>
  <w:style w:type="character" w:customStyle="1" w:styleId="Vnbnnidung2">
    <w:name w:val="Văn bản nội dung (2)_"/>
    <w:link w:val="Vnbnnidung20"/>
    <w:rsid w:val="00385D12"/>
    <w:rPr>
      <w:sz w:val="28"/>
      <w:szCs w:val="28"/>
      <w:shd w:val="clear" w:color="auto" w:fill="FFFFFF"/>
    </w:rPr>
  </w:style>
  <w:style w:type="paragraph" w:customStyle="1" w:styleId="Vnbnnidung20">
    <w:name w:val="Văn bản nội dung (2)"/>
    <w:basedOn w:val="Normal"/>
    <w:link w:val="Vnbnnidung2"/>
    <w:rsid w:val="00385D12"/>
    <w:pPr>
      <w:widowControl w:val="0"/>
      <w:shd w:val="clear" w:color="auto" w:fill="FFFFFF"/>
      <w:spacing w:before="180" w:after="60" w:line="342" w:lineRule="exact"/>
      <w:ind w:firstLine="0"/>
    </w:pPr>
    <w:rPr>
      <w:rFonts w:ascii="Calibri" w:eastAsia="Calibri" w:hAnsi="Calibri"/>
    </w:rPr>
  </w:style>
  <w:style w:type="paragraph" w:customStyle="1" w:styleId="CharCharChar1Char">
    <w:name w:val="Char Char Char1 Char"/>
    <w:basedOn w:val="Normal"/>
    <w:rsid w:val="00C6259D"/>
    <w:pPr>
      <w:spacing w:after="160" w:line="240" w:lineRule="exact"/>
      <w:ind w:firstLine="720"/>
    </w:pPr>
    <w:rPr>
      <w:rFonts w:ascii="Verdana" w:hAnsi="Verdana"/>
      <w:sz w:val="20"/>
      <w:szCs w:val="20"/>
      <w:lang w:val="en-US"/>
    </w:rPr>
  </w:style>
  <w:style w:type="paragraph" w:customStyle="1" w:styleId="TitBang">
    <w:name w:val="TitBang"/>
    <w:basedOn w:val="Normal"/>
    <w:link w:val="TitBangCharChar"/>
    <w:autoRedefine/>
    <w:rsid w:val="00201890"/>
    <w:pPr>
      <w:spacing w:before="60" w:after="60" w:line="240" w:lineRule="auto"/>
      <w:ind w:firstLine="0"/>
      <w:jc w:val="center"/>
    </w:pPr>
    <w:rPr>
      <w:rFonts w:eastAsia="SimSun"/>
      <w:b/>
      <w:sz w:val="27"/>
      <w:szCs w:val="27"/>
      <w:lang w:val="nl-NL"/>
    </w:rPr>
  </w:style>
  <w:style w:type="character" w:customStyle="1" w:styleId="TitBangCharChar">
    <w:name w:val="TitBang Char Char"/>
    <w:link w:val="TitBang"/>
    <w:rsid w:val="00201890"/>
    <w:rPr>
      <w:rFonts w:ascii="Times New Roman" w:eastAsia="SimSun" w:hAnsi="Times New Roman"/>
      <w:b/>
      <w:sz w:val="27"/>
      <w:szCs w:val="27"/>
      <w:lang w:val="nl-NL"/>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link w:val="FootnoteText"/>
    <w:uiPriority w:val="99"/>
    <w:locked/>
    <w:rsid w:val="0091100B"/>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unhideWhenUsed/>
    <w:rsid w:val="0091100B"/>
    <w:pPr>
      <w:spacing w:line="240" w:lineRule="auto"/>
      <w:ind w:firstLine="284"/>
    </w:pPr>
    <w:rPr>
      <w:rFonts w:ascii="Calibri" w:eastAsia="Calibri" w:hAnsi="Calibri"/>
      <w:sz w:val="20"/>
      <w:szCs w:val="20"/>
      <w:lang w:val="en-US"/>
    </w:rPr>
  </w:style>
  <w:style w:type="character" w:customStyle="1" w:styleId="FootnoteTextChar1">
    <w:name w:val="Footnote Text Char1"/>
    <w:uiPriority w:val="99"/>
    <w:semiHidden/>
    <w:rsid w:val="0091100B"/>
    <w:rPr>
      <w:rFonts w:ascii="Times New Roman" w:eastAsia="Times New Roman" w:hAnsi="Times New Roman"/>
      <w:lang w:val="fr-FR"/>
    </w:rPr>
  </w:style>
  <w:style w:type="paragraph" w:customStyle="1" w:styleId="BodyLA">
    <w:name w:val="Body LA"/>
    <w:basedOn w:val="Normal"/>
    <w:link w:val="BodyLAChar"/>
    <w:rsid w:val="00EE2307"/>
    <w:pPr>
      <w:spacing w:after="120" w:line="360" w:lineRule="auto"/>
      <w:ind w:firstLine="544"/>
    </w:pPr>
    <w:rPr>
      <w:color w:val="215868"/>
      <w:sz w:val="26"/>
      <w:szCs w:val="24"/>
    </w:rPr>
  </w:style>
  <w:style w:type="character" w:customStyle="1" w:styleId="BodyLAChar">
    <w:name w:val="Body LA Char"/>
    <w:link w:val="BodyLA"/>
    <w:rsid w:val="00EE2307"/>
    <w:rPr>
      <w:rFonts w:ascii="Times New Roman" w:eastAsia="Times New Roman" w:hAnsi="Times New Roman"/>
      <w:color w:val="215868"/>
      <w:sz w:val="26"/>
      <w:szCs w:val="24"/>
    </w:rPr>
  </w:style>
  <w:style w:type="character" w:customStyle="1" w:styleId="Vnbnnidung">
    <w:name w:val="Văn bản nội dung_"/>
    <w:link w:val="Vnbnnidung0"/>
    <w:rsid w:val="00601D9A"/>
    <w:rPr>
      <w:sz w:val="26"/>
      <w:szCs w:val="26"/>
    </w:rPr>
  </w:style>
  <w:style w:type="paragraph" w:customStyle="1" w:styleId="Vnbnnidung0">
    <w:name w:val="Văn bản nội dung"/>
    <w:basedOn w:val="Normal"/>
    <w:link w:val="Vnbnnidung"/>
    <w:rsid w:val="00601D9A"/>
    <w:pPr>
      <w:widowControl w:val="0"/>
      <w:spacing w:before="0" w:after="100" w:line="293" w:lineRule="auto"/>
      <w:ind w:firstLine="400"/>
      <w:jc w:val="left"/>
    </w:pPr>
    <w:rPr>
      <w:rFonts w:ascii="Calibri" w:eastAsia="Calibri" w:hAnsi="Calibri"/>
      <w:sz w:val="26"/>
      <w:szCs w:val="26"/>
      <w:lang w:val="en-US"/>
    </w:rPr>
  </w:style>
  <w:style w:type="character" w:customStyle="1" w:styleId="Tiu4">
    <w:name w:val="Tiêu đề #4_"/>
    <w:link w:val="Tiu40"/>
    <w:uiPriority w:val="99"/>
    <w:locked/>
    <w:rsid w:val="00601D9A"/>
    <w:rPr>
      <w:b/>
      <w:bCs/>
    </w:rPr>
  </w:style>
  <w:style w:type="paragraph" w:customStyle="1" w:styleId="Tiu40">
    <w:name w:val="Tiêu đề #4"/>
    <w:basedOn w:val="Normal"/>
    <w:link w:val="Tiu4"/>
    <w:uiPriority w:val="99"/>
    <w:rsid w:val="00601D9A"/>
    <w:pPr>
      <w:widowControl w:val="0"/>
      <w:spacing w:before="0" w:after="110" w:line="240" w:lineRule="auto"/>
      <w:ind w:firstLine="0"/>
      <w:jc w:val="center"/>
      <w:outlineLvl w:val="3"/>
    </w:pPr>
    <w:rPr>
      <w:rFonts w:ascii="Calibri" w:eastAsia="Calibri" w:hAnsi="Calibri"/>
      <w:b/>
      <w:bCs/>
      <w:sz w:val="20"/>
      <w:szCs w:val="20"/>
      <w:lang w:val="en-US"/>
    </w:rPr>
  </w:style>
  <w:style w:type="paragraph" w:customStyle="1" w:styleId="Cutrc2">
    <w:name w:val="CÊu tróc2"/>
    <w:basedOn w:val="Normal"/>
    <w:link w:val="Cutrc2Char1"/>
    <w:autoRedefine/>
    <w:rsid w:val="00A704FB"/>
    <w:pPr>
      <w:spacing w:line="320" w:lineRule="exact"/>
      <w:ind w:firstLine="600"/>
    </w:pPr>
    <w:rPr>
      <w:spacing w:val="-4"/>
      <w:lang w:val="nl-NL"/>
    </w:rPr>
  </w:style>
  <w:style w:type="character" w:customStyle="1" w:styleId="Cutrc2Char1">
    <w:name w:val="CÊu tróc2 Char1"/>
    <w:link w:val="Cutrc2"/>
    <w:rsid w:val="00A704FB"/>
    <w:rPr>
      <w:rFonts w:ascii="Times New Roman" w:eastAsia="Times New Roman" w:hAnsi="Times New Roman"/>
      <w:spacing w:val="-4"/>
      <w:sz w:val="28"/>
      <w:szCs w:val="28"/>
      <w:lang w:val="nl-NL"/>
    </w:rPr>
  </w:style>
  <w:style w:type="character" w:customStyle="1" w:styleId="Heading8Char">
    <w:name w:val="Heading 8 Char"/>
    <w:basedOn w:val="DefaultParagraphFont"/>
    <w:link w:val="Heading8"/>
    <w:rsid w:val="00EF4360"/>
    <w:rPr>
      <w:rFonts w:ascii=".VnTimeH" w:eastAsia="Times New Roman" w:hAnsi=".VnTimeH"/>
      <w:b/>
      <w:bCs/>
      <w:sz w:val="24"/>
      <w:szCs w:val="28"/>
    </w:rPr>
  </w:style>
  <w:style w:type="character" w:customStyle="1" w:styleId="Heading9Char">
    <w:name w:val="Heading 9 Char"/>
    <w:basedOn w:val="DefaultParagraphFont"/>
    <w:link w:val="Heading9"/>
    <w:rsid w:val="00EF4360"/>
    <w:rPr>
      <w:rFonts w:ascii=".VnArial Narrow" w:eastAsia="Times New Roman" w:hAnsi=".VnArial Narrow"/>
      <w:b/>
      <w:i/>
      <w:snapToGrid w:val="0"/>
      <w:color w:val="000000"/>
      <w:lang w:val="vi-VN"/>
    </w:rPr>
  </w:style>
  <w:style w:type="paragraph" w:customStyle="1" w:styleId="CharCharCharCharCharCharCharCharChar">
    <w:name w:val="Char Char Char Char Char Char Char Char Char"/>
    <w:basedOn w:val="Normal"/>
    <w:semiHidden/>
    <w:rsid w:val="00EF4360"/>
    <w:pPr>
      <w:spacing w:before="0" w:after="160" w:line="240" w:lineRule="exact"/>
      <w:ind w:firstLine="0"/>
    </w:pPr>
    <w:rPr>
      <w:rFonts w:ascii="Arial" w:hAnsi="Arial"/>
      <w:sz w:val="22"/>
      <w:szCs w:val="22"/>
      <w:lang w:val="en-US"/>
    </w:rPr>
  </w:style>
  <w:style w:type="character" w:customStyle="1" w:styleId="Heading3Char1">
    <w:name w:val="Heading 3 Char1"/>
    <w:rsid w:val="00EF4360"/>
    <w:rPr>
      <w:rFonts w:ascii=".VnTime" w:hAnsi=".VnTime"/>
      <w:b/>
      <w:noProof/>
      <w:sz w:val="28"/>
      <w:lang w:val="vi-VN" w:eastAsia="en-US" w:bidi="ar-SA"/>
    </w:rPr>
  </w:style>
  <w:style w:type="paragraph" w:customStyle="1" w:styleId="CharCharCharCharCharCharChar">
    <w:name w:val="Char Char Char Char Char Char Char"/>
    <w:basedOn w:val="DocumentMap"/>
    <w:autoRedefine/>
    <w:rsid w:val="00EF4360"/>
  </w:style>
  <w:style w:type="paragraph" w:styleId="BodyTextIndent3">
    <w:name w:val="Body Text Indent 3"/>
    <w:basedOn w:val="Normal"/>
    <w:link w:val="BodyTextIndent3Char"/>
    <w:rsid w:val="00EF4360"/>
    <w:pPr>
      <w:widowControl w:val="0"/>
      <w:spacing w:before="60" w:after="60" w:line="360" w:lineRule="exact"/>
      <w:ind w:firstLine="720"/>
    </w:pPr>
    <w:rPr>
      <w:rFonts w:ascii=".VnTime" w:hAnsi=".VnTime"/>
      <w:b/>
      <w:bCs/>
      <w:lang w:val="en-US"/>
    </w:rPr>
  </w:style>
  <w:style w:type="character" w:customStyle="1" w:styleId="BodyTextIndent3Char">
    <w:name w:val="Body Text Indent 3 Char"/>
    <w:basedOn w:val="DefaultParagraphFont"/>
    <w:link w:val="BodyTextIndent3"/>
    <w:rsid w:val="00EF4360"/>
    <w:rPr>
      <w:rFonts w:ascii=".VnTime" w:eastAsia="Times New Roman" w:hAnsi=".VnTime"/>
      <w:b/>
      <w:bCs/>
      <w:sz w:val="28"/>
      <w:szCs w:val="28"/>
    </w:rPr>
  </w:style>
  <w:style w:type="paragraph" w:styleId="BodyText3">
    <w:name w:val="Body Text 3"/>
    <w:basedOn w:val="Normal"/>
    <w:link w:val="BodyText3Char"/>
    <w:rsid w:val="00EF4360"/>
    <w:pPr>
      <w:spacing w:before="240" w:line="380" w:lineRule="exact"/>
      <w:ind w:firstLine="0"/>
    </w:pPr>
    <w:rPr>
      <w:rFonts w:ascii=".VnTime" w:hAnsi=".VnTime"/>
      <w:sz w:val="30"/>
      <w:szCs w:val="20"/>
      <w:lang w:val="en-US"/>
    </w:rPr>
  </w:style>
  <w:style w:type="character" w:customStyle="1" w:styleId="BodyText3Char">
    <w:name w:val="Body Text 3 Char"/>
    <w:basedOn w:val="DefaultParagraphFont"/>
    <w:link w:val="BodyText3"/>
    <w:rsid w:val="00EF4360"/>
    <w:rPr>
      <w:rFonts w:ascii=".VnTime" w:eastAsia="Times New Roman" w:hAnsi=".VnTime"/>
      <w:sz w:val="30"/>
    </w:rPr>
  </w:style>
  <w:style w:type="paragraph" w:customStyle="1" w:styleId="font5">
    <w:name w:val="font5"/>
    <w:basedOn w:val="Normal"/>
    <w:rsid w:val="00EF4360"/>
    <w:pPr>
      <w:spacing w:before="100" w:beforeAutospacing="1" w:after="100" w:afterAutospacing="1" w:line="240" w:lineRule="auto"/>
      <w:ind w:firstLine="0"/>
    </w:pPr>
    <w:rPr>
      <w:rFonts w:ascii=".VnArial" w:hAnsi=".VnArial"/>
      <w:sz w:val="16"/>
      <w:szCs w:val="16"/>
      <w:lang w:val="en-US"/>
    </w:rPr>
  </w:style>
  <w:style w:type="paragraph" w:styleId="Index1">
    <w:name w:val="index 1"/>
    <w:basedOn w:val="Normal"/>
    <w:next w:val="Normal"/>
    <w:autoRedefine/>
    <w:semiHidden/>
    <w:unhideWhenUsed/>
    <w:rsid w:val="00EF4360"/>
    <w:pPr>
      <w:numPr>
        <w:numId w:val="13"/>
      </w:numPr>
      <w:tabs>
        <w:tab w:val="clear" w:pos="1080"/>
      </w:tabs>
      <w:spacing w:before="0" w:line="240" w:lineRule="auto"/>
      <w:ind w:left="280" w:hanging="280"/>
    </w:pPr>
  </w:style>
  <w:style w:type="paragraph" w:styleId="IndexHeading">
    <w:name w:val="index heading"/>
    <w:basedOn w:val="Normal"/>
    <w:next w:val="Index1"/>
    <w:semiHidden/>
    <w:rsid w:val="00EF4360"/>
    <w:pPr>
      <w:spacing w:before="60" w:after="60" w:line="360" w:lineRule="exact"/>
      <w:ind w:firstLine="720"/>
    </w:pPr>
    <w:rPr>
      <w:rFonts w:ascii="Arial" w:hAnsi="Arial"/>
      <w:b/>
      <w:szCs w:val="20"/>
      <w:lang w:val="en-US"/>
    </w:rPr>
  </w:style>
  <w:style w:type="paragraph" w:styleId="ListBullet2">
    <w:name w:val="List Bullet 2"/>
    <w:basedOn w:val="Normal"/>
    <w:autoRedefine/>
    <w:rsid w:val="00EF4360"/>
    <w:pPr>
      <w:numPr>
        <w:numId w:val="14"/>
      </w:numPr>
      <w:tabs>
        <w:tab w:val="clear" w:pos="1800"/>
        <w:tab w:val="num" w:pos="720"/>
      </w:tabs>
      <w:spacing w:before="60" w:line="340" w:lineRule="exact"/>
      <w:ind w:left="720"/>
    </w:pPr>
    <w:rPr>
      <w:rFonts w:ascii=".VnTime" w:hAnsi=".VnTime"/>
      <w:szCs w:val="20"/>
      <w:lang w:val="en-US"/>
    </w:rPr>
  </w:style>
  <w:style w:type="paragraph" w:customStyle="1" w:styleId="Phan02">
    <w:name w:val="Phan_02"/>
    <w:basedOn w:val="Heading2"/>
    <w:next w:val="Header"/>
    <w:rsid w:val="00EF4360"/>
    <w:pPr>
      <w:widowControl w:val="0"/>
      <w:numPr>
        <w:ilvl w:val="0"/>
        <w:numId w:val="15"/>
      </w:numPr>
      <w:tabs>
        <w:tab w:val="clear" w:pos="360"/>
        <w:tab w:val="clear" w:pos="426"/>
      </w:tabs>
      <w:autoSpaceDE w:val="0"/>
      <w:autoSpaceDN w:val="0"/>
      <w:adjustRightInd w:val="0"/>
      <w:spacing w:before="60" w:after="0" w:line="240" w:lineRule="auto"/>
      <w:ind w:left="0" w:firstLine="720"/>
      <w:outlineLvl w:val="3"/>
    </w:pPr>
    <w:rPr>
      <w:rFonts w:ascii=".VnTime" w:hAnsi=".VnTime"/>
      <w:spacing w:val="0"/>
      <w:szCs w:val="24"/>
      <w:lang w:val="en-US"/>
    </w:rPr>
  </w:style>
  <w:style w:type="paragraph" w:customStyle="1" w:styleId="bodytext">
    <w:name w:val="bodytext"/>
    <w:basedOn w:val="Normal"/>
    <w:rsid w:val="00EF4360"/>
    <w:pPr>
      <w:widowControl w:val="0"/>
      <w:numPr>
        <w:numId w:val="16"/>
      </w:numPr>
      <w:tabs>
        <w:tab w:val="clear" w:pos="360"/>
      </w:tabs>
      <w:spacing w:before="60" w:after="60" w:line="340" w:lineRule="exact"/>
      <w:ind w:left="0" w:firstLine="720"/>
    </w:pPr>
    <w:rPr>
      <w:rFonts w:ascii=".VnTime" w:hAnsi=".VnTime"/>
      <w:szCs w:val="20"/>
      <w:lang w:val="en-US"/>
    </w:rPr>
  </w:style>
  <w:style w:type="paragraph" w:customStyle="1" w:styleId="Noidung">
    <w:name w:val="Noidung"/>
    <w:basedOn w:val="BodyTextIndent"/>
    <w:next w:val="BodyTextIndent"/>
    <w:rsid w:val="00EF4360"/>
    <w:pPr>
      <w:widowControl w:val="0"/>
      <w:numPr>
        <w:numId w:val="17"/>
      </w:numPr>
      <w:tabs>
        <w:tab w:val="clear" w:pos="1080"/>
      </w:tabs>
      <w:autoSpaceDE w:val="0"/>
      <w:autoSpaceDN w:val="0"/>
      <w:adjustRightInd w:val="0"/>
      <w:spacing w:after="80" w:line="320" w:lineRule="exact"/>
      <w:ind w:left="0" w:firstLine="720"/>
      <w:jc w:val="both"/>
    </w:pPr>
    <w:rPr>
      <w:rFonts w:ascii=".VnTime" w:hAnsi=".VnTime"/>
      <w:spacing w:val="-2"/>
      <w:szCs w:val="24"/>
      <w:lang w:val="en-US"/>
    </w:rPr>
  </w:style>
  <w:style w:type="paragraph" w:customStyle="1" w:styleId="StyleRightFirstline127cmBefore6ptLinespacingMu1">
    <w:name w:val="Style Right First line:  127 cm Before:  6 pt Line spacing:  Mu...1"/>
    <w:basedOn w:val="Normal"/>
    <w:autoRedefine/>
    <w:rsid w:val="00EF4360"/>
    <w:pPr>
      <w:widowControl w:val="0"/>
      <w:numPr>
        <w:numId w:val="18"/>
      </w:numPr>
      <w:tabs>
        <w:tab w:val="clear" w:pos="1347"/>
      </w:tabs>
      <w:spacing w:before="80" w:line="340" w:lineRule="exact"/>
      <w:ind w:left="0" w:firstLine="720"/>
    </w:pPr>
    <w:rPr>
      <w:spacing w:val="-10"/>
      <w:szCs w:val="20"/>
      <w:lang w:val="en-AU"/>
    </w:rPr>
  </w:style>
  <w:style w:type="paragraph" w:styleId="ListBullet3">
    <w:name w:val="List Bullet 3"/>
    <w:basedOn w:val="Normal"/>
    <w:autoRedefine/>
    <w:rsid w:val="00EF4360"/>
    <w:pPr>
      <w:numPr>
        <w:numId w:val="19"/>
      </w:numPr>
      <w:tabs>
        <w:tab w:val="clear" w:pos="1080"/>
        <w:tab w:val="left" w:pos="284"/>
        <w:tab w:val="left" w:pos="936"/>
        <w:tab w:val="num" w:pos="1440"/>
      </w:tabs>
      <w:spacing w:before="60" w:after="60" w:line="340" w:lineRule="exact"/>
      <w:ind w:left="1440" w:hanging="360"/>
    </w:pPr>
    <w:rPr>
      <w:rFonts w:ascii=".VnTime" w:hAnsi=".VnTime"/>
      <w:szCs w:val="20"/>
      <w:lang w:val="en-GB"/>
    </w:rPr>
  </w:style>
  <w:style w:type="paragraph" w:styleId="ListBullet4">
    <w:name w:val="List Bullet 4"/>
    <w:basedOn w:val="Normal"/>
    <w:autoRedefine/>
    <w:rsid w:val="00EF4360"/>
    <w:pPr>
      <w:tabs>
        <w:tab w:val="left" w:pos="284"/>
      </w:tabs>
      <w:spacing w:after="60" w:line="340" w:lineRule="exact"/>
      <w:ind w:left="1145" w:hanging="360"/>
    </w:pPr>
    <w:rPr>
      <w:rFonts w:ascii=".VnTime" w:hAnsi=".VnTime"/>
      <w:szCs w:val="20"/>
      <w:lang w:val="en-GB"/>
    </w:rPr>
  </w:style>
  <w:style w:type="paragraph" w:styleId="ListBullet5">
    <w:name w:val="List Bullet 5"/>
    <w:basedOn w:val="Normal"/>
    <w:autoRedefine/>
    <w:rsid w:val="00EF4360"/>
    <w:pPr>
      <w:tabs>
        <w:tab w:val="left" w:pos="284"/>
      </w:tabs>
      <w:spacing w:after="60" w:line="340" w:lineRule="exact"/>
      <w:ind w:left="1129" w:hanging="419"/>
    </w:pPr>
    <w:rPr>
      <w:rFonts w:ascii=".VnTime" w:hAnsi=".VnTime"/>
      <w:szCs w:val="20"/>
      <w:lang w:val="en-GB"/>
    </w:rPr>
  </w:style>
  <w:style w:type="paragraph" w:styleId="ListNumber">
    <w:name w:val="List Number"/>
    <w:basedOn w:val="Normal"/>
    <w:rsid w:val="00EF4360"/>
    <w:pPr>
      <w:tabs>
        <w:tab w:val="left" w:pos="1440"/>
      </w:tabs>
      <w:spacing w:before="60" w:line="340" w:lineRule="exact"/>
      <w:ind w:left="4320" w:hanging="360"/>
    </w:pPr>
    <w:rPr>
      <w:rFonts w:ascii=".VnTime" w:hAnsi=".VnTime"/>
      <w:szCs w:val="20"/>
      <w:lang w:val="en-US"/>
    </w:rPr>
  </w:style>
  <w:style w:type="paragraph" w:styleId="ListNumber2">
    <w:name w:val="List Number 2"/>
    <w:basedOn w:val="Normal"/>
    <w:rsid w:val="00EF4360"/>
    <w:pPr>
      <w:spacing w:before="60" w:line="340" w:lineRule="exact"/>
      <w:ind w:left="4320" w:hanging="360"/>
    </w:pPr>
    <w:rPr>
      <w:rFonts w:ascii=".VnTime" w:hAnsi=".VnTime"/>
      <w:szCs w:val="20"/>
      <w:lang w:val="en-US"/>
    </w:rPr>
  </w:style>
  <w:style w:type="paragraph" w:styleId="ListNumber3">
    <w:name w:val="List Number 3"/>
    <w:basedOn w:val="Normal"/>
    <w:rsid w:val="00EF4360"/>
    <w:pPr>
      <w:tabs>
        <w:tab w:val="left" w:pos="720"/>
      </w:tabs>
      <w:spacing w:before="60" w:line="340" w:lineRule="exact"/>
      <w:ind w:left="4320" w:hanging="360"/>
    </w:pPr>
    <w:rPr>
      <w:rFonts w:ascii=".VnTime" w:hAnsi=".VnTime"/>
      <w:szCs w:val="20"/>
      <w:lang w:val="en-US"/>
    </w:rPr>
  </w:style>
  <w:style w:type="paragraph" w:styleId="ListNumber4">
    <w:name w:val="List Number 4"/>
    <w:basedOn w:val="Normal"/>
    <w:rsid w:val="00EF4360"/>
    <w:pPr>
      <w:spacing w:before="60" w:line="340" w:lineRule="exact"/>
      <w:ind w:left="4320" w:hanging="360"/>
    </w:pPr>
    <w:rPr>
      <w:rFonts w:ascii=".VnTime" w:hAnsi=".VnTime"/>
      <w:szCs w:val="20"/>
      <w:lang w:val="en-US"/>
    </w:rPr>
  </w:style>
  <w:style w:type="paragraph" w:styleId="ListNumber5">
    <w:name w:val="List Number 5"/>
    <w:basedOn w:val="Normal"/>
    <w:rsid w:val="00EF4360"/>
    <w:pPr>
      <w:framePr w:hSpace="181" w:vSpace="181" w:wrap="around" w:vAnchor="text" w:hAnchor="text" w:y="1"/>
      <w:spacing w:before="60" w:line="340" w:lineRule="exact"/>
      <w:ind w:left="4320" w:hanging="360"/>
    </w:pPr>
    <w:rPr>
      <w:rFonts w:ascii=".VnTime" w:hAnsi=".VnTime"/>
      <w:szCs w:val="20"/>
      <w:lang w:val="en-US"/>
    </w:rPr>
  </w:style>
  <w:style w:type="paragraph" w:customStyle="1" w:styleId="1">
    <w:name w:val="1"/>
    <w:aliases w:val="Heading 4 + .VnTime,notBold,5line + Bold + Bold,Condensed by  0,7 pt"/>
    <w:basedOn w:val="Normal"/>
    <w:rsid w:val="00EF4360"/>
    <w:pPr>
      <w:spacing w:before="0" w:line="380" w:lineRule="atLeast"/>
      <w:ind w:left="1418" w:hanging="851"/>
    </w:pPr>
    <w:rPr>
      <w:rFonts w:ascii=".VnTime" w:hAnsi=".VnTime"/>
      <w:kern w:val="20"/>
      <w:szCs w:val="20"/>
      <w:lang w:val="en-US"/>
    </w:rPr>
  </w:style>
  <w:style w:type="paragraph" w:styleId="Caption">
    <w:name w:val="caption"/>
    <w:basedOn w:val="Normal"/>
    <w:next w:val="Normal"/>
    <w:qFormat/>
    <w:rsid w:val="00EF4360"/>
    <w:pPr>
      <w:tabs>
        <w:tab w:val="left" w:pos="6893"/>
        <w:tab w:val="left" w:pos="8155"/>
        <w:tab w:val="left" w:pos="9418"/>
      </w:tabs>
      <w:autoSpaceDE w:val="0"/>
      <w:autoSpaceDN w:val="0"/>
      <w:adjustRightInd w:val="0"/>
      <w:spacing w:before="0" w:line="240" w:lineRule="auto"/>
      <w:ind w:firstLine="0"/>
    </w:pPr>
    <w:rPr>
      <w:b/>
      <w:bCs/>
      <w:color w:val="000000"/>
      <w:szCs w:val="24"/>
      <w:lang w:val="en-US"/>
    </w:rPr>
  </w:style>
  <w:style w:type="paragraph" w:customStyle="1" w:styleId="6">
    <w:name w:val="6"/>
    <w:basedOn w:val="Normal"/>
    <w:autoRedefine/>
    <w:rsid w:val="00EF4360"/>
    <w:pPr>
      <w:widowControl w:val="0"/>
      <w:spacing w:before="0" w:line="360" w:lineRule="auto"/>
      <w:ind w:firstLine="0"/>
      <w:jc w:val="center"/>
    </w:pPr>
    <w:rPr>
      <w:b/>
      <w:bCs/>
      <w:iCs/>
      <w:color w:val="008000"/>
      <w:lang w:val="en-US" w:eastAsia="zh-CN"/>
    </w:rPr>
  </w:style>
  <w:style w:type="paragraph" w:customStyle="1" w:styleId="11">
    <w:name w:val="1.1."/>
    <w:basedOn w:val="Normal"/>
    <w:rsid w:val="00EF4360"/>
    <w:pPr>
      <w:spacing w:after="60" w:line="312" w:lineRule="auto"/>
      <w:ind w:firstLine="0"/>
    </w:pPr>
    <w:rPr>
      <w:rFonts w:ascii=".VnTimeH" w:hAnsi=".VnTimeH"/>
      <w:b/>
      <w:sz w:val="26"/>
      <w:lang w:val="en-US"/>
    </w:rPr>
  </w:style>
  <w:style w:type="paragraph" w:styleId="List">
    <w:name w:val="List"/>
    <w:basedOn w:val="Normal"/>
    <w:rsid w:val="00EF4360"/>
    <w:pPr>
      <w:spacing w:before="0" w:line="240" w:lineRule="auto"/>
      <w:ind w:left="360" w:hanging="360"/>
    </w:pPr>
    <w:rPr>
      <w:lang w:val="en-US"/>
    </w:rPr>
  </w:style>
  <w:style w:type="paragraph" w:customStyle="1" w:styleId="Char">
    <w:name w:val="Char"/>
    <w:next w:val="Normal"/>
    <w:autoRedefine/>
    <w:semiHidden/>
    <w:rsid w:val="00EF4360"/>
    <w:pPr>
      <w:spacing w:after="160" w:line="240" w:lineRule="exact"/>
      <w:jc w:val="both"/>
    </w:pPr>
    <w:rPr>
      <w:rFonts w:ascii="Times New Roman" w:eastAsia="Times New Roman" w:hAnsi="Times New Roman"/>
      <w:sz w:val="28"/>
      <w:szCs w:val="22"/>
    </w:rPr>
  </w:style>
  <w:style w:type="paragraph" w:customStyle="1" w:styleId="n-dieund">
    <w:name w:val="n-dieund"/>
    <w:basedOn w:val="Normal"/>
    <w:rsid w:val="00EF4360"/>
    <w:pPr>
      <w:spacing w:before="0" w:after="120" w:line="240" w:lineRule="auto"/>
      <w:ind w:firstLine="709"/>
    </w:pPr>
    <w:rPr>
      <w:rFonts w:ascii=".VnTime" w:hAnsi=".VnTime"/>
      <w:b/>
      <w:szCs w:val="20"/>
      <w:lang w:val="en-US"/>
    </w:rPr>
  </w:style>
  <w:style w:type="paragraph" w:customStyle="1" w:styleId="n-dieu">
    <w:name w:val="n-dieu"/>
    <w:basedOn w:val="Normal"/>
    <w:rsid w:val="00EF4360"/>
    <w:pPr>
      <w:overflowPunct w:val="0"/>
      <w:autoSpaceDE w:val="0"/>
      <w:autoSpaceDN w:val="0"/>
      <w:adjustRightInd w:val="0"/>
      <w:spacing w:after="180" w:line="240" w:lineRule="auto"/>
      <w:ind w:left="1560" w:hanging="851"/>
      <w:textAlignment w:val="baseline"/>
    </w:pPr>
    <w:rPr>
      <w:rFonts w:ascii=".VnTime" w:hAnsi=".VnTime"/>
      <w:b/>
      <w:bCs/>
      <w:lang w:val="en-US"/>
    </w:rPr>
  </w:style>
  <w:style w:type="character" w:customStyle="1" w:styleId="text1">
    <w:name w:val="text1"/>
    <w:rsid w:val="00EF4360"/>
    <w:rPr>
      <w:rFonts w:ascii="Arial" w:hAnsi="Arial" w:cs="Arial"/>
      <w:color w:val="070707"/>
      <w:sz w:val="20"/>
      <w:szCs w:val="20"/>
      <w:u w:val="none"/>
      <w:effect w:val="none"/>
    </w:rPr>
  </w:style>
  <w:style w:type="paragraph" w:customStyle="1" w:styleId="CharChar2CharCharCharCharCharChar">
    <w:name w:val="Char Char2 Char Char Char Char Char Char"/>
    <w:aliases w:val=" Char Char2 Char Char Char Char Char Char Char Char Char Char"/>
    <w:basedOn w:val="Normal"/>
    <w:rsid w:val="00EF4360"/>
    <w:pPr>
      <w:tabs>
        <w:tab w:val="left" w:pos="709"/>
      </w:tabs>
      <w:spacing w:before="0" w:line="240" w:lineRule="auto"/>
      <w:ind w:firstLine="0"/>
    </w:pPr>
    <w:rPr>
      <w:rFonts w:ascii="Tahoma" w:hAnsi="Tahoma"/>
      <w:sz w:val="24"/>
      <w:szCs w:val="24"/>
      <w:lang w:val="pl-PL" w:eastAsia="pl-PL"/>
    </w:rPr>
  </w:style>
  <w:style w:type="paragraph" w:styleId="ListBullet">
    <w:name w:val="List Bullet"/>
    <w:basedOn w:val="Normal"/>
    <w:autoRedefine/>
    <w:rsid w:val="00EF4360"/>
    <w:pPr>
      <w:spacing w:before="0" w:line="240" w:lineRule="auto"/>
      <w:ind w:left="4320" w:hanging="360"/>
    </w:pPr>
    <w:rPr>
      <w:rFonts w:ascii=".VnTime" w:hAnsi=".VnTime" w:cs="Arial"/>
      <w:bCs/>
      <w:lang w:val="en-US"/>
    </w:rPr>
  </w:style>
  <w:style w:type="paragraph" w:customStyle="1" w:styleId="0">
    <w:name w:val="0"/>
    <w:basedOn w:val="Normal"/>
    <w:rsid w:val="00EF4360"/>
    <w:pPr>
      <w:widowControl w:val="0"/>
      <w:spacing w:before="0" w:line="360" w:lineRule="auto"/>
      <w:ind w:firstLine="0"/>
    </w:pPr>
    <w:rPr>
      <w:rFonts w:ascii=".VnTime" w:hAnsi=".VnTime" w:cs="Arial"/>
      <w:i/>
      <w:sz w:val="24"/>
      <w:lang w:val="pt-BR"/>
    </w:rPr>
  </w:style>
  <w:style w:type="paragraph" w:customStyle="1" w:styleId="4">
    <w:name w:val="4"/>
    <w:basedOn w:val="Normal"/>
    <w:autoRedefine/>
    <w:rsid w:val="00EF4360"/>
    <w:pPr>
      <w:widowControl w:val="0"/>
      <w:spacing w:before="0" w:line="360" w:lineRule="auto"/>
      <w:ind w:firstLine="0"/>
    </w:pPr>
    <w:rPr>
      <w:rFonts w:ascii=".VnTime" w:hAnsi=".VnTime" w:cs="Arial"/>
      <w:bCs/>
      <w:i/>
      <w:iCs/>
      <w:lang w:val="en-US"/>
    </w:rPr>
  </w:style>
  <w:style w:type="paragraph" w:customStyle="1" w:styleId="9">
    <w:name w:val="9"/>
    <w:basedOn w:val="Normal"/>
    <w:autoRedefine/>
    <w:rsid w:val="00EF4360"/>
    <w:pPr>
      <w:widowControl w:val="0"/>
      <w:spacing w:before="0" w:line="360" w:lineRule="auto"/>
      <w:ind w:left="10800" w:firstLine="720"/>
      <w:jc w:val="center"/>
    </w:pPr>
    <w:rPr>
      <w:rFonts w:ascii=".VnTime" w:hAnsi=".VnTime" w:cs="Arial"/>
      <w:i/>
    </w:rPr>
  </w:style>
  <w:style w:type="paragraph" w:customStyle="1" w:styleId="1Char">
    <w:name w:val="1 Char"/>
    <w:basedOn w:val="DocumentMap"/>
    <w:autoRedefine/>
    <w:rsid w:val="00EF4360"/>
    <w:pPr>
      <w:widowControl w:val="0"/>
      <w:shd w:val="clear" w:color="auto" w:fill="000080"/>
      <w:spacing w:before="0" w:line="240" w:lineRule="auto"/>
      <w:ind w:firstLine="0"/>
    </w:pPr>
    <w:rPr>
      <w:rFonts w:eastAsia="SimSun"/>
      <w:kern w:val="2"/>
      <w:sz w:val="24"/>
      <w:szCs w:val="24"/>
      <w:lang w:val="en-US" w:eastAsia="zh-CN"/>
    </w:rPr>
  </w:style>
  <w:style w:type="paragraph" w:customStyle="1" w:styleId="a5">
    <w:name w:val="a5"/>
    <w:basedOn w:val="Normal"/>
    <w:rsid w:val="00EF4360"/>
    <w:pPr>
      <w:spacing w:line="324" w:lineRule="auto"/>
      <w:ind w:firstLine="0"/>
      <w:jc w:val="center"/>
    </w:pPr>
    <w:rPr>
      <w:b/>
      <w:lang w:val="en-US"/>
    </w:rPr>
  </w:style>
  <w:style w:type="paragraph" w:customStyle="1" w:styleId="A4">
    <w:name w:val="A4"/>
    <w:basedOn w:val="BodyTextIndent"/>
    <w:link w:val="A4Char"/>
    <w:rsid w:val="00EF4360"/>
    <w:pPr>
      <w:spacing w:before="240" w:after="0" w:line="360" w:lineRule="auto"/>
      <w:ind w:left="0"/>
      <w:jc w:val="both"/>
    </w:pPr>
    <w:rPr>
      <w:rFonts w:ascii=".VnTime" w:hAnsi=".VnTime"/>
      <w:b/>
      <w:i/>
      <w:szCs w:val="20"/>
      <w:lang w:val="it-IT"/>
    </w:rPr>
  </w:style>
  <w:style w:type="character" w:customStyle="1" w:styleId="A4Char">
    <w:name w:val="A4 Char"/>
    <w:link w:val="A4"/>
    <w:rsid w:val="00EF4360"/>
    <w:rPr>
      <w:rFonts w:ascii=".VnTime" w:eastAsia="Times New Roman" w:hAnsi=".VnTime"/>
      <w:b/>
      <w:i/>
      <w:sz w:val="28"/>
      <w:lang w:val="it-IT"/>
    </w:rPr>
  </w:style>
  <w:style w:type="paragraph" w:customStyle="1" w:styleId="2">
    <w:name w:val="2"/>
    <w:basedOn w:val="Normal"/>
    <w:autoRedefine/>
    <w:rsid w:val="00EF4360"/>
    <w:pPr>
      <w:keepNext/>
      <w:spacing w:before="240" w:line="312" w:lineRule="auto"/>
      <w:ind w:firstLine="0"/>
      <w:outlineLvl w:val="0"/>
    </w:pPr>
    <w:rPr>
      <w:b/>
      <w:bCs/>
      <w:color w:val="FF0000"/>
      <w:lang w:val="nl-NL"/>
    </w:rPr>
  </w:style>
  <w:style w:type="paragraph" w:customStyle="1" w:styleId="3">
    <w:name w:val="3"/>
    <w:basedOn w:val="Normal"/>
    <w:autoRedefine/>
    <w:rsid w:val="00EF4360"/>
    <w:pPr>
      <w:tabs>
        <w:tab w:val="left" w:leader="dot" w:pos="8505"/>
      </w:tabs>
      <w:spacing w:before="60" w:after="40" w:line="360" w:lineRule="exact"/>
      <w:ind w:firstLine="0"/>
    </w:pPr>
    <w:rPr>
      <w:rFonts w:ascii="Times New Roman Bold" w:hAnsi="Times New Roman Bold"/>
      <w:b/>
      <w:spacing w:val="-10"/>
      <w:lang w:val="vi-VN"/>
    </w:rPr>
  </w:style>
  <w:style w:type="character" w:customStyle="1" w:styleId="CharChar18">
    <w:name w:val="Char Char18"/>
    <w:rsid w:val="00EF4360"/>
    <w:rPr>
      <w:rFonts w:ascii=".VnTime" w:hAnsi=".VnTime"/>
      <w:b/>
      <w:noProof/>
      <w:sz w:val="28"/>
      <w:lang w:val="vi-VN" w:eastAsia="en-US" w:bidi="ar-SA"/>
    </w:rPr>
  </w:style>
  <w:style w:type="character" w:customStyle="1" w:styleId="st">
    <w:name w:val="st"/>
    <w:basedOn w:val="DefaultParagraphFont"/>
    <w:semiHidden/>
    <w:rsid w:val="00EF4360"/>
  </w:style>
  <w:style w:type="character" w:styleId="Emphasis">
    <w:name w:val="Emphasis"/>
    <w:qFormat/>
    <w:rsid w:val="00EF4360"/>
    <w:rPr>
      <w:i/>
      <w:iCs/>
    </w:rPr>
  </w:style>
  <w:style w:type="paragraph" w:customStyle="1" w:styleId="CharCharCharChar0">
    <w:name w:val="Char Char Char Char"/>
    <w:basedOn w:val="Normal"/>
    <w:rsid w:val="00EF4360"/>
    <w:pPr>
      <w:pageBreakBefore/>
      <w:spacing w:before="100" w:beforeAutospacing="1" w:after="100" w:afterAutospacing="1" w:line="240" w:lineRule="auto"/>
      <w:ind w:firstLine="0"/>
    </w:pPr>
    <w:rPr>
      <w:rFonts w:ascii="Tahoma" w:hAnsi="Tahoma"/>
      <w:sz w:val="20"/>
      <w:szCs w:val="20"/>
      <w:lang w:val="en-US"/>
    </w:rPr>
  </w:style>
  <w:style w:type="character" w:customStyle="1" w:styleId="CharChar170">
    <w:name w:val="Char Char17"/>
    <w:locked/>
    <w:rsid w:val="00EF4360"/>
    <w:rPr>
      <w:rFonts w:eastAsia="PMingLiU" w:cs="Arial"/>
      <w:b/>
      <w:bCs/>
      <w:sz w:val="28"/>
      <w:szCs w:val="26"/>
      <w:lang w:val="en-US" w:eastAsia="en-US" w:bidi="ar-SA"/>
    </w:rPr>
  </w:style>
  <w:style w:type="character" w:customStyle="1" w:styleId="CharChar16">
    <w:name w:val="Char Char16"/>
    <w:locked/>
    <w:rsid w:val="00EF4360"/>
    <w:rPr>
      <w:rFonts w:eastAsia="PMingLiU"/>
      <w:b/>
      <w:bCs/>
      <w:i/>
      <w:sz w:val="28"/>
      <w:szCs w:val="28"/>
      <w:lang w:val="en-US" w:eastAsia="en-US" w:bidi="ar-SA"/>
    </w:rPr>
  </w:style>
  <w:style w:type="paragraph" w:customStyle="1" w:styleId="CharCharCharCharCharCharCharCharCharCharChar">
    <w:name w:val="Char Char Char Char Char Char Char Char Char Char Char"/>
    <w:basedOn w:val="Normal"/>
    <w:rsid w:val="00EF4360"/>
    <w:pPr>
      <w:spacing w:before="0" w:after="160" w:line="240" w:lineRule="exact"/>
      <w:ind w:firstLine="0"/>
    </w:pPr>
    <w:rPr>
      <w:rFonts w:ascii="Verdana" w:hAnsi="Verdana"/>
      <w:sz w:val="20"/>
      <w:szCs w:val="20"/>
      <w:lang w:val="en-US"/>
    </w:rPr>
  </w:style>
  <w:style w:type="paragraph" w:customStyle="1" w:styleId="NormalBlack">
    <w:name w:val="Normal + Black"/>
    <w:basedOn w:val="Kiu1"/>
    <w:rsid w:val="00EF4360"/>
    <w:pPr>
      <w:spacing w:before="0" w:line="295" w:lineRule="auto"/>
    </w:pPr>
    <w:rPr>
      <w:color w:val="000000"/>
      <w:spacing w:val="-4"/>
    </w:rPr>
  </w:style>
  <w:style w:type="paragraph" w:customStyle="1" w:styleId="Kiu1">
    <w:name w:val="Kiểu1"/>
    <w:basedOn w:val="Normal"/>
    <w:next w:val="Heading4"/>
    <w:semiHidden/>
    <w:rsid w:val="00EF4360"/>
    <w:pPr>
      <w:spacing w:before="80" w:after="60" w:line="288" w:lineRule="auto"/>
      <w:ind w:firstLine="720"/>
    </w:pPr>
    <w:rPr>
      <w:rFonts w:ascii=".VnTime" w:eastAsia="PMingLiU" w:hAnsi=".VnTime"/>
      <w:szCs w:val="24"/>
      <w:lang w:val="en-US"/>
    </w:rPr>
  </w:style>
  <w:style w:type="paragraph" w:customStyle="1" w:styleId="A0">
    <w:name w:val="A"/>
    <w:basedOn w:val="Normal"/>
    <w:next w:val="TOC1"/>
    <w:autoRedefine/>
    <w:rsid w:val="00EF4360"/>
    <w:pPr>
      <w:widowControl w:val="0"/>
      <w:spacing w:after="120" w:line="360" w:lineRule="exact"/>
      <w:ind w:firstLine="720"/>
      <w:jc w:val="center"/>
    </w:pPr>
    <w:rPr>
      <w:rFonts w:eastAsia="PMingLiU"/>
      <w:b/>
      <w:spacing w:val="-10"/>
      <w:sz w:val="32"/>
      <w:szCs w:val="20"/>
      <w:lang w:val="en-AU"/>
    </w:rPr>
  </w:style>
  <w:style w:type="character" w:customStyle="1" w:styleId="ACharChar">
    <w:name w:val="A Char Char"/>
    <w:rsid w:val="00EF4360"/>
    <w:rPr>
      <w:b/>
      <w:spacing w:val="-10"/>
      <w:sz w:val="32"/>
      <w:lang w:val="en-AU" w:eastAsia="en-US" w:bidi="ar-SA"/>
    </w:rPr>
  </w:style>
  <w:style w:type="character" w:customStyle="1" w:styleId="Heading3CharChar">
    <w:name w:val="Heading 3 Char Char"/>
    <w:rsid w:val="00EF4360"/>
    <w:rPr>
      <w:rFonts w:cs="Arial"/>
      <w:b/>
      <w:bCs/>
      <w:sz w:val="28"/>
      <w:szCs w:val="26"/>
      <w:lang w:val="en-US" w:eastAsia="en-US" w:bidi="ar-SA"/>
    </w:rPr>
  </w:style>
  <w:style w:type="character" w:customStyle="1" w:styleId="Heading4CharChar">
    <w:name w:val="Heading 4 Char Char"/>
    <w:rsid w:val="00EF4360"/>
    <w:rPr>
      <w:b/>
      <w:bCs/>
      <w:sz w:val="28"/>
      <w:szCs w:val="28"/>
      <w:lang w:val="en-US" w:eastAsia="en-US" w:bidi="ar-SA"/>
    </w:rPr>
  </w:style>
  <w:style w:type="paragraph" w:customStyle="1" w:styleId="xl127">
    <w:name w:val="xl127"/>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VnArial Narrow" w:eastAsia="Arial Unicode MS" w:hAnsi=".VnArial Narrow" w:cs="Arial Unicode MS"/>
      <w:b/>
      <w:bCs/>
      <w:sz w:val="24"/>
      <w:szCs w:val="24"/>
      <w:lang w:val="en-US"/>
    </w:rPr>
  </w:style>
  <w:style w:type="paragraph" w:customStyle="1" w:styleId="xl128">
    <w:name w:val="xl128"/>
    <w:basedOn w:val="Normal"/>
    <w:rsid w:val="00EF4360"/>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VnArial Narrow" w:eastAsia="Arial Unicode MS" w:hAnsi=".VnArial Narrow" w:cs="Arial Unicode MS"/>
      <w:sz w:val="24"/>
      <w:szCs w:val="24"/>
      <w:lang w:val="en-US"/>
    </w:rPr>
  </w:style>
  <w:style w:type="paragraph" w:customStyle="1" w:styleId="xl129">
    <w:name w:val="xl129"/>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24"/>
      <w:szCs w:val="24"/>
      <w:lang w:val="en-US"/>
    </w:rPr>
  </w:style>
  <w:style w:type="paragraph" w:customStyle="1" w:styleId="xl130">
    <w:name w:val="xl130"/>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nArial Narrow" w:eastAsia="Arial Unicode MS" w:hAnsi=".VnArial Narrow" w:cs="Arial Unicode MS"/>
      <w:b/>
      <w:bCs/>
      <w:sz w:val="24"/>
      <w:szCs w:val="24"/>
      <w:lang w:val="en-US"/>
    </w:rPr>
  </w:style>
  <w:style w:type="paragraph" w:customStyle="1" w:styleId="xl131">
    <w:name w:val="xl131"/>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b/>
      <w:bCs/>
      <w:sz w:val="24"/>
      <w:szCs w:val="24"/>
      <w:lang w:val="en-US"/>
    </w:rPr>
  </w:style>
  <w:style w:type="paragraph" w:customStyle="1" w:styleId="xl132">
    <w:name w:val="xl132"/>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Arial Unicode MS"/>
      <w:sz w:val="24"/>
      <w:szCs w:val="24"/>
      <w:lang w:val="en-US"/>
    </w:rPr>
  </w:style>
  <w:style w:type="paragraph" w:customStyle="1" w:styleId="xl133">
    <w:name w:val="xl133"/>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Arial Unicode MS"/>
      <w:b/>
      <w:bCs/>
      <w:sz w:val="24"/>
      <w:szCs w:val="24"/>
      <w:lang w:val="en-US"/>
    </w:rPr>
  </w:style>
  <w:style w:type="paragraph" w:customStyle="1" w:styleId="xl134">
    <w:name w:val="xl134"/>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Arial Unicode MS"/>
      <w:b/>
      <w:bCs/>
      <w:sz w:val="24"/>
      <w:szCs w:val="24"/>
      <w:lang w:val="en-US"/>
    </w:rPr>
  </w:style>
  <w:style w:type="paragraph" w:customStyle="1" w:styleId="xl135">
    <w:name w:val="xl135"/>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Arial Unicode MS"/>
      <w:b/>
      <w:bCs/>
      <w:sz w:val="24"/>
      <w:szCs w:val="24"/>
      <w:lang w:val="en-US"/>
    </w:rPr>
  </w:style>
  <w:style w:type="paragraph" w:customStyle="1" w:styleId="xl136">
    <w:name w:val="xl136"/>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Arial Unicode MS"/>
      <w:b/>
      <w:bCs/>
      <w:sz w:val="24"/>
      <w:szCs w:val="24"/>
      <w:lang w:val="en-US"/>
    </w:rPr>
  </w:style>
  <w:style w:type="paragraph" w:customStyle="1" w:styleId="xl137">
    <w:name w:val="xl137"/>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Arial Unicode MS"/>
      <w:sz w:val="24"/>
      <w:szCs w:val="24"/>
      <w:lang w:val="en-US"/>
    </w:rPr>
  </w:style>
  <w:style w:type="paragraph" w:customStyle="1" w:styleId="xl138">
    <w:name w:val="xl138"/>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Arial Unicode MS"/>
      <w:i/>
      <w:iCs/>
      <w:sz w:val="24"/>
      <w:szCs w:val="24"/>
      <w:lang w:val="en-US"/>
    </w:rPr>
  </w:style>
  <w:style w:type="paragraph" w:customStyle="1" w:styleId="xl139">
    <w:name w:val="xl139"/>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Arial Unicode MS"/>
      <w:b/>
      <w:bCs/>
      <w:sz w:val="24"/>
      <w:szCs w:val="24"/>
      <w:lang w:val="en-US"/>
    </w:rPr>
  </w:style>
  <w:style w:type="paragraph" w:customStyle="1" w:styleId="xl140">
    <w:name w:val="xl140"/>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b/>
      <w:bCs/>
      <w:sz w:val="24"/>
      <w:szCs w:val="24"/>
      <w:lang w:val="en-US"/>
    </w:rPr>
  </w:style>
  <w:style w:type="paragraph" w:customStyle="1" w:styleId="xl141">
    <w:name w:val="xl141"/>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b/>
      <w:bCs/>
      <w:sz w:val="24"/>
      <w:szCs w:val="24"/>
      <w:lang w:val="en-US"/>
    </w:rPr>
  </w:style>
  <w:style w:type="paragraph" w:customStyle="1" w:styleId="xl142">
    <w:name w:val="xl142"/>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b/>
      <w:bCs/>
      <w:sz w:val="24"/>
      <w:szCs w:val="24"/>
      <w:lang w:val="en-US"/>
    </w:rPr>
  </w:style>
  <w:style w:type="paragraph" w:customStyle="1" w:styleId="xl143">
    <w:name w:val="xl143"/>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b/>
      <w:bCs/>
      <w:sz w:val="24"/>
      <w:szCs w:val="24"/>
      <w:lang w:val="en-US"/>
    </w:rPr>
  </w:style>
  <w:style w:type="paragraph" w:customStyle="1" w:styleId="xl144">
    <w:name w:val="xl144"/>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b/>
      <w:bCs/>
      <w:sz w:val="24"/>
      <w:szCs w:val="24"/>
      <w:lang w:val="en-US"/>
    </w:rPr>
  </w:style>
  <w:style w:type="paragraph" w:customStyle="1" w:styleId="xl145">
    <w:name w:val="xl145"/>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b/>
      <w:bCs/>
      <w:sz w:val="24"/>
      <w:szCs w:val="24"/>
      <w:lang w:val="en-US"/>
    </w:rPr>
  </w:style>
  <w:style w:type="paragraph" w:customStyle="1" w:styleId="xl146">
    <w:name w:val="xl146"/>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b/>
      <w:bCs/>
      <w:sz w:val="24"/>
      <w:szCs w:val="24"/>
      <w:lang w:val="en-US"/>
    </w:rPr>
  </w:style>
  <w:style w:type="paragraph" w:customStyle="1" w:styleId="xl147">
    <w:name w:val="xl147"/>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b/>
      <w:bCs/>
      <w:sz w:val="24"/>
      <w:szCs w:val="24"/>
      <w:lang w:val="en-US"/>
    </w:rPr>
  </w:style>
  <w:style w:type="paragraph" w:customStyle="1" w:styleId="xl148">
    <w:name w:val="xl148"/>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sz w:val="24"/>
      <w:szCs w:val="24"/>
      <w:lang w:val="en-US"/>
    </w:rPr>
  </w:style>
  <w:style w:type="paragraph" w:customStyle="1" w:styleId="xl149">
    <w:name w:val="xl149"/>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sz w:val="24"/>
      <w:szCs w:val="24"/>
      <w:lang w:val="en-US"/>
    </w:rPr>
  </w:style>
  <w:style w:type="paragraph" w:customStyle="1" w:styleId="xl150">
    <w:name w:val="xl150"/>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sz w:val="24"/>
      <w:szCs w:val="24"/>
      <w:lang w:val="en-US"/>
    </w:rPr>
  </w:style>
  <w:style w:type="paragraph" w:customStyle="1" w:styleId="xl151">
    <w:name w:val="xl151"/>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Arial Unicode MS"/>
      <w:sz w:val="24"/>
      <w:szCs w:val="24"/>
      <w:lang w:val="en-US"/>
    </w:rPr>
  </w:style>
  <w:style w:type="paragraph" w:customStyle="1" w:styleId="xl152">
    <w:name w:val="xl152"/>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sz w:val="24"/>
      <w:szCs w:val="24"/>
      <w:lang w:val="en-US"/>
    </w:rPr>
  </w:style>
  <w:style w:type="paragraph" w:customStyle="1" w:styleId="xl153">
    <w:name w:val="xl153"/>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color w:val="FFFFFF"/>
      <w:sz w:val="24"/>
      <w:szCs w:val="24"/>
      <w:lang w:val="en-US"/>
    </w:rPr>
  </w:style>
  <w:style w:type="paragraph" w:customStyle="1" w:styleId="xl154">
    <w:name w:val="xl154"/>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b/>
      <w:bCs/>
      <w:color w:val="FFFFFF"/>
      <w:sz w:val="24"/>
      <w:szCs w:val="24"/>
      <w:lang w:val="en-US"/>
    </w:rPr>
  </w:style>
  <w:style w:type="paragraph" w:customStyle="1" w:styleId="xl155">
    <w:name w:val="xl155"/>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Arial Unicode MS"/>
      <w:color w:val="FFFFFF"/>
      <w:sz w:val="24"/>
      <w:szCs w:val="24"/>
      <w:lang w:val="en-US"/>
    </w:rPr>
  </w:style>
  <w:style w:type="paragraph" w:customStyle="1" w:styleId="xl156">
    <w:name w:val="xl156"/>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color w:val="FFFFFF"/>
      <w:sz w:val="24"/>
      <w:szCs w:val="24"/>
      <w:lang w:val="en-US"/>
    </w:rPr>
  </w:style>
  <w:style w:type="paragraph" w:customStyle="1" w:styleId="xl157">
    <w:name w:val="xl157"/>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color w:val="FFFFFF"/>
      <w:sz w:val="24"/>
      <w:szCs w:val="24"/>
      <w:lang w:val="en-US"/>
    </w:rPr>
  </w:style>
  <w:style w:type="paragraph" w:customStyle="1" w:styleId="xl158">
    <w:name w:val="xl158"/>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18"/>
      <w:szCs w:val="18"/>
      <w:lang w:val="en-US"/>
    </w:rPr>
  </w:style>
  <w:style w:type="paragraph" w:customStyle="1" w:styleId="xl159">
    <w:name w:val="xl159"/>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18"/>
      <w:szCs w:val="18"/>
      <w:lang w:val="en-US"/>
    </w:rPr>
  </w:style>
  <w:style w:type="paragraph" w:customStyle="1" w:styleId="xl160">
    <w:name w:val="xl160"/>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18"/>
      <w:szCs w:val="18"/>
      <w:lang w:val="en-US"/>
    </w:rPr>
  </w:style>
  <w:style w:type="paragraph" w:customStyle="1" w:styleId="xl161">
    <w:name w:val="xl161"/>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18"/>
      <w:szCs w:val="18"/>
      <w:lang w:val="en-US"/>
    </w:rPr>
  </w:style>
  <w:style w:type="paragraph" w:customStyle="1" w:styleId="xl162">
    <w:name w:val="xl162"/>
    <w:basedOn w:val="Normal"/>
    <w:rsid w:val="00EF4360"/>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Arial Unicode MS"/>
      <w:sz w:val="18"/>
      <w:szCs w:val="18"/>
      <w:lang w:val="en-US"/>
    </w:rPr>
  </w:style>
  <w:style w:type="paragraph" w:customStyle="1" w:styleId="xl163">
    <w:name w:val="xl163"/>
    <w:basedOn w:val="Normal"/>
    <w:rsid w:val="00EF4360"/>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18"/>
      <w:szCs w:val="18"/>
      <w:lang w:val="en-US"/>
    </w:rPr>
  </w:style>
  <w:style w:type="paragraph" w:customStyle="1" w:styleId="xl164">
    <w:name w:val="xl164"/>
    <w:basedOn w:val="Normal"/>
    <w:rsid w:val="00EF4360"/>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Arial Unicode MS"/>
      <w:sz w:val="18"/>
      <w:szCs w:val="18"/>
      <w:lang w:val="en-US"/>
    </w:rPr>
  </w:style>
  <w:style w:type="paragraph" w:customStyle="1" w:styleId="xl165">
    <w:name w:val="xl165"/>
    <w:basedOn w:val="Normal"/>
    <w:rsid w:val="00EF4360"/>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18"/>
      <w:szCs w:val="18"/>
      <w:lang w:val="en-US"/>
    </w:rPr>
  </w:style>
  <w:style w:type="paragraph" w:customStyle="1" w:styleId="xl166">
    <w:name w:val="xl166"/>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18"/>
      <w:szCs w:val="18"/>
      <w:lang w:val="en-US"/>
    </w:rPr>
  </w:style>
  <w:style w:type="paragraph" w:customStyle="1" w:styleId="xl167">
    <w:name w:val="xl167"/>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18"/>
      <w:szCs w:val="18"/>
      <w:lang w:val="en-US"/>
    </w:rPr>
  </w:style>
  <w:style w:type="paragraph" w:customStyle="1" w:styleId="xl168">
    <w:name w:val="xl168"/>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Arial Unicode MS"/>
      <w:color w:val="FFFFFF"/>
      <w:sz w:val="24"/>
      <w:szCs w:val="24"/>
      <w:lang w:val="en-US"/>
    </w:rPr>
  </w:style>
  <w:style w:type="paragraph" w:customStyle="1" w:styleId="xl169">
    <w:name w:val="xl169"/>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color w:val="FFFFFF"/>
      <w:sz w:val="24"/>
      <w:szCs w:val="24"/>
      <w:lang w:val="en-US"/>
    </w:rPr>
  </w:style>
  <w:style w:type="paragraph" w:customStyle="1" w:styleId="xl170">
    <w:name w:val="xl170"/>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color w:val="FFFFFF"/>
      <w:sz w:val="24"/>
      <w:szCs w:val="24"/>
      <w:lang w:val="en-US"/>
    </w:rPr>
  </w:style>
  <w:style w:type="paragraph" w:customStyle="1" w:styleId="xl171">
    <w:name w:val="xl171"/>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b/>
      <w:bCs/>
      <w:sz w:val="24"/>
      <w:szCs w:val="24"/>
      <w:lang w:val="en-US"/>
    </w:rPr>
  </w:style>
  <w:style w:type="paragraph" w:customStyle="1" w:styleId="xl172">
    <w:name w:val="xl172"/>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18"/>
      <w:szCs w:val="18"/>
      <w:lang w:val="en-US"/>
    </w:rPr>
  </w:style>
  <w:style w:type="paragraph" w:customStyle="1" w:styleId="xl173">
    <w:name w:val="xl173"/>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18"/>
      <w:szCs w:val="18"/>
      <w:lang w:val="en-US"/>
    </w:rPr>
  </w:style>
  <w:style w:type="paragraph" w:customStyle="1" w:styleId="xl174">
    <w:name w:val="xl174"/>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18"/>
      <w:szCs w:val="18"/>
      <w:lang w:val="en-US"/>
    </w:rPr>
  </w:style>
  <w:style w:type="paragraph" w:customStyle="1" w:styleId="xl175">
    <w:name w:val="xl175"/>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18"/>
      <w:szCs w:val="18"/>
      <w:lang w:val="en-US"/>
    </w:rPr>
  </w:style>
  <w:style w:type="paragraph" w:customStyle="1" w:styleId="xl176">
    <w:name w:val="xl176"/>
    <w:basedOn w:val="Normal"/>
    <w:rsid w:val="00EF4360"/>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Arial Unicode MS"/>
      <w:sz w:val="18"/>
      <w:szCs w:val="18"/>
      <w:lang w:val="en-US"/>
    </w:rPr>
  </w:style>
  <w:style w:type="paragraph" w:customStyle="1" w:styleId="xl177">
    <w:name w:val="xl177"/>
    <w:basedOn w:val="Normal"/>
    <w:rsid w:val="00EF4360"/>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18"/>
      <w:szCs w:val="18"/>
      <w:lang w:val="en-US"/>
    </w:rPr>
  </w:style>
  <w:style w:type="paragraph" w:customStyle="1" w:styleId="xl178">
    <w:name w:val="xl178"/>
    <w:basedOn w:val="Normal"/>
    <w:rsid w:val="00EF4360"/>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Arial Unicode MS"/>
      <w:sz w:val="18"/>
      <w:szCs w:val="18"/>
      <w:lang w:val="en-US"/>
    </w:rPr>
  </w:style>
  <w:style w:type="paragraph" w:customStyle="1" w:styleId="xl179">
    <w:name w:val="xl179"/>
    <w:basedOn w:val="Normal"/>
    <w:rsid w:val="00EF4360"/>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18"/>
      <w:szCs w:val="18"/>
      <w:lang w:val="en-US"/>
    </w:rPr>
  </w:style>
  <w:style w:type="paragraph" w:customStyle="1" w:styleId="xl180">
    <w:name w:val="xl180"/>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18"/>
      <w:szCs w:val="18"/>
      <w:lang w:val="en-US"/>
    </w:rPr>
  </w:style>
  <w:style w:type="paragraph" w:customStyle="1" w:styleId="xl181">
    <w:name w:val="xl181"/>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18"/>
      <w:szCs w:val="18"/>
      <w:lang w:val="en-US"/>
    </w:rPr>
  </w:style>
  <w:style w:type="paragraph" w:customStyle="1" w:styleId="5">
    <w:name w:val="5"/>
    <w:basedOn w:val="Heading4"/>
    <w:rsid w:val="00EF4360"/>
    <w:pPr>
      <w:keepNext/>
      <w:numPr>
        <w:ilvl w:val="0"/>
        <w:numId w:val="0"/>
      </w:numPr>
      <w:tabs>
        <w:tab w:val="clear" w:pos="851"/>
      </w:tabs>
      <w:spacing w:before="60" w:after="60" w:line="360" w:lineRule="exact"/>
      <w:ind w:firstLine="720"/>
      <w:contextualSpacing w:val="0"/>
    </w:pPr>
    <w:rPr>
      <w:rFonts w:eastAsia="PMingLiU"/>
      <w:bCs/>
      <w:spacing w:val="0"/>
      <w:lang w:val="en-US"/>
    </w:rPr>
  </w:style>
  <w:style w:type="character" w:customStyle="1" w:styleId="4Char">
    <w:name w:val="4 Char"/>
    <w:basedOn w:val="Heading3Char"/>
    <w:rsid w:val="00EF4360"/>
    <w:rPr>
      <w:rFonts w:ascii="Times New Roman" w:eastAsia="Times New Roman" w:hAnsi="Times New Roman" w:cs="Arial"/>
      <w:b/>
      <w:bCs/>
      <w:spacing w:val="-2"/>
      <w:sz w:val="28"/>
      <w:szCs w:val="26"/>
      <w:lang w:val="en-US" w:eastAsia="en-US" w:bidi="ar-SA"/>
    </w:rPr>
  </w:style>
  <w:style w:type="numbering" w:customStyle="1" w:styleId="Style1">
    <w:name w:val="Style1"/>
    <w:rsid w:val="00EF4360"/>
    <w:pPr>
      <w:numPr>
        <w:numId w:val="20"/>
      </w:numPr>
    </w:pPr>
  </w:style>
  <w:style w:type="character" w:customStyle="1" w:styleId="Heading5Char1">
    <w:name w:val="Heading 5 Char1"/>
    <w:locked/>
    <w:rsid w:val="00EF4360"/>
    <w:rPr>
      <w:rFonts w:ascii=".VnTime" w:hAnsi=".VnTime"/>
      <w:b/>
      <w:i/>
      <w:noProof/>
      <w:sz w:val="28"/>
      <w:lang w:val="vi-VN" w:eastAsia="en-US" w:bidi="ar-SA"/>
    </w:rPr>
  </w:style>
  <w:style w:type="character" w:customStyle="1" w:styleId="Heading6Char1">
    <w:name w:val="Heading 6 Char1"/>
    <w:locked/>
    <w:rsid w:val="00EF4360"/>
    <w:rPr>
      <w:rFonts w:ascii=".VnTimeH" w:hAnsi=".VnTimeH"/>
      <w:b/>
      <w:bCs/>
      <w:sz w:val="24"/>
      <w:szCs w:val="28"/>
      <w:lang w:val="en-US" w:eastAsia="en-US" w:bidi="ar-SA"/>
    </w:rPr>
  </w:style>
  <w:style w:type="character" w:customStyle="1" w:styleId="CharChar9">
    <w:name w:val="Char Char9"/>
    <w:locked/>
    <w:rsid w:val="00EF4360"/>
    <w:rPr>
      <w:rFonts w:eastAsia="PMingLiU"/>
      <w:sz w:val="28"/>
      <w:szCs w:val="24"/>
      <w:lang w:val="en-US" w:eastAsia="en-US" w:bidi="ar-SA"/>
    </w:rPr>
  </w:style>
  <w:style w:type="paragraph" w:customStyle="1" w:styleId="CharCharCharCharCharCharChar0">
    <w:name w:val="Char Char Char Char Char Char Char"/>
    <w:next w:val="Normal"/>
    <w:autoRedefine/>
    <w:semiHidden/>
    <w:rsid w:val="00EF4360"/>
    <w:pPr>
      <w:spacing w:after="160" w:line="240" w:lineRule="exact"/>
      <w:jc w:val="both"/>
    </w:pPr>
    <w:rPr>
      <w:rFonts w:ascii="Times New Roman" w:eastAsia="Times New Roman" w:hAnsi="Times New Roman"/>
      <w:sz w:val="28"/>
      <w:szCs w:val="28"/>
    </w:rPr>
  </w:style>
  <w:style w:type="paragraph" w:customStyle="1" w:styleId="1a">
    <w:name w:val="1.a"/>
    <w:basedOn w:val="10"/>
    <w:rsid w:val="00EF4360"/>
    <w:pPr>
      <w:jc w:val="center"/>
    </w:pPr>
    <w:rPr>
      <w:rFonts w:ascii=".VnTimeH" w:hAnsi=".VnTimeH"/>
      <w:b/>
      <w:sz w:val="28"/>
    </w:rPr>
  </w:style>
  <w:style w:type="paragraph" w:customStyle="1" w:styleId="10">
    <w:name w:val="1."/>
    <w:basedOn w:val="Normal"/>
    <w:rsid w:val="00EF4360"/>
    <w:pPr>
      <w:spacing w:before="0" w:line="240" w:lineRule="auto"/>
      <w:ind w:firstLine="0"/>
    </w:pPr>
    <w:rPr>
      <w:rFonts w:ascii=".VnTime" w:hAnsi=".VnTime"/>
      <w:sz w:val="30"/>
      <w:szCs w:val="20"/>
      <w:lang w:val="en-US"/>
    </w:rPr>
  </w:style>
  <w:style w:type="paragraph" w:customStyle="1" w:styleId="112">
    <w:name w:val="1.1.2."/>
    <w:basedOn w:val="Normal"/>
    <w:rsid w:val="00EF4360"/>
    <w:pPr>
      <w:spacing w:before="240" w:line="240" w:lineRule="auto"/>
      <w:ind w:firstLine="0"/>
    </w:pPr>
    <w:rPr>
      <w:rFonts w:ascii=".VnTime" w:hAnsi=".VnTime"/>
      <w:b/>
      <w:sz w:val="30"/>
      <w:szCs w:val="20"/>
      <w:lang w:val="en-US"/>
    </w:rPr>
  </w:style>
  <w:style w:type="paragraph" w:customStyle="1" w:styleId="Normal1">
    <w:name w:val="Normal1"/>
    <w:basedOn w:val="NormalIndent"/>
    <w:rsid w:val="00EF4360"/>
    <w:pPr>
      <w:spacing w:before="120" w:after="120"/>
      <w:ind w:left="0"/>
    </w:pPr>
  </w:style>
  <w:style w:type="paragraph" w:styleId="NormalIndent">
    <w:name w:val="Normal Indent"/>
    <w:basedOn w:val="Normal"/>
    <w:rsid w:val="00EF4360"/>
    <w:pPr>
      <w:spacing w:before="0" w:line="240" w:lineRule="auto"/>
      <w:ind w:left="720" w:firstLine="0"/>
    </w:pPr>
    <w:rPr>
      <w:rFonts w:ascii="VNI-Times" w:hAnsi="VNI-Times"/>
      <w:sz w:val="24"/>
      <w:szCs w:val="20"/>
      <w:lang w:val="en-US"/>
    </w:rPr>
  </w:style>
  <w:style w:type="paragraph" w:customStyle="1" w:styleId="xl80">
    <w:name w:val="xl80"/>
    <w:basedOn w:val="Normal"/>
    <w:rsid w:val="00EF4360"/>
    <w:pPr>
      <w:pBdr>
        <w:left w:val="single" w:sz="4" w:space="0" w:color="auto"/>
        <w:bottom w:val="single" w:sz="8" w:space="0" w:color="auto"/>
        <w:right w:val="single" w:sz="4" w:space="0" w:color="auto"/>
      </w:pBdr>
      <w:spacing w:before="100" w:after="100" w:line="240" w:lineRule="auto"/>
      <w:ind w:firstLine="0"/>
    </w:pPr>
    <w:rPr>
      <w:rFonts w:ascii=".VnTime" w:eastAsia="Arial Unicode MS" w:hAnsi=".VnTime"/>
      <w:sz w:val="20"/>
      <w:szCs w:val="20"/>
      <w:lang w:val="en-US"/>
    </w:rPr>
  </w:style>
  <w:style w:type="paragraph" w:styleId="ListContinue2">
    <w:name w:val="List Continue 2"/>
    <w:basedOn w:val="Normal"/>
    <w:rsid w:val="00EF4360"/>
    <w:pPr>
      <w:spacing w:before="0" w:after="120" w:line="240" w:lineRule="auto"/>
      <w:ind w:left="566" w:firstLine="0"/>
    </w:pPr>
    <w:rPr>
      <w:rFonts w:ascii=".VnTime" w:hAnsi=".VnTime"/>
      <w:sz w:val="30"/>
      <w:szCs w:val="20"/>
      <w:lang w:val="en-US"/>
    </w:rPr>
  </w:style>
  <w:style w:type="paragraph" w:customStyle="1" w:styleId="Phan03">
    <w:name w:val="Phan_03"/>
    <w:basedOn w:val="Heading3"/>
    <w:next w:val="Header"/>
    <w:rsid w:val="00EF4360"/>
    <w:pPr>
      <w:widowControl w:val="0"/>
      <w:numPr>
        <w:ilvl w:val="0"/>
        <w:numId w:val="0"/>
      </w:numPr>
      <w:tabs>
        <w:tab w:val="clear" w:pos="567"/>
      </w:tabs>
      <w:autoSpaceDE w:val="0"/>
      <w:autoSpaceDN w:val="0"/>
      <w:adjustRightInd w:val="0"/>
      <w:spacing w:before="60" w:after="60" w:line="320" w:lineRule="exact"/>
      <w:ind w:firstLine="720"/>
      <w:contextualSpacing w:val="0"/>
      <w:outlineLvl w:val="4"/>
    </w:pPr>
    <w:rPr>
      <w:rFonts w:ascii=".VnTime" w:hAnsi=".VnTime"/>
      <w:i/>
      <w:spacing w:val="0"/>
      <w:szCs w:val="24"/>
      <w:lang w:val="en-US"/>
    </w:rPr>
  </w:style>
  <w:style w:type="paragraph" w:customStyle="1" w:styleId="Mucnho">
    <w:name w:val="Muc_nho"/>
    <w:basedOn w:val="Heading4"/>
    <w:next w:val="Header"/>
    <w:rsid w:val="00EF4360"/>
    <w:pPr>
      <w:widowControl w:val="0"/>
      <w:numPr>
        <w:ilvl w:val="0"/>
        <w:numId w:val="0"/>
      </w:numPr>
      <w:tabs>
        <w:tab w:val="clear" w:pos="851"/>
      </w:tabs>
      <w:autoSpaceDE w:val="0"/>
      <w:autoSpaceDN w:val="0"/>
      <w:adjustRightInd w:val="0"/>
      <w:spacing w:before="60" w:after="60" w:line="320" w:lineRule="exact"/>
      <w:ind w:firstLine="720"/>
      <w:contextualSpacing w:val="0"/>
    </w:pPr>
    <w:rPr>
      <w:rFonts w:ascii=".VnTime" w:hAnsi=".VnTime"/>
      <w:b w:val="0"/>
      <w:i w:val="0"/>
      <w:spacing w:val="0"/>
      <w:szCs w:val="24"/>
      <w:lang w:val="en-US"/>
    </w:rPr>
  </w:style>
  <w:style w:type="paragraph" w:customStyle="1" w:styleId="Text">
    <w:name w:val="Text"/>
    <w:rsid w:val="00EF4360"/>
    <w:pPr>
      <w:widowControl w:val="0"/>
      <w:spacing w:before="120" w:line="360" w:lineRule="auto"/>
      <w:ind w:firstLine="720"/>
      <w:jc w:val="both"/>
    </w:pPr>
    <w:rPr>
      <w:rFonts w:ascii=".VnTime" w:eastAsia="Times New Roman" w:hAnsi=".VnTime"/>
      <w:sz w:val="28"/>
    </w:rPr>
  </w:style>
  <w:style w:type="paragraph" w:customStyle="1" w:styleId="Phan01">
    <w:name w:val="Phan_01"/>
    <w:basedOn w:val="Heading1"/>
    <w:next w:val="Header"/>
    <w:rsid w:val="00EF4360"/>
    <w:pPr>
      <w:widowControl w:val="0"/>
      <w:numPr>
        <w:numId w:val="0"/>
      </w:numPr>
      <w:tabs>
        <w:tab w:val="clear" w:pos="1134"/>
        <w:tab w:val="clear" w:pos="1276"/>
      </w:tabs>
      <w:autoSpaceDE w:val="0"/>
      <w:autoSpaceDN w:val="0"/>
      <w:adjustRightInd w:val="0"/>
      <w:spacing w:before="0" w:after="0" w:line="240" w:lineRule="auto"/>
      <w:ind w:firstLine="720"/>
      <w:contextualSpacing w:val="0"/>
      <w:jc w:val="both"/>
    </w:pPr>
    <w:rPr>
      <w:rFonts w:ascii=".VnTimeH" w:hAnsi=".VnTimeH"/>
      <w:bCs/>
      <w:sz w:val="26"/>
      <w:szCs w:val="24"/>
      <w:lang w:val="en-US"/>
    </w:rPr>
  </w:style>
  <w:style w:type="paragraph" w:customStyle="1" w:styleId="xl194">
    <w:name w:val="xl194"/>
    <w:basedOn w:val="Normal"/>
    <w:rsid w:val="00EF4360"/>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Time" w:eastAsia="Arial Unicode MS" w:hAnsi=".VnTime" w:cs="Arial Unicode MS"/>
      <w:sz w:val="16"/>
      <w:szCs w:val="16"/>
      <w:lang w:val="en-US"/>
    </w:rPr>
  </w:style>
  <w:style w:type="paragraph" w:customStyle="1" w:styleId="xl182">
    <w:name w:val="xl182"/>
    <w:basedOn w:val="Normal"/>
    <w:rsid w:val="00EF4360"/>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textAlignment w:val="center"/>
    </w:pPr>
    <w:rPr>
      <w:sz w:val="16"/>
      <w:szCs w:val="16"/>
      <w:lang w:val="en-US"/>
    </w:rPr>
  </w:style>
  <w:style w:type="paragraph" w:customStyle="1" w:styleId="xl183">
    <w:name w:val="xl183"/>
    <w:basedOn w:val="Normal"/>
    <w:rsid w:val="00EF436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textAlignment w:val="center"/>
    </w:pPr>
    <w:rPr>
      <w:b/>
      <w:bCs/>
      <w:sz w:val="16"/>
      <w:szCs w:val="16"/>
      <w:lang w:val="en-US"/>
    </w:rPr>
  </w:style>
  <w:style w:type="paragraph" w:customStyle="1" w:styleId="xl184">
    <w:name w:val="xl184"/>
    <w:basedOn w:val="Normal"/>
    <w:rsid w:val="00EF436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sz w:val="16"/>
      <w:szCs w:val="16"/>
      <w:lang w:val="en-US"/>
    </w:rPr>
  </w:style>
  <w:style w:type="paragraph" w:customStyle="1" w:styleId="xl185">
    <w:name w:val="xl185"/>
    <w:basedOn w:val="Normal"/>
    <w:rsid w:val="00EF43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right"/>
    </w:pPr>
    <w:rPr>
      <w:color w:val="FF0000"/>
      <w:sz w:val="16"/>
      <w:szCs w:val="16"/>
      <w:lang w:val="en-US"/>
    </w:rPr>
  </w:style>
  <w:style w:type="paragraph" w:customStyle="1" w:styleId="xl186">
    <w:name w:val="xl186"/>
    <w:basedOn w:val="Normal"/>
    <w:rsid w:val="00EF4360"/>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lang w:val="en-US"/>
    </w:rPr>
  </w:style>
  <w:style w:type="paragraph" w:customStyle="1" w:styleId="xl187">
    <w:name w:val="xl187"/>
    <w:basedOn w:val="Normal"/>
    <w:rsid w:val="00EF4360"/>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lang w:val="en-US"/>
    </w:rPr>
  </w:style>
  <w:style w:type="paragraph" w:customStyle="1" w:styleId="xl188">
    <w:name w:val="xl188"/>
    <w:basedOn w:val="Normal"/>
    <w:rsid w:val="00EF436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6"/>
      <w:szCs w:val="16"/>
      <w:lang w:val="en-US"/>
    </w:rPr>
  </w:style>
  <w:style w:type="paragraph" w:customStyle="1" w:styleId="xl189">
    <w:name w:val="xl189"/>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6"/>
      <w:szCs w:val="16"/>
      <w:lang w:val="en-US"/>
    </w:rPr>
  </w:style>
  <w:style w:type="paragraph" w:customStyle="1" w:styleId="xl190">
    <w:name w:val="xl190"/>
    <w:basedOn w:val="Normal"/>
    <w:rsid w:val="00EF436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lang w:val="en-US"/>
    </w:rPr>
  </w:style>
  <w:style w:type="paragraph" w:customStyle="1" w:styleId="xl191">
    <w:name w:val="xl191"/>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lang w:val="en-US"/>
    </w:rPr>
  </w:style>
  <w:style w:type="paragraph" w:customStyle="1" w:styleId="xl192">
    <w:name w:val="xl192"/>
    <w:basedOn w:val="Normal"/>
    <w:rsid w:val="00EF436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lang w:val="en-US"/>
    </w:rPr>
  </w:style>
  <w:style w:type="paragraph" w:customStyle="1" w:styleId="xl193">
    <w:name w:val="xl193"/>
    <w:basedOn w:val="Normal"/>
    <w:rsid w:val="00EF436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lang w:val="en-US"/>
    </w:rPr>
  </w:style>
  <w:style w:type="paragraph" w:customStyle="1" w:styleId="Char0">
    <w:name w:val="Char"/>
    <w:basedOn w:val="Normal"/>
    <w:semiHidden/>
    <w:rsid w:val="00EF4360"/>
    <w:pPr>
      <w:spacing w:before="0" w:after="160" w:line="240" w:lineRule="exact"/>
      <w:ind w:firstLine="0"/>
    </w:pPr>
    <w:rPr>
      <w:rFonts w:ascii="Arial" w:hAnsi="Arial" w:cs="Arial"/>
      <w:sz w:val="22"/>
      <w:szCs w:val="22"/>
      <w:lang w:val="en-US"/>
    </w:rPr>
  </w:style>
  <w:style w:type="paragraph" w:customStyle="1" w:styleId="CharCharCharCharCharCharCharCharCharChar">
    <w:name w:val="Char Char Char Char Char Char Char Char Char Char"/>
    <w:basedOn w:val="Normal"/>
    <w:rsid w:val="00EF4360"/>
    <w:pPr>
      <w:spacing w:before="0" w:after="160" w:line="240" w:lineRule="exact"/>
      <w:ind w:firstLine="0"/>
    </w:pPr>
    <w:rPr>
      <w:rFonts w:ascii="Tahoma" w:hAnsi="Tahoma"/>
      <w:sz w:val="20"/>
      <w:szCs w:val="20"/>
      <w:lang w:val="en-GB"/>
    </w:rPr>
  </w:style>
  <w:style w:type="character" w:customStyle="1" w:styleId="CharChar20">
    <w:name w:val="Char Char20"/>
    <w:locked/>
    <w:rsid w:val="00EF4360"/>
    <w:rPr>
      <w:rFonts w:eastAsia="PMingLiU" w:cs="Arial"/>
      <w:b/>
      <w:bCs/>
      <w:kern w:val="32"/>
      <w:sz w:val="32"/>
      <w:szCs w:val="32"/>
    </w:rPr>
  </w:style>
  <w:style w:type="paragraph" w:customStyle="1" w:styleId="CharCharCharCharCharCharCharCharChar1CharCharCharChar">
    <w:name w:val="Char Char Char Char Char Char Char Char Char1 Char Char Char Char"/>
    <w:basedOn w:val="DocumentMap"/>
    <w:autoRedefine/>
    <w:rsid w:val="00EF4360"/>
    <w:pPr>
      <w:widowControl w:val="0"/>
      <w:shd w:val="clear" w:color="auto" w:fill="000080"/>
      <w:spacing w:before="0" w:line="240" w:lineRule="auto"/>
      <w:ind w:firstLine="0"/>
    </w:pPr>
    <w:rPr>
      <w:rFonts w:eastAsia="SimSun"/>
      <w:kern w:val="2"/>
      <w:sz w:val="24"/>
      <w:szCs w:val="24"/>
      <w:lang w:val="en-US" w:eastAsia="zh-CN"/>
    </w:rPr>
  </w:style>
  <w:style w:type="character" w:customStyle="1" w:styleId="Cutrc2Char">
    <w:name w:val="CÊu tróc2 Char"/>
    <w:rsid w:val="00EF4360"/>
    <w:rPr>
      <w:bCs/>
      <w:noProof/>
      <w:color w:val="FF0000"/>
      <w:sz w:val="28"/>
      <w:szCs w:val="28"/>
      <w:lang w:val="vi-VN" w:eastAsia="en-US" w:bidi="ar-SA"/>
    </w:rPr>
  </w:style>
  <w:style w:type="paragraph" w:customStyle="1" w:styleId="Gach3">
    <w:name w:val="Gach 3"/>
    <w:basedOn w:val="Normal"/>
    <w:rsid w:val="00EF4360"/>
    <w:pPr>
      <w:numPr>
        <w:numId w:val="21"/>
      </w:numPr>
      <w:tabs>
        <w:tab w:val="clear" w:pos="1069"/>
        <w:tab w:val="left" w:pos="1744"/>
      </w:tabs>
      <w:spacing w:before="0" w:line="240" w:lineRule="auto"/>
      <w:ind w:left="0" w:firstLine="1308"/>
    </w:pPr>
    <w:rPr>
      <w:iCs/>
      <w:sz w:val="26"/>
      <w:szCs w:val="24"/>
      <w:lang w:val="en-US"/>
    </w:rPr>
  </w:style>
  <w:style w:type="paragraph" w:customStyle="1" w:styleId="Cutruc1">
    <w:name w:val="C©utruc1"/>
    <w:basedOn w:val="Normal"/>
    <w:link w:val="Cutruc1Char"/>
    <w:autoRedefine/>
    <w:rsid w:val="00EF4360"/>
    <w:pPr>
      <w:tabs>
        <w:tab w:val="left" w:pos="280"/>
      </w:tabs>
      <w:spacing w:line="240" w:lineRule="auto"/>
      <w:ind w:firstLine="700"/>
    </w:pPr>
    <w:rPr>
      <w:noProof/>
      <w:spacing w:val="4"/>
      <w:lang w:val="vi-VN"/>
    </w:rPr>
  </w:style>
  <w:style w:type="character" w:customStyle="1" w:styleId="Cutruc1Char">
    <w:name w:val="C©utruc1 Char"/>
    <w:link w:val="Cutruc1"/>
    <w:rsid w:val="00EF4360"/>
    <w:rPr>
      <w:rFonts w:ascii="Times New Roman" w:eastAsia="Times New Roman" w:hAnsi="Times New Roman"/>
      <w:noProof/>
      <w:spacing w:val="4"/>
      <w:sz w:val="28"/>
      <w:szCs w:val="28"/>
      <w:lang w:val="vi-VN"/>
    </w:rPr>
  </w:style>
  <w:style w:type="paragraph" w:customStyle="1" w:styleId="xl69">
    <w:name w:val="xl69"/>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val="en-US"/>
    </w:rPr>
  </w:style>
  <w:style w:type="paragraph" w:customStyle="1" w:styleId="xl70">
    <w:name w:val="xl70"/>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sz w:val="24"/>
      <w:szCs w:val="24"/>
      <w:lang w:val="en-US"/>
    </w:rPr>
  </w:style>
  <w:style w:type="paragraph" w:customStyle="1" w:styleId="xl71">
    <w:name w:val="xl71"/>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sz w:val="24"/>
      <w:szCs w:val="24"/>
      <w:lang w:val="en-US"/>
    </w:rPr>
  </w:style>
  <w:style w:type="paragraph" w:customStyle="1" w:styleId="xl72">
    <w:name w:val="xl72"/>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4"/>
      <w:szCs w:val="24"/>
      <w:lang w:val="en-US"/>
    </w:rPr>
  </w:style>
  <w:style w:type="paragraph" w:customStyle="1" w:styleId="xl73">
    <w:name w:val="xl73"/>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4"/>
      <w:szCs w:val="24"/>
      <w:lang w:val="en-US"/>
    </w:rPr>
  </w:style>
  <w:style w:type="paragraph" w:customStyle="1" w:styleId="xl74">
    <w:name w:val="xl74"/>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i/>
      <w:iCs/>
      <w:sz w:val="24"/>
      <w:szCs w:val="24"/>
      <w:lang w:val="en-US"/>
    </w:rPr>
  </w:style>
  <w:style w:type="paragraph" w:customStyle="1" w:styleId="xl75">
    <w:name w:val="xl75"/>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b/>
      <w:bCs/>
      <w:i/>
      <w:iCs/>
      <w:sz w:val="24"/>
      <w:szCs w:val="24"/>
      <w:lang w:val="en-US"/>
    </w:rPr>
  </w:style>
  <w:style w:type="paragraph" w:customStyle="1" w:styleId="xl76">
    <w:name w:val="xl76"/>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i/>
      <w:iCs/>
      <w:sz w:val="24"/>
      <w:szCs w:val="24"/>
      <w:lang w:val="en-US"/>
    </w:rPr>
  </w:style>
  <w:style w:type="paragraph" w:customStyle="1" w:styleId="xl77">
    <w:name w:val="xl77"/>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sz w:val="24"/>
      <w:szCs w:val="24"/>
      <w:lang w:val="en-US"/>
    </w:rPr>
  </w:style>
  <w:style w:type="paragraph" w:customStyle="1" w:styleId="xl78">
    <w:name w:val="xl78"/>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val="en-US"/>
    </w:rPr>
  </w:style>
  <w:style w:type="paragraph" w:customStyle="1" w:styleId="xl79">
    <w:name w:val="xl79"/>
    <w:basedOn w:val="Normal"/>
    <w:rsid w:val="00EF4360"/>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i/>
      <w:iCs/>
      <w:sz w:val="24"/>
      <w:szCs w:val="24"/>
      <w:lang w:val="en-US"/>
    </w:rPr>
  </w:style>
  <w:style w:type="paragraph" w:customStyle="1" w:styleId="xl81">
    <w:name w:val="xl81"/>
    <w:basedOn w:val="Normal"/>
    <w:rsid w:val="00EF4360"/>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i/>
      <w:iCs/>
      <w:sz w:val="24"/>
      <w:szCs w:val="24"/>
      <w:lang w:val="en-US"/>
    </w:rPr>
  </w:style>
  <w:style w:type="paragraph" w:customStyle="1" w:styleId="CharCharCharCharCharCharCharCharCharCharCharCharCharCharCharCharCharCharChar">
    <w:name w:val="Char Char Char Char Char Char Char Char Char Char Char Char Char Char Char Char Char Char Char"/>
    <w:basedOn w:val="DocumentMap"/>
    <w:autoRedefine/>
    <w:rsid w:val="00EF4360"/>
    <w:pPr>
      <w:widowControl w:val="0"/>
      <w:shd w:val="clear" w:color="auto" w:fill="000080"/>
      <w:spacing w:before="0" w:line="240" w:lineRule="auto"/>
      <w:ind w:firstLine="0"/>
    </w:pPr>
    <w:rPr>
      <w:rFonts w:eastAsia="SimSun"/>
      <w:kern w:val="2"/>
      <w:sz w:val="24"/>
      <w:szCs w:val="24"/>
      <w:lang w:val="en-US" w:eastAsia="zh-CN"/>
    </w:rPr>
  </w:style>
  <w:style w:type="paragraph" w:customStyle="1" w:styleId="CharCharChar2CharCharChar">
    <w:name w:val="Char Char Char2 Char Char Char"/>
    <w:aliases w:val=" Char Char Char3 Char Char Char Char Char Char Char Char Char Char"/>
    <w:basedOn w:val="DocumentMap"/>
    <w:autoRedefine/>
    <w:rsid w:val="00EF4360"/>
    <w:pPr>
      <w:widowControl w:val="0"/>
      <w:shd w:val="clear" w:color="auto" w:fill="000080"/>
      <w:spacing w:before="0" w:line="240" w:lineRule="auto"/>
      <w:ind w:firstLine="0"/>
    </w:pPr>
    <w:rPr>
      <w:rFonts w:eastAsia="SimSun"/>
      <w:kern w:val="2"/>
      <w:sz w:val="24"/>
      <w:szCs w:val="24"/>
      <w:lang w:val="en-US" w:eastAsia="zh-CN"/>
    </w:rPr>
  </w:style>
  <w:style w:type="paragraph" w:customStyle="1" w:styleId="CharCharCharCharCharCharCharCharCharCharCharCharChar3">
    <w:name w:val="Char Char Char Char Char Char Char Char Char Char Char Char Char3"/>
    <w:autoRedefine/>
    <w:rsid w:val="00EF4360"/>
    <w:pPr>
      <w:tabs>
        <w:tab w:val="left" w:pos="1152"/>
      </w:tabs>
      <w:spacing w:before="120" w:after="120" w:line="312" w:lineRule="auto"/>
      <w:jc w:val="both"/>
    </w:pPr>
    <w:rPr>
      <w:rFonts w:ascii="Arial" w:eastAsia="Times New Roman" w:hAnsi="Arial" w:cs="Arial"/>
      <w:sz w:val="26"/>
      <w:szCs w:val="26"/>
    </w:rPr>
  </w:style>
  <w:style w:type="paragraph" w:customStyle="1" w:styleId="xl66">
    <w:name w:val="xl66"/>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b/>
      <w:bCs/>
      <w:color w:val="0000FF"/>
      <w:sz w:val="24"/>
      <w:szCs w:val="24"/>
      <w:lang w:val="en-US"/>
    </w:rPr>
  </w:style>
  <w:style w:type="paragraph" w:customStyle="1" w:styleId="xl67">
    <w:name w:val="xl67"/>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color w:val="0000FF"/>
      <w:sz w:val="24"/>
      <w:szCs w:val="24"/>
      <w:lang w:val="en-US"/>
    </w:rPr>
  </w:style>
  <w:style w:type="paragraph" w:customStyle="1" w:styleId="xl68">
    <w:name w:val="xl68"/>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b/>
      <w:bCs/>
      <w:color w:val="0000FF"/>
      <w:sz w:val="24"/>
      <w:szCs w:val="24"/>
      <w:lang w:val="en-US"/>
    </w:rPr>
  </w:style>
  <w:style w:type="paragraph" w:customStyle="1" w:styleId="xl64">
    <w:name w:val="xl64"/>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b/>
      <w:bCs/>
      <w:color w:val="0000FF"/>
      <w:sz w:val="24"/>
      <w:szCs w:val="24"/>
      <w:lang w:val="en-US"/>
    </w:rPr>
  </w:style>
  <w:style w:type="paragraph" w:customStyle="1" w:styleId="xl65">
    <w:name w:val="xl65"/>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color w:val="0000FF"/>
      <w:sz w:val="24"/>
      <w:szCs w:val="24"/>
      <w:lang w:val="en-US"/>
    </w:rPr>
  </w:style>
  <w:style w:type="paragraph" w:customStyle="1" w:styleId="Style3">
    <w:name w:val="Style3"/>
    <w:basedOn w:val="Heading3"/>
    <w:autoRedefine/>
    <w:rsid w:val="00EF4360"/>
    <w:pPr>
      <w:keepNext/>
      <w:numPr>
        <w:ilvl w:val="0"/>
        <w:numId w:val="0"/>
      </w:numPr>
      <w:tabs>
        <w:tab w:val="clear" w:pos="567"/>
      </w:tabs>
      <w:spacing w:before="60" w:after="60" w:line="360" w:lineRule="exact"/>
      <w:ind w:firstLine="720"/>
      <w:contextualSpacing w:val="0"/>
      <w:outlineLvl w:val="1"/>
    </w:pPr>
    <w:rPr>
      <w:rFonts w:cs="Arial"/>
      <w:b w:val="0"/>
      <w:bCs/>
      <w:szCs w:val="26"/>
      <w:lang w:val="nl-NL"/>
    </w:rPr>
  </w:style>
  <w:style w:type="paragraph" w:customStyle="1" w:styleId="xl108">
    <w:name w:val="xl108"/>
    <w:basedOn w:val="Normal"/>
    <w:rsid w:val="00EF4360"/>
    <w:pPr>
      <w:pBdr>
        <w:top w:val="single" w:sz="4" w:space="0" w:color="auto"/>
        <w:bottom w:val="single" w:sz="4" w:space="0" w:color="auto"/>
      </w:pBdr>
      <w:spacing w:before="100" w:beforeAutospacing="1" w:after="100" w:afterAutospacing="1" w:line="240" w:lineRule="auto"/>
      <w:ind w:firstLine="0"/>
      <w:jc w:val="center"/>
      <w:textAlignment w:val="center"/>
    </w:pPr>
    <w:rPr>
      <w:b/>
      <w:bCs/>
      <w:sz w:val="24"/>
      <w:szCs w:val="24"/>
      <w:lang w:val="en-US"/>
    </w:rPr>
  </w:style>
  <w:style w:type="paragraph" w:customStyle="1" w:styleId="xl109">
    <w:name w:val="xl109"/>
    <w:basedOn w:val="Normal"/>
    <w:rsid w:val="00EF4360"/>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4"/>
      <w:szCs w:val="24"/>
      <w:lang w:val="en-US"/>
    </w:rPr>
  </w:style>
  <w:style w:type="paragraph" w:customStyle="1" w:styleId="xl110">
    <w:name w:val="xl110"/>
    <w:basedOn w:val="Normal"/>
    <w:rsid w:val="00EF4360"/>
    <w:pPr>
      <w:pBdr>
        <w:top w:val="single" w:sz="4" w:space="0" w:color="auto"/>
        <w:bottom w:val="single" w:sz="4" w:space="0" w:color="auto"/>
      </w:pBdr>
      <w:spacing w:before="100" w:beforeAutospacing="1" w:after="100" w:afterAutospacing="1" w:line="240" w:lineRule="auto"/>
      <w:ind w:firstLine="0"/>
      <w:jc w:val="center"/>
      <w:textAlignment w:val="center"/>
    </w:pPr>
    <w:rPr>
      <w:b/>
      <w:bCs/>
      <w:sz w:val="24"/>
      <w:szCs w:val="24"/>
      <w:lang w:val="en-US"/>
    </w:rPr>
  </w:style>
  <w:style w:type="paragraph" w:customStyle="1" w:styleId="xl111">
    <w:name w:val="xl111"/>
    <w:basedOn w:val="Normal"/>
    <w:rsid w:val="00EF4360"/>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4"/>
      <w:szCs w:val="24"/>
      <w:lang w:val="en-US"/>
    </w:rPr>
  </w:style>
  <w:style w:type="paragraph" w:customStyle="1" w:styleId="CharCharChar2CharCharCharCharChar2CharChar">
    <w:name w:val="Char Char Char2 Char Char Char Char Char2 Char Char"/>
    <w:aliases w:val=" Char Char Char3 Char Char Char Char Char Char Char Char Char Char Char Char Char Char Char2 Char Char Char Char Char Char Char"/>
    <w:basedOn w:val="DocumentMap"/>
    <w:autoRedefine/>
    <w:rsid w:val="00EF4360"/>
    <w:pPr>
      <w:widowControl w:val="0"/>
      <w:shd w:val="clear" w:color="auto" w:fill="000080"/>
      <w:spacing w:before="0" w:line="240" w:lineRule="auto"/>
      <w:ind w:firstLine="0"/>
    </w:pPr>
    <w:rPr>
      <w:rFonts w:ascii="Times New Roman" w:hAnsi="Times New Roman"/>
      <w:sz w:val="2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index heading"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No List" w:uiPriority="0"/>
    <w:lsdException w:name="Table Columns 2" w:uiPriority="0"/>
    <w:lsdException w:name="Balloon Text" w:uiPriority="0"/>
    <w:lsdException w:name="Table Grid" w:semiHidden="0" w:uiPriority="0"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qFormat/>
    <w:rsid w:val="00CF031E"/>
    <w:pPr>
      <w:spacing w:before="120" w:line="276" w:lineRule="auto"/>
      <w:ind w:firstLine="567"/>
      <w:jc w:val="both"/>
    </w:pPr>
    <w:rPr>
      <w:rFonts w:ascii="Times New Roman" w:eastAsia="Times New Roman" w:hAnsi="Times New Roman"/>
      <w:sz w:val="28"/>
      <w:szCs w:val="28"/>
      <w:lang w:val="fr-FR"/>
    </w:rPr>
  </w:style>
  <w:style w:type="paragraph" w:styleId="Heading1">
    <w:name w:val="heading 1"/>
    <w:basedOn w:val="ListParagraph"/>
    <w:next w:val="Normal"/>
    <w:link w:val="Heading1Char"/>
    <w:qFormat/>
    <w:rsid w:val="00862834"/>
    <w:pPr>
      <w:numPr>
        <w:numId w:val="1"/>
      </w:numPr>
      <w:tabs>
        <w:tab w:val="left" w:pos="1134"/>
        <w:tab w:val="left" w:pos="1276"/>
      </w:tabs>
      <w:spacing w:after="120"/>
      <w:ind w:left="0" w:firstLine="0"/>
      <w:jc w:val="center"/>
      <w:outlineLvl w:val="0"/>
    </w:pPr>
    <w:rPr>
      <w:b/>
      <w:sz w:val="32"/>
      <w:szCs w:val="32"/>
    </w:rPr>
  </w:style>
  <w:style w:type="paragraph" w:styleId="Heading2">
    <w:name w:val="heading 2"/>
    <w:basedOn w:val="ListParagraph"/>
    <w:next w:val="Normal"/>
    <w:link w:val="Heading2Char"/>
    <w:autoRedefine/>
    <w:qFormat/>
    <w:rsid w:val="0005149D"/>
    <w:pPr>
      <w:numPr>
        <w:ilvl w:val="1"/>
        <w:numId w:val="1"/>
      </w:numPr>
      <w:tabs>
        <w:tab w:val="left" w:pos="426"/>
      </w:tabs>
      <w:spacing w:after="120"/>
      <w:ind w:left="426"/>
      <w:contextualSpacing w:val="0"/>
      <w:outlineLvl w:val="1"/>
    </w:pPr>
    <w:rPr>
      <w:rFonts w:ascii="Times New Roman Bold" w:hAnsi="Times New Roman Bold"/>
      <w:b/>
      <w:spacing w:val="-8"/>
      <w:lang w:val="vi-VN"/>
    </w:rPr>
  </w:style>
  <w:style w:type="paragraph" w:styleId="Heading3">
    <w:name w:val="heading 3"/>
    <w:basedOn w:val="ListParagraph"/>
    <w:next w:val="Normal"/>
    <w:link w:val="Heading3Char"/>
    <w:autoRedefine/>
    <w:qFormat/>
    <w:rsid w:val="00157EA4"/>
    <w:pPr>
      <w:numPr>
        <w:ilvl w:val="2"/>
        <w:numId w:val="1"/>
      </w:numPr>
      <w:tabs>
        <w:tab w:val="left" w:pos="567"/>
      </w:tabs>
      <w:spacing w:after="120"/>
      <w:ind w:left="142" w:firstLine="0"/>
      <w:outlineLvl w:val="2"/>
    </w:pPr>
    <w:rPr>
      <w:b/>
      <w:spacing w:val="-2"/>
    </w:rPr>
  </w:style>
  <w:style w:type="paragraph" w:styleId="Heading4">
    <w:name w:val="heading 4"/>
    <w:basedOn w:val="Heading3"/>
    <w:next w:val="Normal"/>
    <w:link w:val="Heading4Char"/>
    <w:autoRedefine/>
    <w:qFormat/>
    <w:rsid w:val="00292AFC"/>
    <w:pPr>
      <w:numPr>
        <w:ilvl w:val="3"/>
      </w:numPr>
      <w:tabs>
        <w:tab w:val="clear" w:pos="567"/>
        <w:tab w:val="left" w:pos="851"/>
      </w:tabs>
      <w:spacing w:after="0" w:line="264" w:lineRule="auto"/>
      <w:ind w:left="284" w:firstLine="0"/>
      <w:outlineLvl w:val="3"/>
    </w:pPr>
    <w:rPr>
      <w:i/>
      <w:lang w:val="pt-BR"/>
    </w:rPr>
  </w:style>
  <w:style w:type="paragraph" w:styleId="Heading5">
    <w:name w:val="heading 5"/>
    <w:basedOn w:val="Heading4"/>
    <w:next w:val="Normal"/>
    <w:link w:val="Heading5Char"/>
    <w:autoRedefine/>
    <w:qFormat/>
    <w:rsid w:val="00DB0B88"/>
    <w:pPr>
      <w:numPr>
        <w:ilvl w:val="4"/>
      </w:numPr>
      <w:tabs>
        <w:tab w:val="clear" w:pos="851"/>
        <w:tab w:val="left" w:pos="993"/>
        <w:tab w:val="left" w:pos="1170"/>
      </w:tabs>
      <w:ind w:left="284" w:firstLine="0"/>
      <w:outlineLvl w:val="4"/>
    </w:pPr>
    <w:rPr>
      <w:b w:val="0"/>
      <w:i w:val="0"/>
      <w:spacing w:val="0"/>
      <w:lang w:val="fr-FR"/>
    </w:rPr>
  </w:style>
  <w:style w:type="paragraph" w:styleId="Heading6">
    <w:name w:val="heading 6"/>
    <w:basedOn w:val="Heading5"/>
    <w:next w:val="Normal"/>
    <w:link w:val="Heading6Char"/>
    <w:autoRedefine/>
    <w:unhideWhenUsed/>
    <w:qFormat/>
    <w:rsid w:val="00C3636A"/>
    <w:pPr>
      <w:numPr>
        <w:ilvl w:val="5"/>
      </w:numPr>
      <w:tabs>
        <w:tab w:val="left" w:pos="1560"/>
      </w:tabs>
      <w:ind w:left="1560" w:hanging="993"/>
      <w:outlineLvl w:val="5"/>
    </w:pPr>
    <w:rPr>
      <w:i/>
      <w:spacing w:val="-2"/>
      <w:lang w:val="vi-VN"/>
    </w:rPr>
  </w:style>
  <w:style w:type="paragraph" w:styleId="Heading7">
    <w:name w:val="heading 7"/>
    <w:basedOn w:val="Normal"/>
    <w:next w:val="Normal"/>
    <w:link w:val="Heading7Char"/>
    <w:unhideWhenUsed/>
    <w:qFormat/>
    <w:rsid w:val="002A7E0A"/>
    <w:pPr>
      <w:keepNext/>
      <w:keepLines/>
      <w:spacing w:before="200"/>
      <w:outlineLvl w:val="6"/>
    </w:pPr>
    <w:rPr>
      <w:rFonts w:ascii="Cambria" w:hAnsi="Cambria"/>
      <w:i/>
      <w:iCs/>
      <w:color w:val="404040"/>
    </w:rPr>
  </w:style>
  <w:style w:type="paragraph" w:styleId="Heading8">
    <w:name w:val="heading 8"/>
    <w:basedOn w:val="Normal"/>
    <w:next w:val="Normal"/>
    <w:link w:val="Heading8Char"/>
    <w:qFormat/>
    <w:rsid w:val="00EF4360"/>
    <w:pPr>
      <w:keepNext/>
      <w:spacing w:before="60" w:after="60" w:line="360" w:lineRule="exact"/>
      <w:ind w:firstLine="0"/>
      <w:outlineLvl w:val="7"/>
    </w:pPr>
    <w:rPr>
      <w:rFonts w:ascii=".VnTimeH" w:hAnsi=".VnTimeH"/>
      <w:b/>
      <w:bCs/>
      <w:sz w:val="24"/>
      <w:lang w:val="en-US"/>
    </w:rPr>
  </w:style>
  <w:style w:type="paragraph" w:styleId="Heading9">
    <w:name w:val="heading 9"/>
    <w:basedOn w:val="Normal"/>
    <w:next w:val="Normal"/>
    <w:link w:val="Heading9Char"/>
    <w:qFormat/>
    <w:rsid w:val="00EF4360"/>
    <w:pPr>
      <w:keepNext/>
      <w:spacing w:before="0" w:line="360" w:lineRule="exact"/>
      <w:ind w:firstLine="0"/>
      <w:outlineLvl w:val="8"/>
    </w:pPr>
    <w:rPr>
      <w:rFonts w:ascii=".VnArial Narrow" w:hAnsi=".VnArial Narrow"/>
      <w:b/>
      <w:i/>
      <w:snapToGrid w:val="0"/>
      <w:color w:val="000000"/>
      <w:sz w:val="20"/>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nhideWhenUsed/>
    <w:qFormat/>
    <w:rsid w:val="00CF7B73"/>
    <w:pPr>
      <w:ind w:left="720"/>
      <w:contextualSpacing/>
    </w:pPr>
  </w:style>
  <w:style w:type="character" w:customStyle="1" w:styleId="Heading1Char">
    <w:name w:val="Heading 1 Char"/>
    <w:link w:val="Heading1"/>
    <w:rsid w:val="00862834"/>
    <w:rPr>
      <w:rFonts w:ascii="Times New Roman" w:eastAsia="Times New Roman" w:hAnsi="Times New Roman"/>
      <w:b/>
      <w:sz w:val="32"/>
      <w:szCs w:val="32"/>
      <w:lang w:val="fr-FR"/>
    </w:rPr>
  </w:style>
  <w:style w:type="character" w:customStyle="1" w:styleId="Heading2Char">
    <w:name w:val="Heading 2 Char"/>
    <w:link w:val="Heading2"/>
    <w:rsid w:val="0005149D"/>
    <w:rPr>
      <w:rFonts w:ascii="Times New Roman Bold" w:eastAsia="Times New Roman" w:hAnsi="Times New Roman Bold"/>
      <w:b/>
      <w:spacing w:val="-8"/>
      <w:sz w:val="28"/>
      <w:szCs w:val="28"/>
      <w:lang w:val="vi-VN"/>
    </w:rPr>
  </w:style>
  <w:style w:type="character" w:customStyle="1" w:styleId="Heading3Char">
    <w:name w:val="Heading 3 Char"/>
    <w:link w:val="Heading3"/>
    <w:rsid w:val="00157EA4"/>
    <w:rPr>
      <w:rFonts w:ascii="Times New Roman" w:eastAsia="Times New Roman" w:hAnsi="Times New Roman"/>
      <w:b/>
      <w:spacing w:val="-2"/>
      <w:sz w:val="28"/>
      <w:szCs w:val="28"/>
      <w:lang w:val="fr-FR"/>
    </w:rPr>
  </w:style>
  <w:style w:type="character" w:customStyle="1" w:styleId="Heading4Char">
    <w:name w:val="Heading 4 Char"/>
    <w:link w:val="Heading4"/>
    <w:rsid w:val="00292AFC"/>
    <w:rPr>
      <w:rFonts w:ascii="Times New Roman" w:eastAsia="Times New Roman" w:hAnsi="Times New Roman"/>
      <w:b/>
      <w:i/>
      <w:spacing w:val="-2"/>
      <w:sz w:val="28"/>
      <w:szCs w:val="28"/>
      <w:lang w:val="pt-BR"/>
    </w:rPr>
  </w:style>
  <w:style w:type="character" w:customStyle="1" w:styleId="Heading5Char">
    <w:name w:val="Heading 5 Char"/>
    <w:link w:val="Heading5"/>
    <w:rsid w:val="00DB0B88"/>
    <w:rPr>
      <w:rFonts w:ascii="Times New Roman" w:eastAsia="Times New Roman" w:hAnsi="Times New Roman"/>
      <w:sz w:val="28"/>
      <w:szCs w:val="28"/>
      <w:lang w:val="fr-FR"/>
    </w:rPr>
  </w:style>
  <w:style w:type="character" w:customStyle="1" w:styleId="Heading6Char">
    <w:name w:val="Heading 6 Char"/>
    <w:link w:val="Heading6"/>
    <w:rsid w:val="00C3636A"/>
    <w:rPr>
      <w:rFonts w:ascii="Times New Roman" w:eastAsia="Times New Roman" w:hAnsi="Times New Roman"/>
      <w:i/>
      <w:spacing w:val="-2"/>
      <w:sz w:val="28"/>
      <w:szCs w:val="28"/>
      <w:lang w:val="vi-VN"/>
    </w:rPr>
  </w:style>
  <w:style w:type="character" w:customStyle="1" w:styleId="Heading7Char">
    <w:name w:val="Heading 7 Char"/>
    <w:link w:val="Heading7"/>
    <w:rsid w:val="002A7E0A"/>
    <w:rPr>
      <w:rFonts w:ascii="Cambria" w:eastAsia="Times New Roman" w:hAnsi="Cambria" w:cs="Times New Roman"/>
      <w:i/>
      <w:iCs/>
      <w:color w:val="404040"/>
      <w:sz w:val="28"/>
      <w:szCs w:val="28"/>
      <w:lang w:val="fr-FR"/>
    </w:rPr>
  </w:style>
  <w:style w:type="paragraph" w:customStyle="1" w:styleId="Bng">
    <w:name w:val="Bảng"/>
    <w:basedOn w:val="ListParagraph"/>
    <w:autoRedefine/>
    <w:qFormat/>
    <w:rsid w:val="007827F3"/>
    <w:pPr>
      <w:numPr>
        <w:numId w:val="11"/>
      </w:numPr>
      <w:tabs>
        <w:tab w:val="left" w:pos="993"/>
      </w:tabs>
      <w:ind w:left="0" w:firstLine="0"/>
      <w:jc w:val="center"/>
    </w:pPr>
    <w:rPr>
      <w:rFonts w:cs="Arial"/>
      <w:b/>
      <w:color w:val="FF0000"/>
      <w:szCs w:val="20"/>
      <w:lang w:val="pt-BR"/>
    </w:rPr>
  </w:style>
  <w:style w:type="paragraph" w:styleId="BodyText0">
    <w:name w:val="Body Text"/>
    <w:basedOn w:val="Normal"/>
    <w:link w:val="BodyTextChar1"/>
    <w:rsid w:val="00383E08"/>
    <w:pPr>
      <w:spacing w:before="0"/>
      <w:ind w:firstLine="0"/>
      <w:jc w:val="center"/>
    </w:pPr>
  </w:style>
  <w:style w:type="character" w:customStyle="1" w:styleId="BodyTextChar1">
    <w:name w:val="Body Text Char1"/>
    <w:link w:val="BodyText0"/>
    <w:rsid w:val="00383E08"/>
    <w:rPr>
      <w:rFonts w:ascii="Times New Roman" w:eastAsia="Times New Roman" w:hAnsi="Times New Roman" w:cs="Times New Roman"/>
      <w:sz w:val="28"/>
      <w:szCs w:val="28"/>
    </w:rPr>
  </w:style>
  <w:style w:type="character" w:customStyle="1" w:styleId="BodyTextChar">
    <w:name w:val="Body Text Char"/>
    <w:rsid w:val="00383E08"/>
    <w:rPr>
      <w:rFonts w:ascii="Times New Roman" w:eastAsia="Times New Roman" w:hAnsi="Times New Roman" w:cs="Times New Roman"/>
      <w:sz w:val="28"/>
      <w:szCs w:val="28"/>
    </w:rPr>
  </w:style>
  <w:style w:type="paragraph" w:customStyle="1" w:styleId="abc">
    <w:name w:val="abc"/>
    <w:basedOn w:val="Normal"/>
    <w:qFormat/>
    <w:rsid w:val="008A096B"/>
    <w:pPr>
      <w:numPr>
        <w:numId w:val="12"/>
      </w:numPr>
      <w:tabs>
        <w:tab w:val="left" w:pos="851"/>
      </w:tabs>
      <w:ind w:left="0" w:firstLine="567"/>
    </w:pPr>
  </w:style>
  <w:style w:type="paragraph" w:styleId="NormalWeb">
    <w:name w:val="Normal (Web)"/>
    <w:basedOn w:val="Normal"/>
    <w:link w:val="NormalWebChar"/>
    <w:unhideWhenUsed/>
    <w:rsid w:val="00BE075D"/>
    <w:rPr>
      <w:sz w:val="24"/>
      <w:szCs w:val="24"/>
    </w:rPr>
  </w:style>
  <w:style w:type="character" w:customStyle="1" w:styleId="NormalWebChar">
    <w:name w:val="Normal (Web) Char"/>
    <w:link w:val="NormalWeb"/>
    <w:locked/>
    <w:rsid w:val="00F42A65"/>
    <w:rPr>
      <w:rFonts w:ascii="Times New Roman" w:eastAsia="Times New Roman" w:hAnsi="Times New Roman"/>
      <w:sz w:val="24"/>
      <w:szCs w:val="24"/>
      <w:lang w:val="fr-FR"/>
    </w:rPr>
  </w:style>
  <w:style w:type="character" w:styleId="Hyperlink">
    <w:name w:val="Hyperlink"/>
    <w:uiPriority w:val="99"/>
    <w:unhideWhenUsed/>
    <w:rsid w:val="00B02854"/>
    <w:rPr>
      <w:color w:val="0000FF"/>
      <w:u w:val="single"/>
    </w:rPr>
  </w:style>
  <w:style w:type="character" w:styleId="FollowedHyperlink">
    <w:name w:val="FollowedHyperlink"/>
    <w:unhideWhenUsed/>
    <w:rsid w:val="00B02854"/>
    <w:rPr>
      <w:color w:val="800080"/>
      <w:u w:val="single"/>
    </w:rPr>
  </w:style>
  <w:style w:type="paragraph" w:customStyle="1" w:styleId="xl83">
    <w:name w:val="xl83"/>
    <w:basedOn w:val="Normal"/>
    <w:rsid w:val="00B02854"/>
    <w:pPr>
      <w:spacing w:before="100" w:beforeAutospacing="1" w:after="100" w:afterAutospacing="1" w:line="240" w:lineRule="auto"/>
      <w:ind w:firstLine="0"/>
      <w:jc w:val="left"/>
    </w:pPr>
    <w:rPr>
      <w:rFonts w:ascii="Arial" w:hAnsi="Arial" w:cs="Arial"/>
      <w:sz w:val="20"/>
      <w:szCs w:val="20"/>
      <w:lang w:val="en-US"/>
    </w:rPr>
  </w:style>
  <w:style w:type="paragraph" w:customStyle="1" w:styleId="xl84">
    <w:name w:val="xl84"/>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hAnsi="Arial" w:cs="Arial"/>
      <w:sz w:val="20"/>
      <w:szCs w:val="20"/>
      <w:lang w:val="en-US"/>
    </w:rPr>
  </w:style>
  <w:style w:type="paragraph" w:customStyle="1" w:styleId="xl85">
    <w:name w:val="xl85"/>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hAnsi="Arial" w:cs="Arial"/>
      <w:b/>
      <w:bCs/>
      <w:sz w:val="20"/>
      <w:szCs w:val="20"/>
      <w:lang w:val="en-US"/>
    </w:rPr>
  </w:style>
  <w:style w:type="paragraph" w:customStyle="1" w:styleId="xl86">
    <w:name w:val="xl86"/>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sz w:val="20"/>
      <w:szCs w:val="20"/>
      <w:lang w:val="en-US"/>
    </w:rPr>
  </w:style>
  <w:style w:type="paragraph" w:customStyle="1" w:styleId="xl87">
    <w:name w:val="xl87"/>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b/>
      <w:bCs/>
      <w:sz w:val="20"/>
      <w:szCs w:val="20"/>
      <w:lang w:val="en-US"/>
    </w:rPr>
  </w:style>
  <w:style w:type="paragraph" w:customStyle="1" w:styleId="xl88">
    <w:name w:val="xl88"/>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hAnsi="Arial" w:cs="Arial"/>
      <w:i/>
      <w:iCs/>
      <w:sz w:val="20"/>
      <w:szCs w:val="20"/>
      <w:lang w:val="en-US"/>
    </w:rPr>
  </w:style>
  <w:style w:type="paragraph" w:customStyle="1" w:styleId="xl89">
    <w:name w:val="xl89"/>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i/>
      <w:iCs/>
      <w:sz w:val="20"/>
      <w:szCs w:val="20"/>
      <w:lang w:val="en-US"/>
    </w:rPr>
  </w:style>
  <w:style w:type="paragraph" w:customStyle="1" w:styleId="xl90">
    <w:name w:val="xl90"/>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sz w:val="20"/>
      <w:szCs w:val="20"/>
      <w:lang w:val="en-US"/>
    </w:rPr>
  </w:style>
  <w:style w:type="paragraph" w:customStyle="1" w:styleId="xl91">
    <w:name w:val="xl91"/>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sz w:val="20"/>
      <w:szCs w:val="20"/>
      <w:lang w:val="en-US"/>
    </w:rPr>
  </w:style>
  <w:style w:type="paragraph" w:customStyle="1" w:styleId="xl92">
    <w:name w:val="xl92"/>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sz w:val="20"/>
      <w:szCs w:val="20"/>
      <w:lang w:val="en-US"/>
    </w:rPr>
  </w:style>
  <w:style w:type="paragraph" w:customStyle="1" w:styleId="xl93">
    <w:name w:val="xl93"/>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20"/>
      <w:szCs w:val="20"/>
      <w:lang w:val="en-US"/>
    </w:rPr>
  </w:style>
  <w:style w:type="paragraph" w:customStyle="1" w:styleId="xl94">
    <w:name w:val="xl94"/>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20"/>
      <w:szCs w:val="20"/>
      <w:lang w:val="en-US"/>
    </w:rPr>
  </w:style>
  <w:style w:type="paragraph" w:customStyle="1" w:styleId="xl95">
    <w:name w:val="xl95"/>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sz w:val="20"/>
      <w:szCs w:val="20"/>
      <w:lang w:val="en-US"/>
    </w:rPr>
  </w:style>
  <w:style w:type="paragraph" w:customStyle="1" w:styleId="xl96">
    <w:name w:val="xl96"/>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b/>
      <w:bCs/>
      <w:sz w:val="20"/>
      <w:szCs w:val="20"/>
      <w:lang w:val="en-US"/>
    </w:rPr>
  </w:style>
  <w:style w:type="paragraph" w:customStyle="1" w:styleId="xl97">
    <w:name w:val="xl97"/>
    <w:basedOn w:val="Normal"/>
    <w:rsid w:val="00B028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b/>
      <w:bCs/>
      <w:sz w:val="20"/>
      <w:szCs w:val="20"/>
      <w:lang w:val="en-US"/>
    </w:rPr>
  </w:style>
  <w:style w:type="paragraph" w:customStyle="1" w:styleId="xl82">
    <w:name w:val="xl82"/>
    <w:basedOn w:val="Normal"/>
    <w:rsid w:val="000B616A"/>
    <w:pPr>
      <w:spacing w:before="100" w:beforeAutospacing="1" w:after="100" w:afterAutospacing="1" w:line="240" w:lineRule="auto"/>
      <w:ind w:firstLine="0"/>
      <w:jc w:val="left"/>
    </w:pPr>
    <w:rPr>
      <w:rFonts w:ascii="Arial" w:hAnsi="Arial" w:cs="Arial"/>
      <w:sz w:val="20"/>
      <w:szCs w:val="20"/>
      <w:lang w:val="en-US"/>
    </w:rPr>
  </w:style>
  <w:style w:type="paragraph" w:styleId="DocumentMap">
    <w:name w:val="Document Map"/>
    <w:basedOn w:val="Normal"/>
    <w:link w:val="DocumentMapChar"/>
    <w:semiHidden/>
    <w:unhideWhenUsed/>
    <w:rsid w:val="00FF0D9C"/>
    <w:rPr>
      <w:rFonts w:ascii="Tahoma" w:hAnsi="Tahoma"/>
      <w:sz w:val="16"/>
      <w:szCs w:val="16"/>
    </w:rPr>
  </w:style>
  <w:style w:type="character" w:customStyle="1" w:styleId="DocumentMapChar">
    <w:name w:val="Document Map Char"/>
    <w:link w:val="DocumentMap"/>
    <w:uiPriority w:val="99"/>
    <w:semiHidden/>
    <w:rsid w:val="00FF0D9C"/>
    <w:rPr>
      <w:rFonts w:ascii="Tahoma" w:eastAsia="Times New Roman" w:hAnsi="Tahoma" w:cs="Tahoma"/>
      <w:sz w:val="16"/>
      <w:szCs w:val="16"/>
      <w:lang w:val="fr-FR"/>
    </w:rPr>
  </w:style>
  <w:style w:type="paragraph" w:customStyle="1" w:styleId="CharCharCharChar">
    <w:name w:val="Char Char Char Char"/>
    <w:basedOn w:val="DocumentMap"/>
    <w:autoRedefine/>
    <w:rsid w:val="00FF0D9C"/>
    <w:pPr>
      <w:widowControl w:val="0"/>
      <w:shd w:val="clear" w:color="auto" w:fill="000080"/>
      <w:spacing w:before="0" w:line="240" w:lineRule="auto"/>
      <w:ind w:firstLine="0"/>
    </w:pPr>
    <w:rPr>
      <w:rFonts w:eastAsia="SimSun"/>
      <w:kern w:val="2"/>
      <w:sz w:val="24"/>
      <w:szCs w:val="24"/>
      <w:lang w:val="en-US" w:eastAsia="zh-CN"/>
    </w:rPr>
  </w:style>
  <w:style w:type="paragraph" w:styleId="BodyTextIndent">
    <w:name w:val="Body Text Indent"/>
    <w:basedOn w:val="Normal"/>
    <w:link w:val="BodyTextIndentChar"/>
    <w:rsid w:val="00147FED"/>
    <w:pPr>
      <w:spacing w:before="0" w:after="120" w:line="240" w:lineRule="auto"/>
      <w:ind w:left="360" w:firstLine="0"/>
      <w:jc w:val="left"/>
    </w:pPr>
  </w:style>
  <w:style w:type="character" w:customStyle="1" w:styleId="BodyTextIndentChar">
    <w:name w:val="Body Text Indent Char"/>
    <w:link w:val="BodyTextIndent"/>
    <w:rsid w:val="00147FED"/>
    <w:rPr>
      <w:rFonts w:ascii="Times New Roman" w:eastAsia="Times New Roman" w:hAnsi="Times New Roman"/>
      <w:sz w:val="28"/>
      <w:szCs w:val="28"/>
    </w:rPr>
  </w:style>
  <w:style w:type="paragraph" w:customStyle="1" w:styleId="Ngoc5">
    <w:name w:val="Ngoc 5"/>
    <w:basedOn w:val="Normal"/>
    <w:link w:val="Ngoc5Char"/>
    <w:rsid w:val="005B66EE"/>
    <w:pPr>
      <w:tabs>
        <w:tab w:val="left" w:pos="3855"/>
      </w:tabs>
      <w:spacing w:line="288" w:lineRule="auto"/>
      <w:ind w:firstLine="720"/>
    </w:pPr>
  </w:style>
  <w:style w:type="character" w:customStyle="1" w:styleId="Ngoc5Char">
    <w:name w:val="Ngoc 5 Char"/>
    <w:link w:val="Ngoc5"/>
    <w:rsid w:val="005B66EE"/>
    <w:rPr>
      <w:rFonts w:ascii="Times New Roman" w:eastAsia="Times New Roman" w:hAnsi="Times New Roman"/>
      <w:sz w:val="28"/>
      <w:szCs w:val="28"/>
    </w:rPr>
  </w:style>
  <w:style w:type="paragraph" w:customStyle="1" w:styleId="Ngoc4">
    <w:name w:val="Ngoc 4"/>
    <w:basedOn w:val="Normal"/>
    <w:rsid w:val="00970492"/>
    <w:pPr>
      <w:spacing w:before="60" w:after="60" w:line="264" w:lineRule="auto"/>
      <w:ind w:firstLine="555"/>
      <w:jc w:val="left"/>
    </w:pPr>
    <w:rPr>
      <w:b/>
      <w:i/>
      <w:lang w:val="nl-NL"/>
    </w:rPr>
  </w:style>
  <w:style w:type="paragraph" w:customStyle="1" w:styleId="NGOC3">
    <w:name w:val="NGOC 3"/>
    <w:basedOn w:val="Normal"/>
    <w:rsid w:val="00970492"/>
    <w:pPr>
      <w:widowControl w:val="0"/>
      <w:tabs>
        <w:tab w:val="left" w:pos="3855"/>
      </w:tabs>
      <w:spacing w:before="160" w:line="288" w:lineRule="auto"/>
      <w:ind w:left="187" w:firstLine="0"/>
    </w:pPr>
    <w:rPr>
      <w:rFonts w:ascii="Times New Roman Bold" w:hAnsi="Times New Roman Bold"/>
      <w:b/>
      <w:lang w:val="en-US"/>
    </w:rPr>
  </w:style>
  <w:style w:type="paragraph" w:styleId="Header">
    <w:name w:val="header"/>
    <w:basedOn w:val="Normal"/>
    <w:link w:val="HeaderChar"/>
    <w:unhideWhenUsed/>
    <w:rsid w:val="00F20B2B"/>
    <w:pPr>
      <w:tabs>
        <w:tab w:val="center" w:pos="4680"/>
        <w:tab w:val="right" w:pos="9360"/>
      </w:tabs>
      <w:spacing w:before="0" w:after="200"/>
      <w:ind w:firstLine="0"/>
      <w:jc w:val="left"/>
    </w:pPr>
    <w:rPr>
      <w:rFonts w:eastAsia="Calibri"/>
      <w:szCs w:val="22"/>
    </w:rPr>
  </w:style>
  <w:style w:type="character" w:customStyle="1" w:styleId="HeaderChar">
    <w:name w:val="Header Char"/>
    <w:link w:val="Header"/>
    <w:uiPriority w:val="99"/>
    <w:rsid w:val="00F20B2B"/>
    <w:rPr>
      <w:rFonts w:ascii="Times New Roman" w:hAnsi="Times New Roman"/>
      <w:sz w:val="28"/>
      <w:szCs w:val="22"/>
    </w:rPr>
  </w:style>
  <w:style w:type="paragraph" w:styleId="Footer">
    <w:name w:val="footer"/>
    <w:basedOn w:val="Normal"/>
    <w:link w:val="FooterChar"/>
    <w:unhideWhenUsed/>
    <w:rsid w:val="00F20B2B"/>
    <w:pPr>
      <w:tabs>
        <w:tab w:val="center" w:pos="4680"/>
        <w:tab w:val="right" w:pos="9360"/>
      </w:tabs>
      <w:spacing w:before="0" w:after="200"/>
      <w:ind w:firstLine="0"/>
      <w:jc w:val="left"/>
    </w:pPr>
    <w:rPr>
      <w:rFonts w:eastAsia="Calibri"/>
      <w:szCs w:val="22"/>
    </w:rPr>
  </w:style>
  <w:style w:type="character" w:customStyle="1" w:styleId="FooterChar">
    <w:name w:val="Footer Char"/>
    <w:link w:val="Footer"/>
    <w:rsid w:val="00F20B2B"/>
    <w:rPr>
      <w:rFonts w:ascii="Times New Roman" w:hAnsi="Times New Roman"/>
      <w:sz w:val="28"/>
      <w:szCs w:val="22"/>
    </w:rPr>
  </w:style>
  <w:style w:type="table" w:styleId="TableGrid">
    <w:name w:val="Table Grid"/>
    <w:basedOn w:val="TableNormal"/>
    <w:rsid w:val="00FD210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nhideWhenUsed/>
    <w:rsid w:val="007831AA"/>
    <w:rPr>
      <w:sz w:val="16"/>
      <w:szCs w:val="16"/>
    </w:rPr>
  </w:style>
  <w:style w:type="paragraph" w:styleId="CommentText">
    <w:name w:val="annotation text"/>
    <w:basedOn w:val="Normal"/>
    <w:link w:val="CommentTextChar"/>
    <w:unhideWhenUsed/>
    <w:rsid w:val="007831AA"/>
    <w:rPr>
      <w:sz w:val="20"/>
      <w:szCs w:val="20"/>
    </w:rPr>
  </w:style>
  <w:style w:type="character" w:customStyle="1" w:styleId="CommentTextChar">
    <w:name w:val="Comment Text Char"/>
    <w:link w:val="CommentText"/>
    <w:rsid w:val="007831AA"/>
    <w:rPr>
      <w:rFonts w:ascii="Times New Roman" w:eastAsia="Times New Roman" w:hAnsi="Times New Roman"/>
      <w:lang w:val="fr-FR"/>
    </w:rPr>
  </w:style>
  <w:style w:type="paragraph" w:styleId="CommentSubject">
    <w:name w:val="annotation subject"/>
    <w:basedOn w:val="CommentText"/>
    <w:next w:val="CommentText"/>
    <w:link w:val="CommentSubjectChar"/>
    <w:unhideWhenUsed/>
    <w:rsid w:val="007831AA"/>
    <w:rPr>
      <w:b/>
      <w:bCs/>
    </w:rPr>
  </w:style>
  <w:style w:type="character" w:customStyle="1" w:styleId="CommentSubjectChar">
    <w:name w:val="Comment Subject Char"/>
    <w:link w:val="CommentSubject"/>
    <w:rsid w:val="007831AA"/>
    <w:rPr>
      <w:rFonts w:ascii="Times New Roman" w:eastAsia="Times New Roman" w:hAnsi="Times New Roman"/>
      <w:b/>
      <w:bCs/>
      <w:lang w:val="fr-FR"/>
    </w:rPr>
  </w:style>
  <w:style w:type="paragraph" w:styleId="BalloonText">
    <w:name w:val="Balloon Text"/>
    <w:basedOn w:val="Normal"/>
    <w:link w:val="BalloonTextChar"/>
    <w:semiHidden/>
    <w:unhideWhenUsed/>
    <w:rsid w:val="007831AA"/>
    <w:pPr>
      <w:spacing w:before="0" w:line="240" w:lineRule="auto"/>
    </w:pPr>
    <w:rPr>
      <w:rFonts w:ascii="Tahoma" w:hAnsi="Tahoma"/>
      <w:sz w:val="16"/>
      <w:szCs w:val="16"/>
    </w:rPr>
  </w:style>
  <w:style w:type="character" w:customStyle="1" w:styleId="BalloonTextChar">
    <w:name w:val="Balloon Text Char"/>
    <w:link w:val="BalloonText"/>
    <w:uiPriority w:val="99"/>
    <w:semiHidden/>
    <w:rsid w:val="007831AA"/>
    <w:rPr>
      <w:rFonts w:ascii="Tahoma" w:eastAsia="Times New Roman" w:hAnsi="Tahoma" w:cs="Tahoma"/>
      <w:sz w:val="16"/>
      <w:szCs w:val="16"/>
      <w:lang w:val="fr-FR"/>
    </w:rPr>
  </w:style>
  <w:style w:type="paragraph" w:styleId="TOCHeading">
    <w:name w:val="TOC Heading"/>
    <w:basedOn w:val="Heading1"/>
    <w:next w:val="Normal"/>
    <w:uiPriority w:val="39"/>
    <w:semiHidden/>
    <w:unhideWhenUsed/>
    <w:qFormat/>
    <w:rsid w:val="00AF4315"/>
    <w:pPr>
      <w:keepNext/>
      <w:keepLines/>
      <w:numPr>
        <w:numId w:val="0"/>
      </w:numPr>
      <w:spacing w:before="480" w:after="0"/>
      <w:contextualSpacing w:val="0"/>
      <w:jc w:val="left"/>
      <w:outlineLvl w:val="9"/>
    </w:pPr>
    <w:rPr>
      <w:rFonts w:ascii="Cambria" w:hAnsi="Cambria"/>
      <w:bCs/>
      <w:color w:val="365F91"/>
      <w:sz w:val="28"/>
      <w:szCs w:val="28"/>
      <w:lang w:val="en-US"/>
    </w:rPr>
  </w:style>
  <w:style w:type="paragraph" w:styleId="TOC1">
    <w:name w:val="toc 1"/>
    <w:basedOn w:val="Normal"/>
    <w:next w:val="Normal"/>
    <w:autoRedefine/>
    <w:uiPriority w:val="39"/>
    <w:unhideWhenUsed/>
    <w:rsid w:val="00D868D3"/>
    <w:pPr>
      <w:tabs>
        <w:tab w:val="left" w:pos="1134"/>
        <w:tab w:val="right" w:leader="dot" w:pos="9345"/>
      </w:tabs>
      <w:ind w:firstLine="0"/>
      <w:jc w:val="left"/>
    </w:pPr>
    <w:rPr>
      <w:b/>
      <w:noProof/>
      <w:sz w:val="26"/>
      <w:lang w:val="en-US"/>
    </w:rPr>
  </w:style>
  <w:style w:type="paragraph" w:styleId="TOC2">
    <w:name w:val="toc 2"/>
    <w:basedOn w:val="Normal"/>
    <w:next w:val="Normal"/>
    <w:autoRedefine/>
    <w:uiPriority w:val="39"/>
    <w:unhideWhenUsed/>
    <w:rsid w:val="00D868D3"/>
    <w:pPr>
      <w:tabs>
        <w:tab w:val="left" w:pos="851"/>
        <w:tab w:val="right" w:leader="dot" w:pos="9356"/>
      </w:tabs>
      <w:ind w:left="709" w:right="566" w:hanging="425"/>
      <w:jc w:val="left"/>
    </w:pPr>
    <w:rPr>
      <w:noProof/>
      <w:sz w:val="26"/>
      <w:lang w:val="en-US"/>
    </w:rPr>
  </w:style>
  <w:style w:type="paragraph" w:styleId="TOC3">
    <w:name w:val="toc 3"/>
    <w:basedOn w:val="Normal"/>
    <w:next w:val="Normal"/>
    <w:autoRedefine/>
    <w:uiPriority w:val="39"/>
    <w:unhideWhenUsed/>
    <w:rsid w:val="00F17514"/>
    <w:pPr>
      <w:tabs>
        <w:tab w:val="left" w:pos="880"/>
        <w:tab w:val="right" w:leader="dot" w:pos="9356"/>
      </w:tabs>
      <w:spacing w:before="60"/>
      <w:ind w:left="567" w:right="425" w:firstLine="0"/>
    </w:pPr>
  </w:style>
  <w:style w:type="paragraph" w:styleId="TOC4">
    <w:name w:val="toc 4"/>
    <w:basedOn w:val="Normal"/>
    <w:next w:val="Normal"/>
    <w:autoRedefine/>
    <w:unhideWhenUsed/>
    <w:rsid w:val="00263B62"/>
    <w:pPr>
      <w:tabs>
        <w:tab w:val="left" w:pos="1320"/>
        <w:tab w:val="right" w:leader="dot" w:pos="9356"/>
      </w:tabs>
      <w:ind w:left="1134" w:right="566" w:hanging="578"/>
    </w:pPr>
    <w:rPr>
      <w:noProof/>
      <w:lang w:val="vi-VN"/>
    </w:rPr>
  </w:style>
  <w:style w:type="paragraph" w:styleId="TOC5">
    <w:name w:val="toc 5"/>
    <w:basedOn w:val="Normal"/>
    <w:next w:val="Normal"/>
    <w:autoRedefine/>
    <w:unhideWhenUsed/>
    <w:rsid w:val="00823252"/>
    <w:pPr>
      <w:ind w:left="1120"/>
    </w:pPr>
  </w:style>
  <w:style w:type="paragraph" w:customStyle="1" w:styleId="BANG">
    <w:name w:val="BANG"/>
    <w:basedOn w:val="Heading6"/>
    <w:rsid w:val="004E4B74"/>
    <w:pPr>
      <w:numPr>
        <w:ilvl w:val="0"/>
        <w:numId w:val="3"/>
      </w:numPr>
      <w:spacing w:line="240" w:lineRule="auto"/>
      <w:contextualSpacing w:val="0"/>
    </w:pPr>
    <w:rPr>
      <w:rFonts w:ascii="Times New Roman Bold" w:hAnsi="Times New Roman Bold"/>
      <w:b/>
      <w:bCs/>
      <w:i w:val="0"/>
      <w:szCs w:val="26"/>
    </w:rPr>
  </w:style>
  <w:style w:type="paragraph" w:styleId="PlainText">
    <w:name w:val="Plain Text"/>
    <w:basedOn w:val="Normal"/>
    <w:link w:val="PlainTextChar"/>
    <w:rsid w:val="007F4467"/>
    <w:pPr>
      <w:spacing w:before="0" w:line="240" w:lineRule="auto"/>
      <w:ind w:firstLine="0"/>
      <w:jc w:val="left"/>
    </w:pPr>
    <w:rPr>
      <w:rFonts w:ascii="Courier New" w:hAnsi="Courier New"/>
      <w:sz w:val="20"/>
      <w:szCs w:val="20"/>
    </w:rPr>
  </w:style>
  <w:style w:type="character" w:customStyle="1" w:styleId="PlainTextChar">
    <w:name w:val="Plain Text Char"/>
    <w:link w:val="PlainText"/>
    <w:rsid w:val="007F4467"/>
    <w:rPr>
      <w:rFonts w:ascii="Courier New" w:eastAsia="Times New Roman" w:hAnsi="Courier New" w:cs="Courier New"/>
    </w:rPr>
  </w:style>
  <w:style w:type="paragraph" w:customStyle="1" w:styleId="Bnhthng">
    <w:name w:val="Bình thường"/>
    <w:basedOn w:val="Normal"/>
    <w:autoRedefine/>
    <w:rsid w:val="00311E69"/>
    <w:pPr>
      <w:tabs>
        <w:tab w:val="left" w:pos="720"/>
      </w:tabs>
      <w:spacing w:before="0" w:line="360" w:lineRule="auto"/>
      <w:ind w:firstLine="0"/>
    </w:pPr>
    <w:rPr>
      <w:color w:val="000000"/>
      <w:lang w:val="vi-VN"/>
    </w:rPr>
  </w:style>
  <w:style w:type="paragraph" w:styleId="BodyTextIndent2">
    <w:name w:val="Body Text Indent 2"/>
    <w:basedOn w:val="Normal"/>
    <w:link w:val="BodyTextIndent2Char"/>
    <w:rsid w:val="005240AC"/>
    <w:pPr>
      <w:spacing w:before="0" w:after="120" w:line="480" w:lineRule="auto"/>
      <w:ind w:left="360" w:firstLine="0"/>
      <w:jc w:val="left"/>
    </w:pPr>
    <w:rPr>
      <w:sz w:val="24"/>
      <w:szCs w:val="24"/>
    </w:rPr>
  </w:style>
  <w:style w:type="character" w:customStyle="1" w:styleId="BodyTextIndent2Char">
    <w:name w:val="Body Text Indent 2 Char"/>
    <w:link w:val="BodyTextIndent2"/>
    <w:rsid w:val="005240AC"/>
    <w:rPr>
      <w:rFonts w:ascii="Times New Roman" w:eastAsia="Times New Roman" w:hAnsi="Times New Roman"/>
      <w:sz w:val="24"/>
      <w:szCs w:val="24"/>
    </w:rPr>
  </w:style>
  <w:style w:type="paragraph" w:customStyle="1" w:styleId="xl98">
    <w:name w:val="xl98"/>
    <w:basedOn w:val="Normal"/>
    <w:rsid w:val="00692AA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z w:val="24"/>
      <w:szCs w:val="24"/>
      <w:lang w:val="en-US"/>
    </w:rPr>
  </w:style>
  <w:style w:type="paragraph" w:customStyle="1" w:styleId="xl99">
    <w:name w:val="xl99"/>
    <w:basedOn w:val="Normal"/>
    <w:rsid w:val="00692AA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4"/>
      <w:szCs w:val="24"/>
      <w:lang w:val="en-US"/>
    </w:rPr>
  </w:style>
  <w:style w:type="paragraph" w:customStyle="1" w:styleId="xl100">
    <w:name w:val="xl100"/>
    <w:basedOn w:val="Normal"/>
    <w:rsid w:val="00692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val="en-US"/>
    </w:rPr>
  </w:style>
  <w:style w:type="paragraph" w:customStyle="1" w:styleId="xl101">
    <w:name w:val="xl101"/>
    <w:basedOn w:val="Normal"/>
    <w:rsid w:val="00692AA1"/>
    <w:pPr>
      <w:spacing w:before="100" w:beforeAutospacing="1" w:after="100" w:afterAutospacing="1" w:line="240" w:lineRule="auto"/>
      <w:ind w:firstLine="0"/>
      <w:jc w:val="center"/>
      <w:textAlignment w:val="center"/>
    </w:pPr>
    <w:rPr>
      <w:sz w:val="24"/>
      <w:szCs w:val="24"/>
      <w:lang w:val="en-US"/>
    </w:rPr>
  </w:style>
  <w:style w:type="paragraph" w:customStyle="1" w:styleId="xl102">
    <w:name w:val="xl102"/>
    <w:basedOn w:val="Normal"/>
    <w:rsid w:val="00692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z w:val="24"/>
      <w:szCs w:val="24"/>
      <w:lang w:val="en-US"/>
    </w:rPr>
  </w:style>
  <w:style w:type="paragraph" w:customStyle="1" w:styleId="xl103">
    <w:name w:val="xl103"/>
    <w:basedOn w:val="Normal"/>
    <w:rsid w:val="00692AA1"/>
    <w:pPr>
      <w:spacing w:before="100" w:beforeAutospacing="1" w:after="100" w:afterAutospacing="1" w:line="240" w:lineRule="auto"/>
      <w:ind w:firstLine="0"/>
      <w:jc w:val="left"/>
      <w:textAlignment w:val="center"/>
    </w:pPr>
    <w:rPr>
      <w:b/>
      <w:bCs/>
      <w:sz w:val="24"/>
      <w:szCs w:val="24"/>
      <w:lang w:val="en-US"/>
    </w:rPr>
  </w:style>
  <w:style w:type="paragraph" w:customStyle="1" w:styleId="xl104">
    <w:name w:val="xl104"/>
    <w:basedOn w:val="Normal"/>
    <w:rsid w:val="00692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4"/>
      <w:szCs w:val="24"/>
      <w:lang w:val="en-US"/>
    </w:rPr>
  </w:style>
  <w:style w:type="paragraph" w:customStyle="1" w:styleId="xl105">
    <w:name w:val="xl105"/>
    <w:basedOn w:val="Normal"/>
    <w:rsid w:val="00692AA1"/>
    <w:pPr>
      <w:spacing w:before="100" w:beforeAutospacing="1" w:after="100" w:afterAutospacing="1" w:line="240" w:lineRule="auto"/>
      <w:ind w:firstLine="0"/>
      <w:jc w:val="left"/>
      <w:textAlignment w:val="center"/>
    </w:pPr>
    <w:rPr>
      <w:sz w:val="24"/>
      <w:szCs w:val="24"/>
      <w:lang w:val="en-US"/>
    </w:rPr>
  </w:style>
  <w:style w:type="paragraph" w:customStyle="1" w:styleId="xl106">
    <w:name w:val="xl106"/>
    <w:basedOn w:val="Normal"/>
    <w:rsid w:val="00692AA1"/>
    <w:pPr>
      <w:spacing w:before="100" w:beforeAutospacing="1" w:after="100" w:afterAutospacing="1" w:line="240" w:lineRule="auto"/>
      <w:ind w:firstLine="0"/>
      <w:jc w:val="left"/>
      <w:textAlignment w:val="center"/>
    </w:pPr>
    <w:rPr>
      <w:sz w:val="24"/>
      <w:szCs w:val="24"/>
      <w:lang w:val="en-US"/>
    </w:rPr>
  </w:style>
  <w:style w:type="paragraph" w:customStyle="1" w:styleId="xl107">
    <w:name w:val="xl107"/>
    <w:basedOn w:val="Normal"/>
    <w:rsid w:val="00692AA1"/>
    <w:pPr>
      <w:spacing w:before="100" w:beforeAutospacing="1" w:after="100" w:afterAutospacing="1" w:line="240" w:lineRule="auto"/>
      <w:ind w:firstLine="0"/>
      <w:jc w:val="center"/>
      <w:textAlignment w:val="center"/>
    </w:pPr>
    <w:rPr>
      <w:sz w:val="24"/>
      <w:szCs w:val="24"/>
      <w:lang w:val="en-US"/>
    </w:rPr>
  </w:style>
  <w:style w:type="paragraph" w:styleId="TOC6">
    <w:name w:val="toc 6"/>
    <w:basedOn w:val="Normal"/>
    <w:next w:val="Normal"/>
    <w:autoRedefine/>
    <w:unhideWhenUsed/>
    <w:rsid w:val="00D868D3"/>
    <w:pPr>
      <w:spacing w:before="0" w:after="100"/>
      <w:ind w:left="1100" w:firstLine="0"/>
      <w:jc w:val="left"/>
    </w:pPr>
    <w:rPr>
      <w:rFonts w:ascii="Calibri" w:hAnsi="Calibri"/>
      <w:sz w:val="22"/>
      <w:szCs w:val="22"/>
      <w:lang w:val="en-US"/>
    </w:rPr>
  </w:style>
  <w:style w:type="paragraph" w:styleId="TOC7">
    <w:name w:val="toc 7"/>
    <w:basedOn w:val="Normal"/>
    <w:next w:val="Normal"/>
    <w:autoRedefine/>
    <w:unhideWhenUsed/>
    <w:rsid w:val="00D868D3"/>
    <w:pPr>
      <w:spacing w:before="0" w:after="100"/>
      <w:ind w:left="1320" w:firstLine="0"/>
      <w:jc w:val="left"/>
    </w:pPr>
    <w:rPr>
      <w:rFonts w:ascii="Calibri" w:hAnsi="Calibri"/>
      <w:sz w:val="22"/>
      <w:szCs w:val="22"/>
      <w:lang w:val="en-US"/>
    </w:rPr>
  </w:style>
  <w:style w:type="paragraph" w:styleId="TOC8">
    <w:name w:val="toc 8"/>
    <w:basedOn w:val="Normal"/>
    <w:next w:val="Normal"/>
    <w:autoRedefine/>
    <w:unhideWhenUsed/>
    <w:rsid w:val="00D868D3"/>
    <w:pPr>
      <w:spacing w:before="0" w:after="100"/>
      <w:ind w:left="1540" w:firstLine="0"/>
      <w:jc w:val="left"/>
    </w:pPr>
    <w:rPr>
      <w:rFonts w:ascii="Calibri" w:hAnsi="Calibri"/>
      <w:sz w:val="22"/>
      <w:szCs w:val="22"/>
      <w:lang w:val="en-US"/>
    </w:rPr>
  </w:style>
  <w:style w:type="paragraph" w:styleId="TOC9">
    <w:name w:val="toc 9"/>
    <w:basedOn w:val="Normal"/>
    <w:next w:val="Normal"/>
    <w:autoRedefine/>
    <w:unhideWhenUsed/>
    <w:rsid w:val="00D868D3"/>
    <w:pPr>
      <w:spacing w:before="0" w:after="100"/>
      <w:ind w:left="1760" w:firstLine="0"/>
      <w:jc w:val="left"/>
    </w:pPr>
    <w:rPr>
      <w:rFonts w:ascii="Calibri" w:hAnsi="Calibri"/>
      <w:sz w:val="22"/>
      <w:szCs w:val="22"/>
      <w:lang w:val="en-US"/>
    </w:rPr>
  </w:style>
  <w:style w:type="paragraph" w:customStyle="1" w:styleId="CharChar17">
    <w:name w:val="Char Char17"/>
    <w:basedOn w:val="DocumentMap"/>
    <w:autoRedefine/>
    <w:rsid w:val="008D5EB6"/>
    <w:pPr>
      <w:widowControl w:val="0"/>
      <w:shd w:val="clear" w:color="auto" w:fill="000080"/>
      <w:spacing w:before="0" w:line="240" w:lineRule="auto"/>
      <w:ind w:firstLine="0"/>
    </w:pPr>
    <w:rPr>
      <w:rFonts w:eastAsia="SimSun"/>
      <w:kern w:val="2"/>
      <w:sz w:val="24"/>
      <w:szCs w:val="24"/>
      <w:lang w:val="en-US" w:eastAsia="zh-CN"/>
    </w:rPr>
  </w:style>
  <w:style w:type="paragraph" w:customStyle="1" w:styleId="1-">
    <w:name w:val="1-"/>
    <w:basedOn w:val="Normal"/>
    <w:autoRedefine/>
    <w:rsid w:val="00445393"/>
    <w:pPr>
      <w:spacing w:before="100" w:beforeAutospacing="1" w:after="100" w:afterAutospacing="1" w:line="360" w:lineRule="auto"/>
    </w:pPr>
    <w:rPr>
      <w:b/>
      <w:lang w:val="nb-NO"/>
    </w:rPr>
  </w:style>
  <w:style w:type="paragraph" w:customStyle="1" w:styleId="1-1-">
    <w:name w:val="1-1-"/>
    <w:basedOn w:val="Normal"/>
    <w:autoRedefine/>
    <w:rsid w:val="00445393"/>
    <w:pPr>
      <w:spacing w:beforeLines="60" w:afterLines="60" w:line="360" w:lineRule="exact"/>
      <w:ind w:firstLine="720"/>
    </w:pPr>
    <w:rPr>
      <w:lang w:val="nb-NO"/>
    </w:rPr>
  </w:style>
  <w:style w:type="paragraph" w:styleId="Revision">
    <w:name w:val="Revision"/>
    <w:hidden/>
    <w:uiPriority w:val="99"/>
    <w:semiHidden/>
    <w:rsid w:val="008F5352"/>
    <w:rPr>
      <w:rFonts w:ascii="Times New Roman" w:eastAsia="Times New Roman" w:hAnsi="Times New Roman"/>
      <w:sz w:val="28"/>
      <w:szCs w:val="28"/>
      <w:lang w:val="fr-FR"/>
    </w:rPr>
  </w:style>
  <w:style w:type="paragraph" w:styleId="BodyText2">
    <w:name w:val="Body Text 2"/>
    <w:basedOn w:val="Normal"/>
    <w:link w:val="BodyText2Char"/>
    <w:unhideWhenUsed/>
    <w:rsid w:val="00861890"/>
    <w:pPr>
      <w:spacing w:after="120" w:line="480" w:lineRule="auto"/>
    </w:pPr>
  </w:style>
  <w:style w:type="character" w:customStyle="1" w:styleId="BodyText2Char">
    <w:name w:val="Body Text 2 Char"/>
    <w:link w:val="BodyText2"/>
    <w:rsid w:val="00861890"/>
    <w:rPr>
      <w:rFonts w:ascii="Times New Roman" w:eastAsia="Times New Roman" w:hAnsi="Times New Roman"/>
      <w:sz w:val="28"/>
      <w:szCs w:val="28"/>
      <w:lang w:val="fr-FR"/>
    </w:rPr>
  </w:style>
  <w:style w:type="paragraph" w:customStyle="1" w:styleId="a">
    <w:name w:val="(文字) (文字)"/>
    <w:basedOn w:val="Normal"/>
    <w:rsid w:val="00442E57"/>
    <w:pPr>
      <w:spacing w:before="0" w:after="160" w:line="240" w:lineRule="exact"/>
      <w:ind w:firstLine="0"/>
      <w:jc w:val="left"/>
    </w:pPr>
    <w:rPr>
      <w:rFonts w:ascii="Tahoma" w:hAnsi="Tahoma" w:cs="Tahoma"/>
      <w:sz w:val="20"/>
      <w:szCs w:val="20"/>
      <w:lang w:val="en-US"/>
    </w:rPr>
  </w:style>
  <w:style w:type="character" w:styleId="Strong">
    <w:name w:val="Strong"/>
    <w:qFormat/>
    <w:rsid w:val="00897AA0"/>
    <w:rPr>
      <w:b/>
      <w:bCs/>
    </w:rPr>
  </w:style>
  <w:style w:type="character" w:styleId="PageNumber">
    <w:name w:val="page number"/>
    <w:basedOn w:val="DefaultParagraphFont"/>
    <w:unhideWhenUsed/>
    <w:rsid w:val="00F1226F"/>
  </w:style>
  <w:style w:type="character" w:customStyle="1" w:styleId="apple-converted-space">
    <w:name w:val="apple-converted-space"/>
    <w:basedOn w:val="DefaultParagraphFont"/>
    <w:rsid w:val="00815212"/>
  </w:style>
  <w:style w:type="character" w:customStyle="1" w:styleId="grame">
    <w:name w:val="grame"/>
    <w:rsid w:val="009958F2"/>
  </w:style>
  <w:style w:type="paragraph" w:styleId="Title">
    <w:name w:val="Title"/>
    <w:basedOn w:val="Normal"/>
    <w:link w:val="TitleChar"/>
    <w:qFormat/>
    <w:rsid w:val="005A55F5"/>
    <w:pPr>
      <w:spacing w:before="0" w:line="360" w:lineRule="exact"/>
      <w:ind w:firstLine="0"/>
      <w:jc w:val="center"/>
    </w:pPr>
    <w:rPr>
      <w:rFonts w:ascii=".VnTimeH" w:hAnsi=".VnTimeH"/>
      <w:u w:val="single"/>
    </w:rPr>
  </w:style>
  <w:style w:type="character" w:customStyle="1" w:styleId="TitleChar">
    <w:name w:val="Title Char"/>
    <w:link w:val="Title"/>
    <w:rsid w:val="005A55F5"/>
    <w:rPr>
      <w:rFonts w:ascii=".VnTimeH" w:eastAsia="Times New Roman" w:hAnsi=".VnTimeH"/>
      <w:sz w:val="28"/>
      <w:szCs w:val="28"/>
      <w:u w:val="single"/>
    </w:rPr>
  </w:style>
  <w:style w:type="character" w:styleId="FootnoteReference">
    <w:name w:val="footnote reference"/>
    <w:aliases w:val="Footnote,Footnote text,de nota al pie,Ref,ftref,Footnote Text1,Footnote text + 13 pt,BearingPoint,16 Point,Superscript 6 Point,fr,Footnote + Arial,10 pt,f,(NECG) Footnote Reference,BVI fnr,footnote ref,SUPERS,Footnote dich,Black"/>
    <w:uiPriority w:val="99"/>
    <w:unhideWhenUsed/>
    <w:rsid w:val="005A55F5"/>
    <w:rPr>
      <w:vertAlign w:val="superscript"/>
    </w:rPr>
  </w:style>
  <w:style w:type="table" w:styleId="TableColumns2">
    <w:name w:val="Table Columns 2"/>
    <w:basedOn w:val="TableNormal"/>
    <w:rsid w:val="00DF14B1"/>
    <w:pPr>
      <w:spacing w:after="200" w:line="276" w:lineRule="auto"/>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utrc5">
    <w:name w:val="CÊu tróc 5"/>
    <w:basedOn w:val="Normal"/>
    <w:rsid w:val="003D2028"/>
    <w:pPr>
      <w:numPr>
        <w:numId w:val="10"/>
      </w:numPr>
      <w:spacing w:before="240" w:line="240" w:lineRule="auto"/>
    </w:pPr>
    <w:rPr>
      <w:rFonts w:ascii=".VnTime" w:eastAsia="Calibri" w:hAnsi=".VnTime"/>
      <w:color w:val="1F497D"/>
      <w:szCs w:val="20"/>
      <w:lang w:val="en-US"/>
    </w:rPr>
  </w:style>
  <w:style w:type="character" w:customStyle="1" w:styleId="Vnbnnidung2">
    <w:name w:val="Văn bản nội dung (2)_"/>
    <w:link w:val="Vnbnnidung20"/>
    <w:rsid w:val="00385D12"/>
    <w:rPr>
      <w:sz w:val="28"/>
      <w:szCs w:val="28"/>
      <w:shd w:val="clear" w:color="auto" w:fill="FFFFFF"/>
    </w:rPr>
  </w:style>
  <w:style w:type="paragraph" w:customStyle="1" w:styleId="Vnbnnidung20">
    <w:name w:val="Văn bản nội dung (2)"/>
    <w:basedOn w:val="Normal"/>
    <w:link w:val="Vnbnnidung2"/>
    <w:rsid w:val="00385D12"/>
    <w:pPr>
      <w:widowControl w:val="0"/>
      <w:shd w:val="clear" w:color="auto" w:fill="FFFFFF"/>
      <w:spacing w:before="180" w:after="60" w:line="342" w:lineRule="exact"/>
      <w:ind w:firstLine="0"/>
    </w:pPr>
    <w:rPr>
      <w:rFonts w:ascii="Calibri" w:eastAsia="Calibri" w:hAnsi="Calibri"/>
    </w:rPr>
  </w:style>
  <w:style w:type="paragraph" w:customStyle="1" w:styleId="CharCharChar1Char">
    <w:name w:val="Char Char Char1 Char"/>
    <w:basedOn w:val="Normal"/>
    <w:rsid w:val="00C6259D"/>
    <w:pPr>
      <w:spacing w:after="160" w:line="240" w:lineRule="exact"/>
      <w:ind w:firstLine="720"/>
    </w:pPr>
    <w:rPr>
      <w:rFonts w:ascii="Verdana" w:hAnsi="Verdana"/>
      <w:sz w:val="20"/>
      <w:szCs w:val="20"/>
      <w:lang w:val="en-US"/>
    </w:rPr>
  </w:style>
  <w:style w:type="paragraph" w:customStyle="1" w:styleId="TitBang">
    <w:name w:val="TitBang"/>
    <w:basedOn w:val="Normal"/>
    <w:link w:val="TitBangCharChar"/>
    <w:autoRedefine/>
    <w:rsid w:val="00201890"/>
    <w:pPr>
      <w:spacing w:before="60" w:after="60" w:line="240" w:lineRule="auto"/>
      <w:ind w:firstLine="0"/>
      <w:jc w:val="center"/>
    </w:pPr>
    <w:rPr>
      <w:rFonts w:eastAsia="SimSun"/>
      <w:b/>
      <w:sz w:val="27"/>
      <w:szCs w:val="27"/>
      <w:lang w:val="nl-NL"/>
    </w:rPr>
  </w:style>
  <w:style w:type="character" w:customStyle="1" w:styleId="TitBangCharChar">
    <w:name w:val="TitBang Char Char"/>
    <w:link w:val="TitBang"/>
    <w:rsid w:val="00201890"/>
    <w:rPr>
      <w:rFonts w:ascii="Times New Roman" w:eastAsia="SimSun" w:hAnsi="Times New Roman"/>
      <w:b/>
      <w:sz w:val="27"/>
      <w:szCs w:val="27"/>
      <w:lang w:val="nl-NL"/>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link w:val="FootnoteText"/>
    <w:uiPriority w:val="99"/>
    <w:locked/>
    <w:rsid w:val="0091100B"/>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unhideWhenUsed/>
    <w:rsid w:val="0091100B"/>
    <w:pPr>
      <w:spacing w:line="240" w:lineRule="auto"/>
      <w:ind w:firstLine="284"/>
    </w:pPr>
    <w:rPr>
      <w:rFonts w:ascii="Calibri" w:eastAsia="Calibri" w:hAnsi="Calibri"/>
      <w:sz w:val="20"/>
      <w:szCs w:val="20"/>
      <w:lang w:val="en-US"/>
    </w:rPr>
  </w:style>
  <w:style w:type="character" w:customStyle="1" w:styleId="FootnoteTextChar1">
    <w:name w:val="Footnote Text Char1"/>
    <w:uiPriority w:val="99"/>
    <w:semiHidden/>
    <w:rsid w:val="0091100B"/>
    <w:rPr>
      <w:rFonts w:ascii="Times New Roman" w:eastAsia="Times New Roman" w:hAnsi="Times New Roman"/>
      <w:lang w:val="fr-FR"/>
    </w:rPr>
  </w:style>
  <w:style w:type="paragraph" w:customStyle="1" w:styleId="BodyLA">
    <w:name w:val="Body LA"/>
    <w:basedOn w:val="Normal"/>
    <w:link w:val="BodyLAChar"/>
    <w:rsid w:val="00EE2307"/>
    <w:pPr>
      <w:spacing w:after="120" w:line="360" w:lineRule="auto"/>
      <w:ind w:firstLine="544"/>
    </w:pPr>
    <w:rPr>
      <w:color w:val="215868"/>
      <w:sz w:val="26"/>
      <w:szCs w:val="24"/>
    </w:rPr>
  </w:style>
  <w:style w:type="character" w:customStyle="1" w:styleId="BodyLAChar">
    <w:name w:val="Body LA Char"/>
    <w:link w:val="BodyLA"/>
    <w:rsid w:val="00EE2307"/>
    <w:rPr>
      <w:rFonts w:ascii="Times New Roman" w:eastAsia="Times New Roman" w:hAnsi="Times New Roman"/>
      <w:color w:val="215868"/>
      <w:sz w:val="26"/>
      <w:szCs w:val="24"/>
    </w:rPr>
  </w:style>
  <w:style w:type="character" w:customStyle="1" w:styleId="Vnbnnidung">
    <w:name w:val="Văn bản nội dung_"/>
    <w:link w:val="Vnbnnidung0"/>
    <w:rsid w:val="00601D9A"/>
    <w:rPr>
      <w:sz w:val="26"/>
      <w:szCs w:val="26"/>
    </w:rPr>
  </w:style>
  <w:style w:type="paragraph" w:customStyle="1" w:styleId="Vnbnnidung0">
    <w:name w:val="Văn bản nội dung"/>
    <w:basedOn w:val="Normal"/>
    <w:link w:val="Vnbnnidung"/>
    <w:rsid w:val="00601D9A"/>
    <w:pPr>
      <w:widowControl w:val="0"/>
      <w:spacing w:before="0" w:after="100" w:line="293" w:lineRule="auto"/>
      <w:ind w:firstLine="400"/>
      <w:jc w:val="left"/>
    </w:pPr>
    <w:rPr>
      <w:rFonts w:ascii="Calibri" w:eastAsia="Calibri" w:hAnsi="Calibri"/>
      <w:sz w:val="26"/>
      <w:szCs w:val="26"/>
      <w:lang w:val="en-US"/>
    </w:rPr>
  </w:style>
  <w:style w:type="character" w:customStyle="1" w:styleId="Tiu4">
    <w:name w:val="Tiêu đề #4_"/>
    <w:link w:val="Tiu40"/>
    <w:uiPriority w:val="99"/>
    <w:locked/>
    <w:rsid w:val="00601D9A"/>
    <w:rPr>
      <w:b/>
      <w:bCs/>
    </w:rPr>
  </w:style>
  <w:style w:type="paragraph" w:customStyle="1" w:styleId="Tiu40">
    <w:name w:val="Tiêu đề #4"/>
    <w:basedOn w:val="Normal"/>
    <w:link w:val="Tiu4"/>
    <w:uiPriority w:val="99"/>
    <w:rsid w:val="00601D9A"/>
    <w:pPr>
      <w:widowControl w:val="0"/>
      <w:spacing w:before="0" w:after="110" w:line="240" w:lineRule="auto"/>
      <w:ind w:firstLine="0"/>
      <w:jc w:val="center"/>
      <w:outlineLvl w:val="3"/>
    </w:pPr>
    <w:rPr>
      <w:rFonts w:ascii="Calibri" w:eastAsia="Calibri" w:hAnsi="Calibri"/>
      <w:b/>
      <w:bCs/>
      <w:sz w:val="20"/>
      <w:szCs w:val="20"/>
      <w:lang w:val="en-US"/>
    </w:rPr>
  </w:style>
  <w:style w:type="paragraph" w:customStyle="1" w:styleId="Cutrc2">
    <w:name w:val="CÊu tróc2"/>
    <w:basedOn w:val="Normal"/>
    <w:link w:val="Cutrc2Char1"/>
    <w:autoRedefine/>
    <w:rsid w:val="00A704FB"/>
    <w:pPr>
      <w:spacing w:line="320" w:lineRule="exact"/>
      <w:ind w:firstLine="600"/>
    </w:pPr>
    <w:rPr>
      <w:spacing w:val="-4"/>
      <w:lang w:val="nl-NL"/>
    </w:rPr>
  </w:style>
  <w:style w:type="character" w:customStyle="1" w:styleId="Cutrc2Char1">
    <w:name w:val="CÊu tróc2 Char1"/>
    <w:link w:val="Cutrc2"/>
    <w:rsid w:val="00A704FB"/>
    <w:rPr>
      <w:rFonts w:ascii="Times New Roman" w:eastAsia="Times New Roman" w:hAnsi="Times New Roman"/>
      <w:spacing w:val="-4"/>
      <w:sz w:val="28"/>
      <w:szCs w:val="28"/>
      <w:lang w:val="nl-NL"/>
    </w:rPr>
  </w:style>
  <w:style w:type="character" w:customStyle="1" w:styleId="Heading8Char">
    <w:name w:val="Heading 8 Char"/>
    <w:basedOn w:val="DefaultParagraphFont"/>
    <w:link w:val="Heading8"/>
    <w:rsid w:val="00EF4360"/>
    <w:rPr>
      <w:rFonts w:ascii=".VnTimeH" w:eastAsia="Times New Roman" w:hAnsi=".VnTimeH"/>
      <w:b/>
      <w:bCs/>
      <w:sz w:val="24"/>
      <w:szCs w:val="28"/>
    </w:rPr>
  </w:style>
  <w:style w:type="character" w:customStyle="1" w:styleId="Heading9Char">
    <w:name w:val="Heading 9 Char"/>
    <w:basedOn w:val="DefaultParagraphFont"/>
    <w:link w:val="Heading9"/>
    <w:rsid w:val="00EF4360"/>
    <w:rPr>
      <w:rFonts w:ascii=".VnArial Narrow" w:eastAsia="Times New Roman" w:hAnsi=".VnArial Narrow"/>
      <w:b/>
      <w:i/>
      <w:snapToGrid w:val="0"/>
      <w:color w:val="000000"/>
      <w:lang w:val="vi-VN"/>
    </w:rPr>
  </w:style>
  <w:style w:type="paragraph" w:customStyle="1" w:styleId="CharCharCharCharCharCharCharCharChar">
    <w:name w:val="Char Char Char Char Char Char Char Char Char"/>
    <w:basedOn w:val="Normal"/>
    <w:semiHidden/>
    <w:rsid w:val="00EF4360"/>
    <w:pPr>
      <w:spacing w:before="0" w:after="160" w:line="240" w:lineRule="exact"/>
      <w:ind w:firstLine="0"/>
    </w:pPr>
    <w:rPr>
      <w:rFonts w:ascii="Arial" w:hAnsi="Arial"/>
      <w:sz w:val="22"/>
      <w:szCs w:val="22"/>
      <w:lang w:val="en-US"/>
    </w:rPr>
  </w:style>
  <w:style w:type="character" w:customStyle="1" w:styleId="Heading3Char1">
    <w:name w:val="Heading 3 Char1"/>
    <w:rsid w:val="00EF4360"/>
    <w:rPr>
      <w:rFonts w:ascii=".VnTime" w:hAnsi=".VnTime"/>
      <w:b/>
      <w:noProof/>
      <w:sz w:val="28"/>
      <w:lang w:val="vi-VN" w:eastAsia="en-US" w:bidi="ar-SA"/>
    </w:rPr>
  </w:style>
  <w:style w:type="paragraph" w:customStyle="1" w:styleId="CharCharCharCharCharCharChar">
    <w:name w:val="Char Char Char Char Char Char Char"/>
    <w:basedOn w:val="DocumentMap"/>
    <w:autoRedefine/>
    <w:rsid w:val="00EF4360"/>
  </w:style>
  <w:style w:type="paragraph" w:styleId="BodyTextIndent3">
    <w:name w:val="Body Text Indent 3"/>
    <w:basedOn w:val="Normal"/>
    <w:link w:val="BodyTextIndent3Char"/>
    <w:rsid w:val="00EF4360"/>
    <w:pPr>
      <w:widowControl w:val="0"/>
      <w:spacing w:before="60" w:after="60" w:line="360" w:lineRule="exact"/>
      <w:ind w:firstLine="720"/>
    </w:pPr>
    <w:rPr>
      <w:rFonts w:ascii=".VnTime" w:hAnsi=".VnTime"/>
      <w:b/>
      <w:bCs/>
      <w:lang w:val="en-US"/>
    </w:rPr>
  </w:style>
  <w:style w:type="character" w:customStyle="1" w:styleId="BodyTextIndent3Char">
    <w:name w:val="Body Text Indent 3 Char"/>
    <w:basedOn w:val="DefaultParagraphFont"/>
    <w:link w:val="BodyTextIndent3"/>
    <w:rsid w:val="00EF4360"/>
    <w:rPr>
      <w:rFonts w:ascii=".VnTime" w:eastAsia="Times New Roman" w:hAnsi=".VnTime"/>
      <w:b/>
      <w:bCs/>
      <w:sz w:val="28"/>
      <w:szCs w:val="28"/>
    </w:rPr>
  </w:style>
  <w:style w:type="paragraph" w:styleId="BodyText3">
    <w:name w:val="Body Text 3"/>
    <w:basedOn w:val="Normal"/>
    <w:link w:val="BodyText3Char"/>
    <w:rsid w:val="00EF4360"/>
    <w:pPr>
      <w:spacing w:before="240" w:line="380" w:lineRule="exact"/>
      <w:ind w:firstLine="0"/>
    </w:pPr>
    <w:rPr>
      <w:rFonts w:ascii=".VnTime" w:hAnsi=".VnTime"/>
      <w:sz w:val="30"/>
      <w:szCs w:val="20"/>
      <w:lang w:val="en-US"/>
    </w:rPr>
  </w:style>
  <w:style w:type="character" w:customStyle="1" w:styleId="BodyText3Char">
    <w:name w:val="Body Text 3 Char"/>
    <w:basedOn w:val="DefaultParagraphFont"/>
    <w:link w:val="BodyText3"/>
    <w:rsid w:val="00EF4360"/>
    <w:rPr>
      <w:rFonts w:ascii=".VnTime" w:eastAsia="Times New Roman" w:hAnsi=".VnTime"/>
      <w:sz w:val="30"/>
    </w:rPr>
  </w:style>
  <w:style w:type="paragraph" w:customStyle="1" w:styleId="font5">
    <w:name w:val="font5"/>
    <w:basedOn w:val="Normal"/>
    <w:rsid w:val="00EF4360"/>
    <w:pPr>
      <w:spacing w:before="100" w:beforeAutospacing="1" w:after="100" w:afterAutospacing="1" w:line="240" w:lineRule="auto"/>
      <w:ind w:firstLine="0"/>
    </w:pPr>
    <w:rPr>
      <w:rFonts w:ascii=".VnArial" w:hAnsi=".VnArial"/>
      <w:sz w:val="16"/>
      <w:szCs w:val="16"/>
      <w:lang w:val="en-US"/>
    </w:rPr>
  </w:style>
  <w:style w:type="paragraph" w:styleId="Index1">
    <w:name w:val="index 1"/>
    <w:basedOn w:val="Normal"/>
    <w:next w:val="Normal"/>
    <w:autoRedefine/>
    <w:semiHidden/>
    <w:unhideWhenUsed/>
    <w:rsid w:val="00EF4360"/>
    <w:pPr>
      <w:numPr>
        <w:numId w:val="13"/>
      </w:numPr>
      <w:tabs>
        <w:tab w:val="clear" w:pos="1080"/>
      </w:tabs>
      <w:spacing w:before="0" w:line="240" w:lineRule="auto"/>
      <w:ind w:left="280" w:hanging="280"/>
    </w:pPr>
  </w:style>
  <w:style w:type="paragraph" w:styleId="IndexHeading">
    <w:name w:val="index heading"/>
    <w:basedOn w:val="Normal"/>
    <w:next w:val="Index1"/>
    <w:semiHidden/>
    <w:rsid w:val="00EF4360"/>
    <w:pPr>
      <w:spacing w:before="60" w:after="60" w:line="360" w:lineRule="exact"/>
      <w:ind w:firstLine="720"/>
    </w:pPr>
    <w:rPr>
      <w:rFonts w:ascii="Arial" w:hAnsi="Arial"/>
      <w:b/>
      <w:szCs w:val="20"/>
      <w:lang w:val="en-US"/>
    </w:rPr>
  </w:style>
  <w:style w:type="paragraph" w:styleId="ListBullet2">
    <w:name w:val="List Bullet 2"/>
    <w:basedOn w:val="Normal"/>
    <w:autoRedefine/>
    <w:rsid w:val="00EF4360"/>
    <w:pPr>
      <w:numPr>
        <w:numId w:val="14"/>
      </w:numPr>
      <w:tabs>
        <w:tab w:val="clear" w:pos="1800"/>
        <w:tab w:val="num" w:pos="720"/>
      </w:tabs>
      <w:spacing w:before="60" w:line="340" w:lineRule="exact"/>
      <w:ind w:left="720"/>
    </w:pPr>
    <w:rPr>
      <w:rFonts w:ascii=".VnTime" w:hAnsi=".VnTime"/>
      <w:szCs w:val="20"/>
      <w:lang w:val="en-US"/>
    </w:rPr>
  </w:style>
  <w:style w:type="paragraph" w:customStyle="1" w:styleId="Phan02">
    <w:name w:val="Phan_02"/>
    <w:basedOn w:val="Heading2"/>
    <w:next w:val="Header"/>
    <w:rsid w:val="00EF4360"/>
    <w:pPr>
      <w:widowControl w:val="0"/>
      <w:numPr>
        <w:ilvl w:val="0"/>
        <w:numId w:val="15"/>
      </w:numPr>
      <w:tabs>
        <w:tab w:val="clear" w:pos="360"/>
        <w:tab w:val="clear" w:pos="426"/>
      </w:tabs>
      <w:autoSpaceDE w:val="0"/>
      <w:autoSpaceDN w:val="0"/>
      <w:adjustRightInd w:val="0"/>
      <w:spacing w:before="60" w:after="0" w:line="240" w:lineRule="auto"/>
      <w:ind w:left="0" w:firstLine="720"/>
      <w:outlineLvl w:val="3"/>
    </w:pPr>
    <w:rPr>
      <w:rFonts w:ascii=".VnTime" w:hAnsi=".VnTime"/>
      <w:spacing w:val="0"/>
      <w:szCs w:val="24"/>
      <w:lang w:val="en-US"/>
    </w:rPr>
  </w:style>
  <w:style w:type="paragraph" w:customStyle="1" w:styleId="bodytext">
    <w:name w:val="bodytext"/>
    <w:basedOn w:val="Normal"/>
    <w:rsid w:val="00EF4360"/>
    <w:pPr>
      <w:widowControl w:val="0"/>
      <w:numPr>
        <w:numId w:val="16"/>
      </w:numPr>
      <w:tabs>
        <w:tab w:val="clear" w:pos="360"/>
      </w:tabs>
      <w:spacing w:before="60" w:after="60" w:line="340" w:lineRule="exact"/>
      <w:ind w:left="0" w:firstLine="720"/>
    </w:pPr>
    <w:rPr>
      <w:rFonts w:ascii=".VnTime" w:hAnsi=".VnTime"/>
      <w:szCs w:val="20"/>
      <w:lang w:val="en-US"/>
    </w:rPr>
  </w:style>
  <w:style w:type="paragraph" w:customStyle="1" w:styleId="Noidung">
    <w:name w:val="Noidung"/>
    <w:basedOn w:val="BodyTextIndent"/>
    <w:next w:val="BodyTextIndent"/>
    <w:rsid w:val="00EF4360"/>
    <w:pPr>
      <w:widowControl w:val="0"/>
      <w:numPr>
        <w:numId w:val="17"/>
      </w:numPr>
      <w:tabs>
        <w:tab w:val="clear" w:pos="1080"/>
      </w:tabs>
      <w:autoSpaceDE w:val="0"/>
      <w:autoSpaceDN w:val="0"/>
      <w:adjustRightInd w:val="0"/>
      <w:spacing w:after="80" w:line="320" w:lineRule="exact"/>
      <w:ind w:left="0" w:firstLine="720"/>
      <w:jc w:val="both"/>
    </w:pPr>
    <w:rPr>
      <w:rFonts w:ascii=".VnTime" w:hAnsi=".VnTime"/>
      <w:spacing w:val="-2"/>
      <w:szCs w:val="24"/>
      <w:lang w:val="en-US"/>
    </w:rPr>
  </w:style>
  <w:style w:type="paragraph" w:customStyle="1" w:styleId="StyleRightFirstline127cmBefore6ptLinespacingMu1">
    <w:name w:val="Style Right First line:  127 cm Before:  6 pt Line spacing:  Mu...1"/>
    <w:basedOn w:val="Normal"/>
    <w:autoRedefine/>
    <w:rsid w:val="00EF4360"/>
    <w:pPr>
      <w:widowControl w:val="0"/>
      <w:numPr>
        <w:numId w:val="18"/>
      </w:numPr>
      <w:tabs>
        <w:tab w:val="clear" w:pos="1347"/>
      </w:tabs>
      <w:spacing w:before="80" w:line="340" w:lineRule="exact"/>
      <w:ind w:left="0" w:firstLine="720"/>
    </w:pPr>
    <w:rPr>
      <w:spacing w:val="-10"/>
      <w:szCs w:val="20"/>
      <w:lang w:val="en-AU"/>
    </w:rPr>
  </w:style>
  <w:style w:type="paragraph" w:styleId="ListBullet3">
    <w:name w:val="List Bullet 3"/>
    <w:basedOn w:val="Normal"/>
    <w:autoRedefine/>
    <w:rsid w:val="00EF4360"/>
    <w:pPr>
      <w:numPr>
        <w:numId w:val="19"/>
      </w:numPr>
      <w:tabs>
        <w:tab w:val="clear" w:pos="1080"/>
        <w:tab w:val="left" w:pos="284"/>
        <w:tab w:val="left" w:pos="936"/>
        <w:tab w:val="num" w:pos="1440"/>
      </w:tabs>
      <w:spacing w:before="60" w:after="60" w:line="340" w:lineRule="exact"/>
      <w:ind w:left="1440" w:hanging="360"/>
    </w:pPr>
    <w:rPr>
      <w:rFonts w:ascii=".VnTime" w:hAnsi=".VnTime"/>
      <w:szCs w:val="20"/>
      <w:lang w:val="en-GB"/>
    </w:rPr>
  </w:style>
  <w:style w:type="paragraph" w:styleId="ListBullet4">
    <w:name w:val="List Bullet 4"/>
    <w:basedOn w:val="Normal"/>
    <w:autoRedefine/>
    <w:rsid w:val="00EF4360"/>
    <w:pPr>
      <w:tabs>
        <w:tab w:val="left" w:pos="284"/>
      </w:tabs>
      <w:spacing w:after="60" w:line="340" w:lineRule="exact"/>
      <w:ind w:left="1145" w:hanging="360"/>
    </w:pPr>
    <w:rPr>
      <w:rFonts w:ascii=".VnTime" w:hAnsi=".VnTime"/>
      <w:szCs w:val="20"/>
      <w:lang w:val="en-GB"/>
    </w:rPr>
  </w:style>
  <w:style w:type="paragraph" w:styleId="ListBullet5">
    <w:name w:val="List Bullet 5"/>
    <w:basedOn w:val="Normal"/>
    <w:autoRedefine/>
    <w:rsid w:val="00EF4360"/>
    <w:pPr>
      <w:tabs>
        <w:tab w:val="left" w:pos="284"/>
      </w:tabs>
      <w:spacing w:after="60" w:line="340" w:lineRule="exact"/>
      <w:ind w:left="1129" w:hanging="419"/>
    </w:pPr>
    <w:rPr>
      <w:rFonts w:ascii=".VnTime" w:hAnsi=".VnTime"/>
      <w:szCs w:val="20"/>
      <w:lang w:val="en-GB"/>
    </w:rPr>
  </w:style>
  <w:style w:type="paragraph" w:styleId="ListNumber">
    <w:name w:val="List Number"/>
    <w:basedOn w:val="Normal"/>
    <w:rsid w:val="00EF4360"/>
    <w:pPr>
      <w:tabs>
        <w:tab w:val="left" w:pos="1440"/>
      </w:tabs>
      <w:spacing w:before="60" w:line="340" w:lineRule="exact"/>
      <w:ind w:left="4320" w:hanging="360"/>
    </w:pPr>
    <w:rPr>
      <w:rFonts w:ascii=".VnTime" w:hAnsi=".VnTime"/>
      <w:szCs w:val="20"/>
      <w:lang w:val="en-US"/>
    </w:rPr>
  </w:style>
  <w:style w:type="paragraph" w:styleId="ListNumber2">
    <w:name w:val="List Number 2"/>
    <w:basedOn w:val="Normal"/>
    <w:rsid w:val="00EF4360"/>
    <w:pPr>
      <w:spacing w:before="60" w:line="340" w:lineRule="exact"/>
      <w:ind w:left="4320" w:hanging="360"/>
    </w:pPr>
    <w:rPr>
      <w:rFonts w:ascii=".VnTime" w:hAnsi=".VnTime"/>
      <w:szCs w:val="20"/>
      <w:lang w:val="en-US"/>
    </w:rPr>
  </w:style>
  <w:style w:type="paragraph" w:styleId="ListNumber3">
    <w:name w:val="List Number 3"/>
    <w:basedOn w:val="Normal"/>
    <w:rsid w:val="00EF4360"/>
    <w:pPr>
      <w:tabs>
        <w:tab w:val="left" w:pos="720"/>
      </w:tabs>
      <w:spacing w:before="60" w:line="340" w:lineRule="exact"/>
      <w:ind w:left="4320" w:hanging="360"/>
    </w:pPr>
    <w:rPr>
      <w:rFonts w:ascii=".VnTime" w:hAnsi=".VnTime"/>
      <w:szCs w:val="20"/>
      <w:lang w:val="en-US"/>
    </w:rPr>
  </w:style>
  <w:style w:type="paragraph" w:styleId="ListNumber4">
    <w:name w:val="List Number 4"/>
    <w:basedOn w:val="Normal"/>
    <w:rsid w:val="00EF4360"/>
    <w:pPr>
      <w:spacing w:before="60" w:line="340" w:lineRule="exact"/>
      <w:ind w:left="4320" w:hanging="360"/>
    </w:pPr>
    <w:rPr>
      <w:rFonts w:ascii=".VnTime" w:hAnsi=".VnTime"/>
      <w:szCs w:val="20"/>
      <w:lang w:val="en-US"/>
    </w:rPr>
  </w:style>
  <w:style w:type="paragraph" w:styleId="ListNumber5">
    <w:name w:val="List Number 5"/>
    <w:basedOn w:val="Normal"/>
    <w:rsid w:val="00EF4360"/>
    <w:pPr>
      <w:framePr w:hSpace="181" w:vSpace="181" w:wrap="around" w:vAnchor="text" w:hAnchor="text" w:y="1"/>
      <w:spacing w:before="60" w:line="340" w:lineRule="exact"/>
      <w:ind w:left="4320" w:hanging="360"/>
    </w:pPr>
    <w:rPr>
      <w:rFonts w:ascii=".VnTime" w:hAnsi=".VnTime"/>
      <w:szCs w:val="20"/>
      <w:lang w:val="en-US"/>
    </w:rPr>
  </w:style>
  <w:style w:type="paragraph" w:customStyle="1" w:styleId="1">
    <w:name w:val="1"/>
    <w:aliases w:val="Heading 4 + .VnTime,notBold,5line + Bold + Bold,Condensed by  0,7 pt"/>
    <w:basedOn w:val="Normal"/>
    <w:rsid w:val="00EF4360"/>
    <w:pPr>
      <w:spacing w:before="0" w:line="380" w:lineRule="atLeast"/>
      <w:ind w:left="1418" w:hanging="851"/>
    </w:pPr>
    <w:rPr>
      <w:rFonts w:ascii=".VnTime" w:hAnsi=".VnTime"/>
      <w:kern w:val="20"/>
      <w:szCs w:val="20"/>
      <w:lang w:val="en-US"/>
    </w:rPr>
  </w:style>
  <w:style w:type="paragraph" w:styleId="Caption">
    <w:name w:val="caption"/>
    <w:basedOn w:val="Normal"/>
    <w:next w:val="Normal"/>
    <w:qFormat/>
    <w:rsid w:val="00EF4360"/>
    <w:pPr>
      <w:tabs>
        <w:tab w:val="left" w:pos="6893"/>
        <w:tab w:val="left" w:pos="8155"/>
        <w:tab w:val="left" w:pos="9418"/>
      </w:tabs>
      <w:autoSpaceDE w:val="0"/>
      <w:autoSpaceDN w:val="0"/>
      <w:adjustRightInd w:val="0"/>
      <w:spacing w:before="0" w:line="240" w:lineRule="auto"/>
      <w:ind w:firstLine="0"/>
    </w:pPr>
    <w:rPr>
      <w:b/>
      <w:bCs/>
      <w:color w:val="000000"/>
      <w:szCs w:val="24"/>
      <w:lang w:val="en-US"/>
    </w:rPr>
  </w:style>
  <w:style w:type="paragraph" w:customStyle="1" w:styleId="6">
    <w:name w:val="6"/>
    <w:basedOn w:val="Normal"/>
    <w:autoRedefine/>
    <w:rsid w:val="00EF4360"/>
    <w:pPr>
      <w:widowControl w:val="0"/>
      <w:spacing w:before="0" w:line="360" w:lineRule="auto"/>
      <w:ind w:firstLine="0"/>
      <w:jc w:val="center"/>
    </w:pPr>
    <w:rPr>
      <w:b/>
      <w:bCs/>
      <w:iCs/>
      <w:color w:val="008000"/>
      <w:lang w:val="en-US" w:eastAsia="zh-CN"/>
    </w:rPr>
  </w:style>
  <w:style w:type="paragraph" w:customStyle="1" w:styleId="11">
    <w:name w:val="1.1."/>
    <w:basedOn w:val="Normal"/>
    <w:rsid w:val="00EF4360"/>
    <w:pPr>
      <w:spacing w:after="60" w:line="312" w:lineRule="auto"/>
      <w:ind w:firstLine="0"/>
    </w:pPr>
    <w:rPr>
      <w:rFonts w:ascii=".VnTimeH" w:hAnsi=".VnTimeH"/>
      <w:b/>
      <w:sz w:val="26"/>
      <w:lang w:val="en-US"/>
    </w:rPr>
  </w:style>
  <w:style w:type="paragraph" w:styleId="List">
    <w:name w:val="List"/>
    <w:basedOn w:val="Normal"/>
    <w:rsid w:val="00EF4360"/>
    <w:pPr>
      <w:spacing w:before="0" w:line="240" w:lineRule="auto"/>
      <w:ind w:left="360" w:hanging="360"/>
    </w:pPr>
    <w:rPr>
      <w:lang w:val="en-US"/>
    </w:rPr>
  </w:style>
  <w:style w:type="paragraph" w:customStyle="1" w:styleId="Char">
    <w:name w:val="Char"/>
    <w:next w:val="Normal"/>
    <w:autoRedefine/>
    <w:semiHidden/>
    <w:rsid w:val="00EF4360"/>
    <w:pPr>
      <w:spacing w:after="160" w:line="240" w:lineRule="exact"/>
      <w:jc w:val="both"/>
    </w:pPr>
    <w:rPr>
      <w:rFonts w:ascii="Times New Roman" w:eastAsia="Times New Roman" w:hAnsi="Times New Roman"/>
      <w:sz w:val="28"/>
      <w:szCs w:val="22"/>
    </w:rPr>
  </w:style>
  <w:style w:type="paragraph" w:customStyle="1" w:styleId="n-dieund">
    <w:name w:val="n-dieund"/>
    <w:basedOn w:val="Normal"/>
    <w:rsid w:val="00EF4360"/>
    <w:pPr>
      <w:spacing w:before="0" w:after="120" w:line="240" w:lineRule="auto"/>
      <w:ind w:firstLine="709"/>
    </w:pPr>
    <w:rPr>
      <w:rFonts w:ascii=".VnTime" w:hAnsi=".VnTime"/>
      <w:b/>
      <w:szCs w:val="20"/>
      <w:lang w:val="en-US"/>
    </w:rPr>
  </w:style>
  <w:style w:type="paragraph" w:customStyle="1" w:styleId="n-dieu">
    <w:name w:val="n-dieu"/>
    <w:basedOn w:val="Normal"/>
    <w:rsid w:val="00EF4360"/>
    <w:pPr>
      <w:overflowPunct w:val="0"/>
      <w:autoSpaceDE w:val="0"/>
      <w:autoSpaceDN w:val="0"/>
      <w:adjustRightInd w:val="0"/>
      <w:spacing w:after="180" w:line="240" w:lineRule="auto"/>
      <w:ind w:left="1560" w:hanging="851"/>
      <w:textAlignment w:val="baseline"/>
    </w:pPr>
    <w:rPr>
      <w:rFonts w:ascii=".VnTime" w:hAnsi=".VnTime"/>
      <w:b/>
      <w:bCs/>
      <w:lang w:val="en-US"/>
    </w:rPr>
  </w:style>
  <w:style w:type="character" w:customStyle="1" w:styleId="text1">
    <w:name w:val="text1"/>
    <w:rsid w:val="00EF4360"/>
    <w:rPr>
      <w:rFonts w:ascii="Arial" w:hAnsi="Arial" w:cs="Arial"/>
      <w:color w:val="070707"/>
      <w:sz w:val="20"/>
      <w:szCs w:val="20"/>
      <w:u w:val="none"/>
      <w:effect w:val="none"/>
    </w:rPr>
  </w:style>
  <w:style w:type="paragraph" w:customStyle="1" w:styleId="CharChar2CharCharCharCharCharChar">
    <w:name w:val="Char Char2 Char Char Char Char Char Char"/>
    <w:aliases w:val=" Char Char2 Char Char Char Char Char Char Char Char Char Char"/>
    <w:basedOn w:val="Normal"/>
    <w:rsid w:val="00EF4360"/>
    <w:pPr>
      <w:tabs>
        <w:tab w:val="left" w:pos="709"/>
      </w:tabs>
      <w:spacing w:before="0" w:line="240" w:lineRule="auto"/>
      <w:ind w:firstLine="0"/>
    </w:pPr>
    <w:rPr>
      <w:rFonts w:ascii="Tahoma" w:hAnsi="Tahoma"/>
      <w:sz w:val="24"/>
      <w:szCs w:val="24"/>
      <w:lang w:val="pl-PL" w:eastAsia="pl-PL"/>
    </w:rPr>
  </w:style>
  <w:style w:type="paragraph" w:styleId="ListBullet">
    <w:name w:val="List Bullet"/>
    <w:basedOn w:val="Normal"/>
    <w:autoRedefine/>
    <w:rsid w:val="00EF4360"/>
    <w:pPr>
      <w:spacing w:before="0" w:line="240" w:lineRule="auto"/>
      <w:ind w:left="4320" w:hanging="360"/>
    </w:pPr>
    <w:rPr>
      <w:rFonts w:ascii=".VnTime" w:hAnsi=".VnTime" w:cs="Arial"/>
      <w:bCs/>
      <w:lang w:val="en-US"/>
    </w:rPr>
  </w:style>
  <w:style w:type="paragraph" w:customStyle="1" w:styleId="0">
    <w:name w:val="0"/>
    <w:basedOn w:val="Normal"/>
    <w:rsid w:val="00EF4360"/>
    <w:pPr>
      <w:widowControl w:val="0"/>
      <w:spacing w:before="0" w:line="360" w:lineRule="auto"/>
      <w:ind w:firstLine="0"/>
    </w:pPr>
    <w:rPr>
      <w:rFonts w:ascii=".VnTime" w:hAnsi=".VnTime" w:cs="Arial"/>
      <w:i/>
      <w:sz w:val="24"/>
      <w:lang w:val="pt-BR"/>
    </w:rPr>
  </w:style>
  <w:style w:type="paragraph" w:customStyle="1" w:styleId="4">
    <w:name w:val="4"/>
    <w:basedOn w:val="Normal"/>
    <w:autoRedefine/>
    <w:rsid w:val="00EF4360"/>
    <w:pPr>
      <w:widowControl w:val="0"/>
      <w:spacing w:before="0" w:line="360" w:lineRule="auto"/>
      <w:ind w:firstLine="0"/>
    </w:pPr>
    <w:rPr>
      <w:rFonts w:ascii=".VnTime" w:hAnsi=".VnTime" w:cs="Arial"/>
      <w:bCs/>
      <w:i/>
      <w:iCs/>
      <w:lang w:val="en-US"/>
    </w:rPr>
  </w:style>
  <w:style w:type="paragraph" w:customStyle="1" w:styleId="9">
    <w:name w:val="9"/>
    <w:basedOn w:val="Normal"/>
    <w:autoRedefine/>
    <w:rsid w:val="00EF4360"/>
    <w:pPr>
      <w:widowControl w:val="0"/>
      <w:spacing w:before="0" w:line="360" w:lineRule="auto"/>
      <w:ind w:left="10800" w:firstLine="720"/>
      <w:jc w:val="center"/>
    </w:pPr>
    <w:rPr>
      <w:rFonts w:ascii=".VnTime" w:hAnsi=".VnTime" w:cs="Arial"/>
      <w:i/>
    </w:rPr>
  </w:style>
  <w:style w:type="paragraph" w:customStyle="1" w:styleId="1Char">
    <w:name w:val="1 Char"/>
    <w:basedOn w:val="DocumentMap"/>
    <w:autoRedefine/>
    <w:rsid w:val="00EF4360"/>
    <w:pPr>
      <w:widowControl w:val="0"/>
      <w:shd w:val="clear" w:color="auto" w:fill="000080"/>
      <w:spacing w:before="0" w:line="240" w:lineRule="auto"/>
      <w:ind w:firstLine="0"/>
    </w:pPr>
    <w:rPr>
      <w:rFonts w:eastAsia="SimSun"/>
      <w:kern w:val="2"/>
      <w:sz w:val="24"/>
      <w:szCs w:val="24"/>
      <w:lang w:val="en-US" w:eastAsia="zh-CN"/>
    </w:rPr>
  </w:style>
  <w:style w:type="paragraph" w:customStyle="1" w:styleId="a5">
    <w:name w:val="a5"/>
    <w:basedOn w:val="Normal"/>
    <w:rsid w:val="00EF4360"/>
    <w:pPr>
      <w:spacing w:line="324" w:lineRule="auto"/>
      <w:ind w:firstLine="0"/>
      <w:jc w:val="center"/>
    </w:pPr>
    <w:rPr>
      <w:b/>
      <w:lang w:val="en-US"/>
    </w:rPr>
  </w:style>
  <w:style w:type="paragraph" w:customStyle="1" w:styleId="A4">
    <w:name w:val="A4"/>
    <w:basedOn w:val="BodyTextIndent"/>
    <w:link w:val="A4Char"/>
    <w:rsid w:val="00EF4360"/>
    <w:pPr>
      <w:spacing w:before="240" w:after="0" w:line="360" w:lineRule="auto"/>
      <w:ind w:left="0"/>
      <w:jc w:val="both"/>
    </w:pPr>
    <w:rPr>
      <w:rFonts w:ascii=".VnTime" w:hAnsi=".VnTime"/>
      <w:b/>
      <w:i/>
      <w:szCs w:val="20"/>
      <w:lang w:val="it-IT"/>
    </w:rPr>
  </w:style>
  <w:style w:type="character" w:customStyle="1" w:styleId="A4Char">
    <w:name w:val="A4 Char"/>
    <w:link w:val="A4"/>
    <w:rsid w:val="00EF4360"/>
    <w:rPr>
      <w:rFonts w:ascii=".VnTime" w:eastAsia="Times New Roman" w:hAnsi=".VnTime"/>
      <w:b/>
      <w:i/>
      <w:sz w:val="28"/>
      <w:lang w:val="it-IT"/>
    </w:rPr>
  </w:style>
  <w:style w:type="paragraph" w:customStyle="1" w:styleId="2">
    <w:name w:val="2"/>
    <w:basedOn w:val="Normal"/>
    <w:autoRedefine/>
    <w:rsid w:val="00EF4360"/>
    <w:pPr>
      <w:keepNext/>
      <w:spacing w:before="240" w:line="312" w:lineRule="auto"/>
      <w:ind w:firstLine="0"/>
      <w:outlineLvl w:val="0"/>
    </w:pPr>
    <w:rPr>
      <w:b/>
      <w:bCs/>
      <w:color w:val="FF0000"/>
      <w:lang w:val="nl-NL"/>
    </w:rPr>
  </w:style>
  <w:style w:type="paragraph" w:customStyle="1" w:styleId="3">
    <w:name w:val="3"/>
    <w:basedOn w:val="Normal"/>
    <w:autoRedefine/>
    <w:rsid w:val="00EF4360"/>
    <w:pPr>
      <w:tabs>
        <w:tab w:val="left" w:leader="dot" w:pos="8505"/>
      </w:tabs>
      <w:spacing w:before="60" w:after="40" w:line="360" w:lineRule="exact"/>
      <w:ind w:firstLine="0"/>
    </w:pPr>
    <w:rPr>
      <w:rFonts w:ascii="Times New Roman Bold" w:hAnsi="Times New Roman Bold"/>
      <w:b/>
      <w:spacing w:val="-10"/>
      <w:lang w:val="vi-VN"/>
    </w:rPr>
  </w:style>
  <w:style w:type="character" w:customStyle="1" w:styleId="CharChar18">
    <w:name w:val="Char Char18"/>
    <w:rsid w:val="00EF4360"/>
    <w:rPr>
      <w:rFonts w:ascii=".VnTime" w:hAnsi=".VnTime"/>
      <w:b/>
      <w:noProof/>
      <w:sz w:val="28"/>
      <w:lang w:val="vi-VN" w:eastAsia="en-US" w:bidi="ar-SA"/>
    </w:rPr>
  </w:style>
  <w:style w:type="character" w:customStyle="1" w:styleId="st">
    <w:name w:val="st"/>
    <w:basedOn w:val="DefaultParagraphFont"/>
    <w:semiHidden/>
    <w:rsid w:val="00EF4360"/>
  </w:style>
  <w:style w:type="character" w:styleId="Emphasis">
    <w:name w:val="Emphasis"/>
    <w:qFormat/>
    <w:rsid w:val="00EF4360"/>
    <w:rPr>
      <w:i/>
      <w:iCs/>
    </w:rPr>
  </w:style>
  <w:style w:type="paragraph" w:customStyle="1" w:styleId="CharCharCharChar0">
    <w:name w:val="Char Char Char Char"/>
    <w:basedOn w:val="Normal"/>
    <w:rsid w:val="00EF4360"/>
    <w:pPr>
      <w:pageBreakBefore/>
      <w:spacing w:before="100" w:beforeAutospacing="1" w:after="100" w:afterAutospacing="1" w:line="240" w:lineRule="auto"/>
      <w:ind w:firstLine="0"/>
    </w:pPr>
    <w:rPr>
      <w:rFonts w:ascii="Tahoma" w:hAnsi="Tahoma"/>
      <w:sz w:val="20"/>
      <w:szCs w:val="20"/>
      <w:lang w:val="en-US"/>
    </w:rPr>
  </w:style>
  <w:style w:type="character" w:customStyle="1" w:styleId="CharChar170">
    <w:name w:val="Char Char17"/>
    <w:locked/>
    <w:rsid w:val="00EF4360"/>
    <w:rPr>
      <w:rFonts w:eastAsia="PMingLiU" w:cs="Arial"/>
      <w:b/>
      <w:bCs/>
      <w:sz w:val="28"/>
      <w:szCs w:val="26"/>
      <w:lang w:val="en-US" w:eastAsia="en-US" w:bidi="ar-SA"/>
    </w:rPr>
  </w:style>
  <w:style w:type="character" w:customStyle="1" w:styleId="CharChar16">
    <w:name w:val="Char Char16"/>
    <w:locked/>
    <w:rsid w:val="00EF4360"/>
    <w:rPr>
      <w:rFonts w:eastAsia="PMingLiU"/>
      <w:b/>
      <w:bCs/>
      <w:i/>
      <w:sz w:val="28"/>
      <w:szCs w:val="28"/>
      <w:lang w:val="en-US" w:eastAsia="en-US" w:bidi="ar-SA"/>
    </w:rPr>
  </w:style>
  <w:style w:type="paragraph" w:customStyle="1" w:styleId="CharCharCharCharCharCharCharCharCharCharChar">
    <w:name w:val="Char Char Char Char Char Char Char Char Char Char Char"/>
    <w:basedOn w:val="Normal"/>
    <w:rsid w:val="00EF4360"/>
    <w:pPr>
      <w:spacing w:before="0" w:after="160" w:line="240" w:lineRule="exact"/>
      <w:ind w:firstLine="0"/>
    </w:pPr>
    <w:rPr>
      <w:rFonts w:ascii="Verdana" w:hAnsi="Verdana"/>
      <w:sz w:val="20"/>
      <w:szCs w:val="20"/>
      <w:lang w:val="en-US"/>
    </w:rPr>
  </w:style>
  <w:style w:type="paragraph" w:customStyle="1" w:styleId="NormalBlack">
    <w:name w:val="Normal + Black"/>
    <w:basedOn w:val="Kiu1"/>
    <w:rsid w:val="00EF4360"/>
    <w:pPr>
      <w:spacing w:before="0" w:line="295" w:lineRule="auto"/>
    </w:pPr>
    <w:rPr>
      <w:color w:val="000000"/>
      <w:spacing w:val="-4"/>
    </w:rPr>
  </w:style>
  <w:style w:type="paragraph" w:customStyle="1" w:styleId="Kiu1">
    <w:name w:val="Kiểu1"/>
    <w:basedOn w:val="Normal"/>
    <w:next w:val="Heading4"/>
    <w:semiHidden/>
    <w:rsid w:val="00EF4360"/>
    <w:pPr>
      <w:spacing w:before="80" w:after="60" w:line="288" w:lineRule="auto"/>
      <w:ind w:firstLine="720"/>
    </w:pPr>
    <w:rPr>
      <w:rFonts w:ascii=".VnTime" w:eastAsia="PMingLiU" w:hAnsi=".VnTime"/>
      <w:szCs w:val="24"/>
      <w:lang w:val="en-US"/>
    </w:rPr>
  </w:style>
  <w:style w:type="paragraph" w:customStyle="1" w:styleId="A0">
    <w:name w:val="A"/>
    <w:basedOn w:val="Normal"/>
    <w:next w:val="TOC1"/>
    <w:autoRedefine/>
    <w:rsid w:val="00EF4360"/>
    <w:pPr>
      <w:widowControl w:val="0"/>
      <w:spacing w:after="120" w:line="360" w:lineRule="exact"/>
      <w:ind w:firstLine="720"/>
      <w:jc w:val="center"/>
    </w:pPr>
    <w:rPr>
      <w:rFonts w:eastAsia="PMingLiU"/>
      <w:b/>
      <w:spacing w:val="-10"/>
      <w:sz w:val="32"/>
      <w:szCs w:val="20"/>
      <w:lang w:val="en-AU"/>
    </w:rPr>
  </w:style>
  <w:style w:type="character" w:customStyle="1" w:styleId="ACharChar">
    <w:name w:val="A Char Char"/>
    <w:rsid w:val="00EF4360"/>
    <w:rPr>
      <w:b/>
      <w:spacing w:val="-10"/>
      <w:sz w:val="32"/>
      <w:lang w:val="en-AU" w:eastAsia="en-US" w:bidi="ar-SA"/>
    </w:rPr>
  </w:style>
  <w:style w:type="character" w:customStyle="1" w:styleId="Heading3CharChar">
    <w:name w:val="Heading 3 Char Char"/>
    <w:rsid w:val="00EF4360"/>
    <w:rPr>
      <w:rFonts w:cs="Arial"/>
      <w:b/>
      <w:bCs/>
      <w:sz w:val="28"/>
      <w:szCs w:val="26"/>
      <w:lang w:val="en-US" w:eastAsia="en-US" w:bidi="ar-SA"/>
    </w:rPr>
  </w:style>
  <w:style w:type="character" w:customStyle="1" w:styleId="Heading4CharChar">
    <w:name w:val="Heading 4 Char Char"/>
    <w:rsid w:val="00EF4360"/>
    <w:rPr>
      <w:b/>
      <w:bCs/>
      <w:sz w:val="28"/>
      <w:szCs w:val="28"/>
      <w:lang w:val="en-US" w:eastAsia="en-US" w:bidi="ar-SA"/>
    </w:rPr>
  </w:style>
  <w:style w:type="paragraph" w:customStyle="1" w:styleId="xl127">
    <w:name w:val="xl127"/>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VnArial Narrow" w:eastAsia="Arial Unicode MS" w:hAnsi=".VnArial Narrow" w:cs="Arial Unicode MS"/>
      <w:b/>
      <w:bCs/>
      <w:sz w:val="24"/>
      <w:szCs w:val="24"/>
      <w:lang w:val="en-US"/>
    </w:rPr>
  </w:style>
  <w:style w:type="paragraph" w:customStyle="1" w:styleId="xl128">
    <w:name w:val="xl128"/>
    <w:basedOn w:val="Normal"/>
    <w:rsid w:val="00EF4360"/>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VnArial Narrow" w:eastAsia="Arial Unicode MS" w:hAnsi=".VnArial Narrow" w:cs="Arial Unicode MS"/>
      <w:sz w:val="24"/>
      <w:szCs w:val="24"/>
      <w:lang w:val="en-US"/>
    </w:rPr>
  </w:style>
  <w:style w:type="paragraph" w:customStyle="1" w:styleId="xl129">
    <w:name w:val="xl129"/>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24"/>
      <w:szCs w:val="24"/>
      <w:lang w:val="en-US"/>
    </w:rPr>
  </w:style>
  <w:style w:type="paragraph" w:customStyle="1" w:styleId="xl130">
    <w:name w:val="xl130"/>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nArial Narrow" w:eastAsia="Arial Unicode MS" w:hAnsi=".VnArial Narrow" w:cs="Arial Unicode MS"/>
      <w:b/>
      <w:bCs/>
      <w:sz w:val="24"/>
      <w:szCs w:val="24"/>
      <w:lang w:val="en-US"/>
    </w:rPr>
  </w:style>
  <w:style w:type="paragraph" w:customStyle="1" w:styleId="xl131">
    <w:name w:val="xl131"/>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b/>
      <w:bCs/>
      <w:sz w:val="24"/>
      <w:szCs w:val="24"/>
      <w:lang w:val="en-US"/>
    </w:rPr>
  </w:style>
  <w:style w:type="paragraph" w:customStyle="1" w:styleId="xl132">
    <w:name w:val="xl132"/>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Arial Unicode MS"/>
      <w:sz w:val="24"/>
      <w:szCs w:val="24"/>
      <w:lang w:val="en-US"/>
    </w:rPr>
  </w:style>
  <w:style w:type="paragraph" w:customStyle="1" w:styleId="xl133">
    <w:name w:val="xl133"/>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Arial Unicode MS"/>
      <w:b/>
      <w:bCs/>
      <w:sz w:val="24"/>
      <w:szCs w:val="24"/>
      <w:lang w:val="en-US"/>
    </w:rPr>
  </w:style>
  <w:style w:type="paragraph" w:customStyle="1" w:styleId="xl134">
    <w:name w:val="xl134"/>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Arial Unicode MS"/>
      <w:b/>
      <w:bCs/>
      <w:sz w:val="24"/>
      <w:szCs w:val="24"/>
      <w:lang w:val="en-US"/>
    </w:rPr>
  </w:style>
  <w:style w:type="paragraph" w:customStyle="1" w:styleId="xl135">
    <w:name w:val="xl135"/>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Arial Unicode MS"/>
      <w:b/>
      <w:bCs/>
      <w:sz w:val="24"/>
      <w:szCs w:val="24"/>
      <w:lang w:val="en-US"/>
    </w:rPr>
  </w:style>
  <w:style w:type="paragraph" w:customStyle="1" w:styleId="xl136">
    <w:name w:val="xl136"/>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Arial Unicode MS"/>
      <w:b/>
      <w:bCs/>
      <w:sz w:val="24"/>
      <w:szCs w:val="24"/>
      <w:lang w:val="en-US"/>
    </w:rPr>
  </w:style>
  <w:style w:type="paragraph" w:customStyle="1" w:styleId="xl137">
    <w:name w:val="xl137"/>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Arial Unicode MS"/>
      <w:sz w:val="24"/>
      <w:szCs w:val="24"/>
      <w:lang w:val="en-US"/>
    </w:rPr>
  </w:style>
  <w:style w:type="paragraph" w:customStyle="1" w:styleId="xl138">
    <w:name w:val="xl138"/>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Arial Unicode MS"/>
      <w:i/>
      <w:iCs/>
      <w:sz w:val="24"/>
      <w:szCs w:val="24"/>
      <w:lang w:val="en-US"/>
    </w:rPr>
  </w:style>
  <w:style w:type="paragraph" w:customStyle="1" w:styleId="xl139">
    <w:name w:val="xl139"/>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Arial Unicode MS"/>
      <w:b/>
      <w:bCs/>
      <w:sz w:val="24"/>
      <w:szCs w:val="24"/>
      <w:lang w:val="en-US"/>
    </w:rPr>
  </w:style>
  <w:style w:type="paragraph" w:customStyle="1" w:styleId="xl140">
    <w:name w:val="xl140"/>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b/>
      <w:bCs/>
      <w:sz w:val="24"/>
      <w:szCs w:val="24"/>
      <w:lang w:val="en-US"/>
    </w:rPr>
  </w:style>
  <w:style w:type="paragraph" w:customStyle="1" w:styleId="xl141">
    <w:name w:val="xl141"/>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b/>
      <w:bCs/>
      <w:sz w:val="24"/>
      <w:szCs w:val="24"/>
      <w:lang w:val="en-US"/>
    </w:rPr>
  </w:style>
  <w:style w:type="paragraph" w:customStyle="1" w:styleId="xl142">
    <w:name w:val="xl142"/>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b/>
      <w:bCs/>
      <w:sz w:val="24"/>
      <w:szCs w:val="24"/>
      <w:lang w:val="en-US"/>
    </w:rPr>
  </w:style>
  <w:style w:type="paragraph" w:customStyle="1" w:styleId="xl143">
    <w:name w:val="xl143"/>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b/>
      <w:bCs/>
      <w:sz w:val="24"/>
      <w:szCs w:val="24"/>
      <w:lang w:val="en-US"/>
    </w:rPr>
  </w:style>
  <w:style w:type="paragraph" w:customStyle="1" w:styleId="xl144">
    <w:name w:val="xl144"/>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b/>
      <w:bCs/>
      <w:sz w:val="24"/>
      <w:szCs w:val="24"/>
      <w:lang w:val="en-US"/>
    </w:rPr>
  </w:style>
  <w:style w:type="paragraph" w:customStyle="1" w:styleId="xl145">
    <w:name w:val="xl145"/>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b/>
      <w:bCs/>
      <w:sz w:val="24"/>
      <w:szCs w:val="24"/>
      <w:lang w:val="en-US"/>
    </w:rPr>
  </w:style>
  <w:style w:type="paragraph" w:customStyle="1" w:styleId="xl146">
    <w:name w:val="xl146"/>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b/>
      <w:bCs/>
      <w:sz w:val="24"/>
      <w:szCs w:val="24"/>
      <w:lang w:val="en-US"/>
    </w:rPr>
  </w:style>
  <w:style w:type="paragraph" w:customStyle="1" w:styleId="xl147">
    <w:name w:val="xl147"/>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b/>
      <w:bCs/>
      <w:sz w:val="24"/>
      <w:szCs w:val="24"/>
      <w:lang w:val="en-US"/>
    </w:rPr>
  </w:style>
  <w:style w:type="paragraph" w:customStyle="1" w:styleId="xl148">
    <w:name w:val="xl148"/>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sz w:val="24"/>
      <w:szCs w:val="24"/>
      <w:lang w:val="en-US"/>
    </w:rPr>
  </w:style>
  <w:style w:type="paragraph" w:customStyle="1" w:styleId="xl149">
    <w:name w:val="xl149"/>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sz w:val="24"/>
      <w:szCs w:val="24"/>
      <w:lang w:val="en-US"/>
    </w:rPr>
  </w:style>
  <w:style w:type="paragraph" w:customStyle="1" w:styleId="xl150">
    <w:name w:val="xl150"/>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sz w:val="24"/>
      <w:szCs w:val="24"/>
      <w:lang w:val="en-US"/>
    </w:rPr>
  </w:style>
  <w:style w:type="paragraph" w:customStyle="1" w:styleId="xl151">
    <w:name w:val="xl151"/>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Arial Unicode MS"/>
      <w:sz w:val="24"/>
      <w:szCs w:val="24"/>
      <w:lang w:val="en-US"/>
    </w:rPr>
  </w:style>
  <w:style w:type="paragraph" w:customStyle="1" w:styleId="xl152">
    <w:name w:val="xl152"/>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sz w:val="24"/>
      <w:szCs w:val="24"/>
      <w:lang w:val="en-US"/>
    </w:rPr>
  </w:style>
  <w:style w:type="paragraph" w:customStyle="1" w:styleId="xl153">
    <w:name w:val="xl153"/>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color w:val="FFFFFF"/>
      <w:sz w:val="24"/>
      <w:szCs w:val="24"/>
      <w:lang w:val="en-US"/>
    </w:rPr>
  </w:style>
  <w:style w:type="paragraph" w:customStyle="1" w:styleId="xl154">
    <w:name w:val="xl154"/>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b/>
      <w:bCs/>
      <w:color w:val="FFFFFF"/>
      <w:sz w:val="24"/>
      <w:szCs w:val="24"/>
      <w:lang w:val="en-US"/>
    </w:rPr>
  </w:style>
  <w:style w:type="paragraph" w:customStyle="1" w:styleId="xl155">
    <w:name w:val="xl155"/>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Arial Unicode MS"/>
      <w:color w:val="FFFFFF"/>
      <w:sz w:val="24"/>
      <w:szCs w:val="24"/>
      <w:lang w:val="en-US"/>
    </w:rPr>
  </w:style>
  <w:style w:type="paragraph" w:customStyle="1" w:styleId="xl156">
    <w:name w:val="xl156"/>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color w:val="FFFFFF"/>
      <w:sz w:val="24"/>
      <w:szCs w:val="24"/>
      <w:lang w:val="en-US"/>
    </w:rPr>
  </w:style>
  <w:style w:type="paragraph" w:customStyle="1" w:styleId="xl157">
    <w:name w:val="xl157"/>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color w:val="FFFFFF"/>
      <w:sz w:val="24"/>
      <w:szCs w:val="24"/>
      <w:lang w:val="en-US"/>
    </w:rPr>
  </w:style>
  <w:style w:type="paragraph" w:customStyle="1" w:styleId="xl158">
    <w:name w:val="xl158"/>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18"/>
      <w:szCs w:val="18"/>
      <w:lang w:val="en-US"/>
    </w:rPr>
  </w:style>
  <w:style w:type="paragraph" w:customStyle="1" w:styleId="xl159">
    <w:name w:val="xl159"/>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18"/>
      <w:szCs w:val="18"/>
      <w:lang w:val="en-US"/>
    </w:rPr>
  </w:style>
  <w:style w:type="paragraph" w:customStyle="1" w:styleId="xl160">
    <w:name w:val="xl160"/>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18"/>
      <w:szCs w:val="18"/>
      <w:lang w:val="en-US"/>
    </w:rPr>
  </w:style>
  <w:style w:type="paragraph" w:customStyle="1" w:styleId="xl161">
    <w:name w:val="xl161"/>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18"/>
      <w:szCs w:val="18"/>
      <w:lang w:val="en-US"/>
    </w:rPr>
  </w:style>
  <w:style w:type="paragraph" w:customStyle="1" w:styleId="xl162">
    <w:name w:val="xl162"/>
    <w:basedOn w:val="Normal"/>
    <w:rsid w:val="00EF4360"/>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Arial Unicode MS"/>
      <w:sz w:val="18"/>
      <w:szCs w:val="18"/>
      <w:lang w:val="en-US"/>
    </w:rPr>
  </w:style>
  <w:style w:type="paragraph" w:customStyle="1" w:styleId="xl163">
    <w:name w:val="xl163"/>
    <w:basedOn w:val="Normal"/>
    <w:rsid w:val="00EF4360"/>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18"/>
      <w:szCs w:val="18"/>
      <w:lang w:val="en-US"/>
    </w:rPr>
  </w:style>
  <w:style w:type="paragraph" w:customStyle="1" w:styleId="xl164">
    <w:name w:val="xl164"/>
    <w:basedOn w:val="Normal"/>
    <w:rsid w:val="00EF4360"/>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Arial Unicode MS"/>
      <w:sz w:val="18"/>
      <w:szCs w:val="18"/>
      <w:lang w:val="en-US"/>
    </w:rPr>
  </w:style>
  <w:style w:type="paragraph" w:customStyle="1" w:styleId="xl165">
    <w:name w:val="xl165"/>
    <w:basedOn w:val="Normal"/>
    <w:rsid w:val="00EF4360"/>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18"/>
      <w:szCs w:val="18"/>
      <w:lang w:val="en-US"/>
    </w:rPr>
  </w:style>
  <w:style w:type="paragraph" w:customStyle="1" w:styleId="xl166">
    <w:name w:val="xl166"/>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18"/>
      <w:szCs w:val="18"/>
      <w:lang w:val="en-US"/>
    </w:rPr>
  </w:style>
  <w:style w:type="paragraph" w:customStyle="1" w:styleId="xl167">
    <w:name w:val="xl167"/>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18"/>
      <w:szCs w:val="18"/>
      <w:lang w:val="en-US"/>
    </w:rPr>
  </w:style>
  <w:style w:type="paragraph" w:customStyle="1" w:styleId="xl168">
    <w:name w:val="xl168"/>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Arial Unicode MS"/>
      <w:color w:val="FFFFFF"/>
      <w:sz w:val="24"/>
      <w:szCs w:val="24"/>
      <w:lang w:val="en-US"/>
    </w:rPr>
  </w:style>
  <w:style w:type="paragraph" w:customStyle="1" w:styleId="xl169">
    <w:name w:val="xl169"/>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color w:val="FFFFFF"/>
      <w:sz w:val="24"/>
      <w:szCs w:val="24"/>
      <w:lang w:val="en-US"/>
    </w:rPr>
  </w:style>
  <w:style w:type="paragraph" w:customStyle="1" w:styleId="xl170">
    <w:name w:val="xl170"/>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color w:val="FFFFFF"/>
      <w:sz w:val="24"/>
      <w:szCs w:val="24"/>
      <w:lang w:val="en-US"/>
    </w:rPr>
  </w:style>
  <w:style w:type="paragraph" w:customStyle="1" w:styleId="xl171">
    <w:name w:val="xl171"/>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Arial Unicode MS"/>
      <w:b/>
      <w:bCs/>
      <w:sz w:val="24"/>
      <w:szCs w:val="24"/>
      <w:lang w:val="en-US"/>
    </w:rPr>
  </w:style>
  <w:style w:type="paragraph" w:customStyle="1" w:styleId="xl172">
    <w:name w:val="xl172"/>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18"/>
      <w:szCs w:val="18"/>
      <w:lang w:val="en-US"/>
    </w:rPr>
  </w:style>
  <w:style w:type="paragraph" w:customStyle="1" w:styleId="xl173">
    <w:name w:val="xl173"/>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18"/>
      <w:szCs w:val="18"/>
      <w:lang w:val="en-US"/>
    </w:rPr>
  </w:style>
  <w:style w:type="paragraph" w:customStyle="1" w:styleId="xl174">
    <w:name w:val="xl174"/>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18"/>
      <w:szCs w:val="18"/>
      <w:lang w:val="en-US"/>
    </w:rPr>
  </w:style>
  <w:style w:type="paragraph" w:customStyle="1" w:styleId="xl175">
    <w:name w:val="xl175"/>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18"/>
      <w:szCs w:val="18"/>
      <w:lang w:val="en-US"/>
    </w:rPr>
  </w:style>
  <w:style w:type="paragraph" w:customStyle="1" w:styleId="xl176">
    <w:name w:val="xl176"/>
    <w:basedOn w:val="Normal"/>
    <w:rsid w:val="00EF4360"/>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Arial Unicode MS"/>
      <w:sz w:val="18"/>
      <w:szCs w:val="18"/>
      <w:lang w:val="en-US"/>
    </w:rPr>
  </w:style>
  <w:style w:type="paragraph" w:customStyle="1" w:styleId="xl177">
    <w:name w:val="xl177"/>
    <w:basedOn w:val="Normal"/>
    <w:rsid w:val="00EF4360"/>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18"/>
      <w:szCs w:val="18"/>
      <w:lang w:val="en-US"/>
    </w:rPr>
  </w:style>
  <w:style w:type="paragraph" w:customStyle="1" w:styleId="xl178">
    <w:name w:val="xl178"/>
    <w:basedOn w:val="Normal"/>
    <w:rsid w:val="00EF4360"/>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Arial Unicode MS"/>
      <w:sz w:val="18"/>
      <w:szCs w:val="18"/>
      <w:lang w:val="en-US"/>
    </w:rPr>
  </w:style>
  <w:style w:type="paragraph" w:customStyle="1" w:styleId="xl179">
    <w:name w:val="xl179"/>
    <w:basedOn w:val="Normal"/>
    <w:rsid w:val="00EF4360"/>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18"/>
      <w:szCs w:val="18"/>
      <w:lang w:val="en-US"/>
    </w:rPr>
  </w:style>
  <w:style w:type="paragraph" w:customStyle="1" w:styleId="xl180">
    <w:name w:val="xl180"/>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18"/>
      <w:szCs w:val="18"/>
      <w:lang w:val="en-US"/>
    </w:rPr>
  </w:style>
  <w:style w:type="paragraph" w:customStyle="1" w:styleId="xl181">
    <w:name w:val="xl181"/>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Arial Unicode MS" w:hAnsi=".VnArial Narrow" w:cs="Arial Unicode MS"/>
      <w:sz w:val="18"/>
      <w:szCs w:val="18"/>
      <w:lang w:val="en-US"/>
    </w:rPr>
  </w:style>
  <w:style w:type="paragraph" w:customStyle="1" w:styleId="5">
    <w:name w:val="5"/>
    <w:basedOn w:val="Heading4"/>
    <w:rsid w:val="00EF4360"/>
    <w:pPr>
      <w:keepNext/>
      <w:numPr>
        <w:ilvl w:val="0"/>
        <w:numId w:val="0"/>
      </w:numPr>
      <w:tabs>
        <w:tab w:val="clear" w:pos="851"/>
      </w:tabs>
      <w:spacing w:before="60" w:after="60" w:line="360" w:lineRule="exact"/>
      <w:ind w:firstLine="720"/>
      <w:contextualSpacing w:val="0"/>
    </w:pPr>
    <w:rPr>
      <w:rFonts w:eastAsia="PMingLiU"/>
      <w:bCs/>
      <w:spacing w:val="0"/>
      <w:lang w:val="en-US"/>
    </w:rPr>
  </w:style>
  <w:style w:type="character" w:customStyle="1" w:styleId="4Char">
    <w:name w:val="4 Char"/>
    <w:basedOn w:val="Heading3Char"/>
    <w:rsid w:val="00EF4360"/>
    <w:rPr>
      <w:rFonts w:ascii="Times New Roman" w:eastAsia="Times New Roman" w:hAnsi="Times New Roman" w:cs="Arial"/>
      <w:b/>
      <w:bCs/>
      <w:spacing w:val="-2"/>
      <w:sz w:val="28"/>
      <w:szCs w:val="26"/>
      <w:lang w:val="en-US" w:eastAsia="en-US" w:bidi="ar-SA"/>
    </w:rPr>
  </w:style>
  <w:style w:type="numbering" w:customStyle="1" w:styleId="Style1">
    <w:name w:val="Style1"/>
    <w:rsid w:val="00EF4360"/>
    <w:pPr>
      <w:numPr>
        <w:numId w:val="20"/>
      </w:numPr>
    </w:pPr>
  </w:style>
  <w:style w:type="character" w:customStyle="1" w:styleId="Heading5Char1">
    <w:name w:val="Heading 5 Char1"/>
    <w:locked/>
    <w:rsid w:val="00EF4360"/>
    <w:rPr>
      <w:rFonts w:ascii=".VnTime" w:hAnsi=".VnTime"/>
      <w:b/>
      <w:i/>
      <w:noProof/>
      <w:sz w:val="28"/>
      <w:lang w:val="vi-VN" w:eastAsia="en-US" w:bidi="ar-SA"/>
    </w:rPr>
  </w:style>
  <w:style w:type="character" w:customStyle="1" w:styleId="Heading6Char1">
    <w:name w:val="Heading 6 Char1"/>
    <w:locked/>
    <w:rsid w:val="00EF4360"/>
    <w:rPr>
      <w:rFonts w:ascii=".VnTimeH" w:hAnsi=".VnTimeH"/>
      <w:b/>
      <w:bCs/>
      <w:sz w:val="24"/>
      <w:szCs w:val="28"/>
      <w:lang w:val="en-US" w:eastAsia="en-US" w:bidi="ar-SA"/>
    </w:rPr>
  </w:style>
  <w:style w:type="character" w:customStyle="1" w:styleId="CharChar9">
    <w:name w:val="Char Char9"/>
    <w:locked/>
    <w:rsid w:val="00EF4360"/>
    <w:rPr>
      <w:rFonts w:eastAsia="PMingLiU"/>
      <w:sz w:val="28"/>
      <w:szCs w:val="24"/>
      <w:lang w:val="en-US" w:eastAsia="en-US" w:bidi="ar-SA"/>
    </w:rPr>
  </w:style>
  <w:style w:type="paragraph" w:customStyle="1" w:styleId="CharCharCharCharCharCharChar0">
    <w:name w:val="Char Char Char Char Char Char Char"/>
    <w:next w:val="Normal"/>
    <w:autoRedefine/>
    <w:semiHidden/>
    <w:rsid w:val="00EF4360"/>
    <w:pPr>
      <w:spacing w:after="160" w:line="240" w:lineRule="exact"/>
      <w:jc w:val="both"/>
    </w:pPr>
    <w:rPr>
      <w:rFonts w:ascii="Times New Roman" w:eastAsia="Times New Roman" w:hAnsi="Times New Roman"/>
      <w:sz w:val="28"/>
      <w:szCs w:val="28"/>
    </w:rPr>
  </w:style>
  <w:style w:type="paragraph" w:customStyle="1" w:styleId="1a">
    <w:name w:val="1.a"/>
    <w:basedOn w:val="10"/>
    <w:rsid w:val="00EF4360"/>
    <w:pPr>
      <w:jc w:val="center"/>
    </w:pPr>
    <w:rPr>
      <w:rFonts w:ascii=".VnTimeH" w:hAnsi=".VnTimeH"/>
      <w:b/>
      <w:sz w:val="28"/>
    </w:rPr>
  </w:style>
  <w:style w:type="paragraph" w:customStyle="1" w:styleId="10">
    <w:name w:val="1."/>
    <w:basedOn w:val="Normal"/>
    <w:rsid w:val="00EF4360"/>
    <w:pPr>
      <w:spacing w:before="0" w:line="240" w:lineRule="auto"/>
      <w:ind w:firstLine="0"/>
    </w:pPr>
    <w:rPr>
      <w:rFonts w:ascii=".VnTime" w:hAnsi=".VnTime"/>
      <w:sz w:val="30"/>
      <w:szCs w:val="20"/>
      <w:lang w:val="en-US"/>
    </w:rPr>
  </w:style>
  <w:style w:type="paragraph" w:customStyle="1" w:styleId="112">
    <w:name w:val="1.1.2."/>
    <w:basedOn w:val="Normal"/>
    <w:rsid w:val="00EF4360"/>
    <w:pPr>
      <w:spacing w:before="240" w:line="240" w:lineRule="auto"/>
      <w:ind w:firstLine="0"/>
    </w:pPr>
    <w:rPr>
      <w:rFonts w:ascii=".VnTime" w:hAnsi=".VnTime"/>
      <w:b/>
      <w:sz w:val="30"/>
      <w:szCs w:val="20"/>
      <w:lang w:val="en-US"/>
    </w:rPr>
  </w:style>
  <w:style w:type="paragraph" w:customStyle="1" w:styleId="Normal1">
    <w:name w:val="Normal1"/>
    <w:basedOn w:val="NormalIndent"/>
    <w:rsid w:val="00EF4360"/>
    <w:pPr>
      <w:spacing w:before="120" w:after="120"/>
      <w:ind w:left="0"/>
    </w:pPr>
  </w:style>
  <w:style w:type="paragraph" w:styleId="NormalIndent">
    <w:name w:val="Normal Indent"/>
    <w:basedOn w:val="Normal"/>
    <w:rsid w:val="00EF4360"/>
    <w:pPr>
      <w:spacing w:before="0" w:line="240" w:lineRule="auto"/>
      <w:ind w:left="720" w:firstLine="0"/>
    </w:pPr>
    <w:rPr>
      <w:rFonts w:ascii="VNI-Times" w:hAnsi="VNI-Times"/>
      <w:sz w:val="24"/>
      <w:szCs w:val="20"/>
      <w:lang w:val="en-US"/>
    </w:rPr>
  </w:style>
  <w:style w:type="paragraph" w:customStyle="1" w:styleId="xl80">
    <w:name w:val="xl80"/>
    <w:basedOn w:val="Normal"/>
    <w:rsid w:val="00EF4360"/>
    <w:pPr>
      <w:pBdr>
        <w:left w:val="single" w:sz="4" w:space="0" w:color="auto"/>
        <w:bottom w:val="single" w:sz="8" w:space="0" w:color="auto"/>
        <w:right w:val="single" w:sz="4" w:space="0" w:color="auto"/>
      </w:pBdr>
      <w:spacing w:before="100" w:after="100" w:line="240" w:lineRule="auto"/>
      <w:ind w:firstLine="0"/>
    </w:pPr>
    <w:rPr>
      <w:rFonts w:ascii=".VnTime" w:eastAsia="Arial Unicode MS" w:hAnsi=".VnTime"/>
      <w:sz w:val="20"/>
      <w:szCs w:val="20"/>
      <w:lang w:val="en-US"/>
    </w:rPr>
  </w:style>
  <w:style w:type="paragraph" w:styleId="ListContinue2">
    <w:name w:val="List Continue 2"/>
    <w:basedOn w:val="Normal"/>
    <w:rsid w:val="00EF4360"/>
    <w:pPr>
      <w:spacing w:before="0" w:after="120" w:line="240" w:lineRule="auto"/>
      <w:ind w:left="566" w:firstLine="0"/>
    </w:pPr>
    <w:rPr>
      <w:rFonts w:ascii=".VnTime" w:hAnsi=".VnTime"/>
      <w:sz w:val="30"/>
      <w:szCs w:val="20"/>
      <w:lang w:val="en-US"/>
    </w:rPr>
  </w:style>
  <w:style w:type="paragraph" w:customStyle="1" w:styleId="Phan03">
    <w:name w:val="Phan_03"/>
    <w:basedOn w:val="Heading3"/>
    <w:next w:val="Header"/>
    <w:rsid w:val="00EF4360"/>
    <w:pPr>
      <w:widowControl w:val="0"/>
      <w:numPr>
        <w:ilvl w:val="0"/>
        <w:numId w:val="0"/>
      </w:numPr>
      <w:tabs>
        <w:tab w:val="clear" w:pos="567"/>
      </w:tabs>
      <w:autoSpaceDE w:val="0"/>
      <w:autoSpaceDN w:val="0"/>
      <w:adjustRightInd w:val="0"/>
      <w:spacing w:before="60" w:after="60" w:line="320" w:lineRule="exact"/>
      <w:ind w:firstLine="720"/>
      <w:contextualSpacing w:val="0"/>
      <w:outlineLvl w:val="4"/>
    </w:pPr>
    <w:rPr>
      <w:rFonts w:ascii=".VnTime" w:hAnsi=".VnTime"/>
      <w:i/>
      <w:spacing w:val="0"/>
      <w:szCs w:val="24"/>
      <w:lang w:val="en-US"/>
    </w:rPr>
  </w:style>
  <w:style w:type="paragraph" w:customStyle="1" w:styleId="Mucnho">
    <w:name w:val="Muc_nho"/>
    <w:basedOn w:val="Heading4"/>
    <w:next w:val="Header"/>
    <w:rsid w:val="00EF4360"/>
    <w:pPr>
      <w:widowControl w:val="0"/>
      <w:numPr>
        <w:ilvl w:val="0"/>
        <w:numId w:val="0"/>
      </w:numPr>
      <w:tabs>
        <w:tab w:val="clear" w:pos="851"/>
      </w:tabs>
      <w:autoSpaceDE w:val="0"/>
      <w:autoSpaceDN w:val="0"/>
      <w:adjustRightInd w:val="0"/>
      <w:spacing w:before="60" w:after="60" w:line="320" w:lineRule="exact"/>
      <w:ind w:firstLine="720"/>
      <w:contextualSpacing w:val="0"/>
    </w:pPr>
    <w:rPr>
      <w:rFonts w:ascii=".VnTime" w:hAnsi=".VnTime"/>
      <w:b w:val="0"/>
      <w:i w:val="0"/>
      <w:spacing w:val="0"/>
      <w:szCs w:val="24"/>
      <w:lang w:val="en-US"/>
    </w:rPr>
  </w:style>
  <w:style w:type="paragraph" w:customStyle="1" w:styleId="Text">
    <w:name w:val="Text"/>
    <w:rsid w:val="00EF4360"/>
    <w:pPr>
      <w:widowControl w:val="0"/>
      <w:spacing w:before="120" w:line="360" w:lineRule="auto"/>
      <w:ind w:firstLine="720"/>
      <w:jc w:val="both"/>
    </w:pPr>
    <w:rPr>
      <w:rFonts w:ascii=".VnTime" w:eastAsia="Times New Roman" w:hAnsi=".VnTime"/>
      <w:sz w:val="28"/>
    </w:rPr>
  </w:style>
  <w:style w:type="paragraph" w:customStyle="1" w:styleId="Phan01">
    <w:name w:val="Phan_01"/>
    <w:basedOn w:val="Heading1"/>
    <w:next w:val="Header"/>
    <w:rsid w:val="00EF4360"/>
    <w:pPr>
      <w:widowControl w:val="0"/>
      <w:numPr>
        <w:numId w:val="0"/>
      </w:numPr>
      <w:tabs>
        <w:tab w:val="clear" w:pos="1134"/>
        <w:tab w:val="clear" w:pos="1276"/>
      </w:tabs>
      <w:autoSpaceDE w:val="0"/>
      <w:autoSpaceDN w:val="0"/>
      <w:adjustRightInd w:val="0"/>
      <w:spacing w:before="0" w:after="0" w:line="240" w:lineRule="auto"/>
      <w:ind w:firstLine="720"/>
      <w:contextualSpacing w:val="0"/>
      <w:jc w:val="both"/>
    </w:pPr>
    <w:rPr>
      <w:rFonts w:ascii=".VnTimeH" w:hAnsi=".VnTimeH"/>
      <w:bCs/>
      <w:sz w:val="26"/>
      <w:szCs w:val="24"/>
      <w:lang w:val="en-US"/>
    </w:rPr>
  </w:style>
  <w:style w:type="paragraph" w:customStyle="1" w:styleId="xl194">
    <w:name w:val="xl194"/>
    <w:basedOn w:val="Normal"/>
    <w:rsid w:val="00EF4360"/>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Time" w:eastAsia="Arial Unicode MS" w:hAnsi=".VnTime" w:cs="Arial Unicode MS"/>
      <w:sz w:val="16"/>
      <w:szCs w:val="16"/>
      <w:lang w:val="en-US"/>
    </w:rPr>
  </w:style>
  <w:style w:type="paragraph" w:customStyle="1" w:styleId="xl182">
    <w:name w:val="xl182"/>
    <w:basedOn w:val="Normal"/>
    <w:rsid w:val="00EF4360"/>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textAlignment w:val="center"/>
    </w:pPr>
    <w:rPr>
      <w:sz w:val="16"/>
      <w:szCs w:val="16"/>
      <w:lang w:val="en-US"/>
    </w:rPr>
  </w:style>
  <w:style w:type="paragraph" w:customStyle="1" w:styleId="xl183">
    <w:name w:val="xl183"/>
    <w:basedOn w:val="Normal"/>
    <w:rsid w:val="00EF436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textAlignment w:val="center"/>
    </w:pPr>
    <w:rPr>
      <w:b/>
      <w:bCs/>
      <w:sz w:val="16"/>
      <w:szCs w:val="16"/>
      <w:lang w:val="en-US"/>
    </w:rPr>
  </w:style>
  <w:style w:type="paragraph" w:customStyle="1" w:styleId="xl184">
    <w:name w:val="xl184"/>
    <w:basedOn w:val="Normal"/>
    <w:rsid w:val="00EF436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sz w:val="16"/>
      <w:szCs w:val="16"/>
      <w:lang w:val="en-US"/>
    </w:rPr>
  </w:style>
  <w:style w:type="paragraph" w:customStyle="1" w:styleId="xl185">
    <w:name w:val="xl185"/>
    <w:basedOn w:val="Normal"/>
    <w:rsid w:val="00EF43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right"/>
    </w:pPr>
    <w:rPr>
      <w:color w:val="FF0000"/>
      <w:sz w:val="16"/>
      <w:szCs w:val="16"/>
      <w:lang w:val="en-US"/>
    </w:rPr>
  </w:style>
  <w:style w:type="paragraph" w:customStyle="1" w:styleId="xl186">
    <w:name w:val="xl186"/>
    <w:basedOn w:val="Normal"/>
    <w:rsid w:val="00EF4360"/>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lang w:val="en-US"/>
    </w:rPr>
  </w:style>
  <w:style w:type="paragraph" w:customStyle="1" w:styleId="xl187">
    <w:name w:val="xl187"/>
    <w:basedOn w:val="Normal"/>
    <w:rsid w:val="00EF4360"/>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lang w:val="en-US"/>
    </w:rPr>
  </w:style>
  <w:style w:type="paragraph" w:customStyle="1" w:styleId="xl188">
    <w:name w:val="xl188"/>
    <w:basedOn w:val="Normal"/>
    <w:rsid w:val="00EF436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6"/>
      <w:szCs w:val="16"/>
      <w:lang w:val="en-US"/>
    </w:rPr>
  </w:style>
  <w:style w:type="paragraph" w:customStyle="1" w:styleId="xl189">
    <w:name w:val="xl189"/>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6"/>
      <w:szCs w:val="16"/>
      <w:lang w:val="en-US"/>
    </w:rPr>
  </w:style>
  <w:style w:type="paragraph" w:customStyle="1" w:styleId="xl190">
    <w:name w:val="xl190"/>
    <w:basedOn w:val="Normal"/>
    <w:rsid w:val="00EF436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lang w:val="en-US"/>
    </w:rPr>
  </w:style>
  <w:style w:type="paragraph" w:customStyle="1" w:styleId="xl191">
    <w:name w:val="xl191"/>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lang w:val="en-US"/>
    </w:rPr>
  </w:style>
  <w:style w:type="paragraph" w:customStyle="1" w:styleId="xl192">
    <w:name w:val="xl192"/>
    <w:basedOn w:val="Normal"/>
    <w:rsid w:val="00EF436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lang w:val="en-US"/>
    </w:rPr>
  </w:style>
  <w:style w:type="paragraph" w:customStyle="1" w:styleId="xl193">
    <w:name w:val="xl193"/>
    <w:basedOn w:val="Normal"/>
    <w:rsid w:val="00EF436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lang w:val="en-US"/>
    </w:rPr>
  </w:style>
  <w:style w:type="paragraph" w:customStyle="1" w:styleId="Char0">
    <w:name w:val="Char"/>
    <w:basedOn w:val="Normal"/>
    <w:semiHidden/>
    <w:rsid w:val="00EF4360"/>
    <w:pPr>
      <w:spacing w:before="0" w:after="160" w:line="240" w:lineRule="exact"/>
      <w:ind w:firstLine="0"/>
    </w:pPr>
    <w:rPr>
      <w:rFonts w:ascii="Arial" w:hAnsi="Arial" w:cs="Arial"/>
      <w:sz w:val="22"/>
      <w:szCs w:val="22"/>
      <w:lang w:val="en-US"/>
    </w:rPr>
  </w:style>
  <w:style w:type="paragraph" w:customStyle="1" w:styleId="CharCharCharCharCharCharCharCharCharChar">
    <w:name w:val="Char Char Char Char Char Char Char Char Char Char"/>
    <w:basedOn w:val="Normal"/>
    <w:rsid w:val="00EF4360"/>
    <w:pPr>
      <w:spacing w:before="0" w:after="160" w:line="240" w:lineRule="exact"/>
      <w:ind w:firstLine="0"/>
    </w:pPr>
    <w:rPr>
      <w:rFonts w:ascii="Tahoma" w:hAnsi="Tahoma"/>
      <w:sz w:val="20"/>
      <w:szCs w:val="20"/>
      <w:lang w:val="en-GB"/>
    </w:rPr>
  </w:style>
  <w:style w:type="character" w:customStyle="1" w:styleId="CharChar20">
    <w:name w:val="Char Char20"/>
    <w:locked/>
    <w:rsid w:val="00EF4360"/>
    <w:rPr>
      <w:rFonts w:eastAsia="PMingLiU" w:cs="Arial"/>
      <w:b/>
      <w:bCs/>
      <w:kern w:val="32"/>
      <w:sz w:val="32"/>
      <w:szCs w:val="32"/>
    </w:rPr>
  </w:style>
  <w:style w:type="paragraph" w:customStyle="1" w:styleId="CharCharCharCharCharCharCharCharChar1CharCharCharChar">
    <w:name w:val="Char Char Char Char Char Char Char Char Char1 Char Char Char Char"/>
    <w:basedOn w:val="DocumentMap"/>
    <w:autoRedefine/>
    <w:rsid w:val="00EF4360"/>
    <w:pPr>
      <w:widowControl w:val="0"/>
      <w:shd w:val="clear" w:color="auto" w:fill="000080"/>
      <w:spacing w:before="0" w:line="240" w:lineRule="auto"/>
      <w:ind w:firstLine="0"/>
    </w:pPr>
    <w:rPr>
      <w:rFonts w:eastAsia="SimSun"/>
      <w:kern w:val="2"/>
      <w:sz w:val="24"/>
      <w:szCs w:val="24"/>
      <w:lang w:val="en-US" w:eastAsia="zh-CN"/>
    </w:rPr>
  </w:style>
  <w:style w:type="character" w:customStyle="1" w:styleId="Cutrc2Char">
    <w:name w:val="CÊu tróc2 Char"/>
    <w:rsid w:val="00EF4360"/>
    <w:rPr>
      <w:bCs/>
      <w:noProof/>
      <w:color w:val="FF0000"/>
      <w:sz w:val="28"/>
      <w:szCs w:val="28"/>
      <w:lang w:val="vi-VN" w:eastAsia="en-US" w:bidi="ar-SA"/>
    </w:rPr>
  </w:style>
  <w:style w:type="paragraph" w:customStyle="1" w:styleId="Gach3">
    <w:name w:val="Gach 3"/>
    <w:basedOn w:val="Normal"/>
    <w:rsid w:val="00EF4360"/>
    <w:pPr>
      <w:numPr>
        <w:numId w:val="21"/>
      </w:numPr>
      <w:tabs>
        <w:tab w:val="clear" w:pos="1069"/>
        <w:tab w:val="left" w:pos="1744"/>
      </w:tabs>
      <w:spacing w:before="0" w:line="240" w:lineRule="auto"/>
      <w:ind w:left="0" w:firstLine="1308"/>
    </w:pPr>
    <w:rPr>
      <w:iCs/>
      <w:sz w:val="26"/>
      <w:szCs w:val="24"/>
      <w:lang w:val="en-US"/>
    </w:rPr>
  </w:style>
  <w:style w:type="paragraph" w:customStyle="1" w:styleId="Cutruc1">
    <w:name w:val="C©utruc1"/>
    <w:basedOn w:val="Normal"/>
    <w:link w:val="Cutruc1Char"/>
    <w:autoRedefine/>
    <w:rsid w:val="00EF4360"/>
    <w:pPr>
      <w:tabs>
        <w:tab w:val="left" w:pos="280"/>
      </w:tabs>
      <w:spacing w:line="240" w:lineRule="auto"/>
      <w:ind w:firstLine="700"/>
    </w:pPr>
    <w:rPr>
      <w:noProof/>
      <w:spacing w:val="4"/>
      <w:lang w:val="vi-VN"/>
    </w:rPr>
  </w:style>
  <w:style w:type="character" w:customStyle="1" w:styleId="Cutruc1Char">
    <w:name w:val="C©utruc1 Char"/>
    <w:link w:val="Cutruc1"/>
    <w:rsid w:val="00EF4360"/>
    <w:rPr>
      <w:rFonts w:ascii="Times New Roman" w:eastAsia="Times New Roman" w:hAnsi="Times New Roman"/>
      <w:noProof/>
      <w:spacing w:val="4"/>
      <w:sz w:val="28"/>
      <w:szCs w:val="28"/>
      <w:lang w:val="vi-VN"/>
    </w:rPr>
  </w:style>
  <w:style w:type="paragraph" w:customStyle="1" w:styleId="xl69">
    <w:name w:val="xl69"/>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val="en-US"/>
    </w:rPr>
  </w:style>
  <w:style w:type="paragraph" w:customStyle="1" w:styleId="xl70">
    <w:name w:val="xl70"/>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sz w:val="24"/>
      <w:szCs w:val="24"/>
      <w:lang w:val="en-US"/>
    </w:rPr>
  </w:style>
  <w:style w:type="paragraph" w:customStyle="1" w:styleId="xl71">
    <w:name w:val="xl71"/>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sz w:val="24"/>
      <w:szCs w:val="24"/>
      <w:lang w:val="en-US"/>
    </w:rPr>
  </w:style>
  <w:style w:type="paragraph" w:customStyle="1" w:styleId="xl72">
    <w:name w:val="xl72"/>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4"/>
      <w:szCs w:val="24"/>
      <w:lang w:val="en-US"/>
    </w:rPr>
  </w:style>
  <w:style w:type="paragraph" w:customStyle="1" w:styleId="xl73">
    <w:name w:val="xl73"/>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4"/>
      <w:szCs w:val="24"/>
      <w:lang w:val="en-US"/>
    </w:rPr>
  </w:style>
  <w:style w:type="paragraph" w:customStyle="1" w:styleId="xl74">
    <w:name w:val="xl74"/>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i/>
      <w:iCs/>
      <w:sz w:val="24"/>
      <w:szCs w:val="24"/>
      <w:lang w:val="en-US"/>
    </w:rPr>
  </w:style>
  <w:style w:type="paragraph" w:customStyle="1" w:styleId="xl75">
    <w:name w:val="xl75"/>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b/>
      <w:bCs/>
      <w:i/>
      <w:iCs/>
      <w:sz w:val="24"/>
      <w:szCs w:val="24"/>
      <w:lang w:val="en-US"/>
    </w:rPr>
  </w:style>
  <w:style w:type="paragraph" w:customStyle="1" w:styleId="xl76">
    <w:name w:val="xl76"/>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i/>
      <w:iCs/>
      <w:sz w:val="24"/>
      <w:szCs w:val="24"/>
      <w:lang w:val="en-US"/>
    </w:rPr>
  </w:style>
  <w:style w:type="paragraph" w:customStyle="1" w:styleId="xl77">
    <w:name w:val="xl77"/>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sz w:val="24"/>
      <w:szCs w:val="24"/>
      <w:lang w:val="en-US"/>
    </w:rPr>
  </w:style>
  <w:style w:type="paragraph" w:customStyle="1" w:styleId="xl78">
    <w:name w:val="xl78"/>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val="en-US"/>
    </w:rPr>
  </w:style>
  <w:style w:type="paragraph" w:customStyle="1" w:styleId="xl79">
    <w:name w:val="xl79"/>
    <w:basedOn w:val="Normal"/>
    <w:rsid w:val="00EF4360"/>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i/>
      <w:iCs/>
      <w:sz w:val="24"/>
      <w:szCs w:val="24"/>
      <w:lang w:val="en-US"/>
    </w:rPr>
  </w:style>
  <w:style w:type="paragraph" w:customStyle="1" w:styleId="xl81">
    <w:name w:val="xl81"/>
    <w:basedOn w:val="Normal"/>
    <w:rsid w:val="00EF4360"/>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i/>
      <w:iCs/>
      <w:sz w:val="24"/>
      <w:szCs w:val="24"/>
      <w:lang w:val="en-US"/>
    </w:rPr>
  </w:style>
  <w:style w:type="paragraph" w:customStyle="1" w:styleId="CharCharCharCharCharCharCharCharCharCharCharCharCharCharCharCharCharCharChar">
    <w:name w:val="Char Char Char Char Char Char Char Char Char Char Char Char Char Char Char Char Char Char Char"/>
    <w:basedOn w:val="DocumentMap"/>
    <w:autoRedefine/>
    <w:rsid w:val="00EF4360"/>
    <w:pPr>
      <w:widowControl w:val="0"/>
      <w:shd w:val="clear" w:color="auto" w:fill="000080"/>
      <w:spacing w:before="0" w:line="240" w:lineRule="auto"/>
      <w:ind w:firstLine="0"/>
    </w:pPr>
    <w:rPr>
      <w:rFonts w:eastAsia="SimSun"/>
      <w:kern w:val="2"/>
      <w:sz w:val="24"/>
      <w:szCs w:val="24"/>
      <w:lang w:val="en-US" w:eastAsia="zh-CN"/>
    </w:rPr>
  </w:style>
  <w:style w:type="paragraph" w:customStyle="1" w:styleId="CharCharChar2CharCharChar">
    <w:name w:val="Char Char Char2 Char Char Char"/>
    <w:aliases w:val=" Char Char Char3 Char Char Char Char Char Char Char Char Char Char"/>
    <w:basedOn w:val="DocumentMap"/>
    <w:autoRedefine/>
    <w:rsid w:val="00EF4360"/>
    <w:pPr>
      <w:widowControl w:val="0"/>
      <w:shd w:val="clear" w:color="auto" w:fill="000080"/>
      <w:spacing w:before="0" w:line="240" w:lineRule="auto"/>
      <w:ind w:firstLine="0"/>
    </w:pPr>
    <w:rPr>
      <w:rFonts w:eastAsia="SimSun"/>
      <w:kern w:val="2"/>
      <w:sz w:val="24"/>
      <w:szCs w:val="24"/>
      <w:lang w:val="en-US" w:eastAsia="zh-CN"/>
    </w:rPr>
  </w:style>
  <w:style w:type="paragraph" w:customStyle="1" w:styleId="CharCharCharCharCharCharCharCharCharCharCharCharChar3">
    <w:name w:val="Char Char Char Char Char Char Char Char Char Char Char Char Char3"/>
    <w:autoRedefine/>
    <w:rsid w:val="00EF4360"/>
    <w:pPr>
      <w:tabs>
        <w:tab w:val="left" w:pos="1152"/>
      </w:tabs>
      <w:spacing w:before="120" w:after="120" w:line="312" w:lineRule="auto"/>
      <w:jc w:val="both"/>
    </w:pPr>
    <w:rPr>
      <w:rFonts w:ascii="Arial" w:eastAsia="Times New Roman" w:hAnsi="Arial" w:cs="Arial"/>
      <w:sz w:val="26"/>
      <w:szCs w:val="26"/>
    </w:rPr>
  </w:style>
  <w:style w:type="paragraph" w:customStyle="1" w:styleId="xl66">
    <w:name w:val="xl66"/>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b/>
      <w:bCs/>
      <w:color w:val="0000FF"/>
      <w:sz w:val="24"/>
      <w:szCs w:val="24"/>
      <w:lang w:val="en-US"/>
    </w:rPr>
  </w:style>
  <w:style w:type="paragraph" w:customStyle="1" w:styleId="xl67">
    <w:name w:val="xl67"/>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color w:val="0000FF"/>
      <w:sz w:val="24"/>
      <w:szCs w:val="24"/>
      <w:lang w:val="en-US"/>
    </w:rPr>
  </w:style>
  <w:style w:type="paragraph" w:customStyle="1" w:styleId="xl68">
    <w:name w:val="xl68"/>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b/>
      <w:bCs/>
      <w:color w:val="0000FF"/>
      <w:sz w:val="24"/>
      <w:szCs w:val="24"/>
      <w:lang w:val="en-US"/>
    </w:rPr>
  </w:style>
  <w:style w:type="paragraph" w:customStyle="1" w:styleId="xl64">
    <w:name w:val="xl64"/>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b/>
      <w:bCs/>
      <w:color w:val="0000FF"/>
      <w:sz w:val="24"/>
      <w:szCs w:val="24"/>
      <w:lang w:val="en-US"/>
    </w:rPr>
  </w:style>
  <w:style w:type="paragraph" w:customStyle="1" w:styleId="xl65">
    <w:name w:val="xl65"/>
    <w:basedOn w:val="Normal"/>
    <w:rsid w:val="00EF436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color w:val="0000FF"/>
      <w:sz w:val="24"/>
      <w:szCs w:val="24"/>
      <w:lang w:val="en-US"/>
    </w:rPr>
  </w:style>
  <w:style w:type="paragraph" w:customStyle="1" w:styleId="Style3">
    <w:name w:val="Style3"/>
    <w:basedOn w:val="Heading3"/>
    <w:autoRedefine/>
    <w:rsid w:val="00EF4360"/>
    <w:pPr>
      <w:keepNext/>
      <w:numPr>
        <w:ilvl w:val="0"/>
        <w:numId w:val="0"/>
      </w:numPr>
      <w:tabs>
        <w:tab w:val="clear" w:pos="567"/>
      </w:tabs>
      <w:spacing w:before="60" w:after="60" w:line="360" w:lineRule="exact"/>
      <w:ind w:firstLine="720"/>
      <w:contextualSpacing w:val="0"/>
      <w:outlineLvl w:val="1"/>
    </w:pPr>
    <w:rPr>
      <w:rFonts w:cs="Arial"/>
      <w:b w:val="0"/>
      <w:bCs/>
      <w:szCs w:val="26"/>
      <w:lang w:val="nl-NL"/>
    </w:rPr>
  </w:style>
  <w:style w:type="paragraph" w:customStyle="1" w:styleId="xl108">
    <w:name w:val="xl108"/>
    <w:basedOn w:val="Normal"/>
    <w:rsid w:val="00EF4360"/>
    <w:pPr>
      <w:pBdr>
        <w:top w:val="single" w:sz="4" w:space="0" w:color="auto"/>
        <w:bottom w:val="single" w:sz="4" w:space="0" w:color="auto"/>
      </w:pBdr>
      <w:spacing w:before="100" w:beforeAutospacing="1" w:after="100" w:afterAutospacing="1" w:line="240" w:lineRule="auto"/>
      <w:ind w:firstLine="0"/>
      <w:jc w:val="center"/>
      <w:textAlignment w:val="center"/>
    </w:pPr>
    <w:rPr>
      <w:b/>
      <w:bCs/>
      <w:sz w:val="24"/>
      <w:szCs w:val="24"/>
      <w:lang w:val="en-US"/>
    </w:rPr>
  </w:style>
  <w:style w:type="paragraph" w:customStyle="1" w:styleId="xl109">
    <w:name w:val="xl109"/>
    <w:basedOn w:val="Normal"/>
    <w:rsid w:val="00EF4360"/>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4"/>
      <w:szCs w:val="24"/>
      <w:lang w:val="en-US"/>
    </w:rPr>
  </w:style>
  <w:style w:type="paragraph" w:customStyle="1" w:styleId="xl110">
    <w:name w:val="xl110"/>
    <w:basedOn w:val="Normal"/>
    <w:rsid w:val="00EF4360"/>
    <w:pPr>
      <w:pBdr>
        <w:top w:val="single" w:sz="4" w:space="0" w:color="auto"/>
        <w:bottom w:val="single" w:sz="4" w:space="0" w:color="auto"/>
      </w:pBdr>
      <w:spacing w:before="100" w:beforeAutospacing="1" w:after="100" w:afterAutospacing="1" w:line="240" w:lineRule="auto"/>
      <w:ind w:firstLine="0"/>
      <w:jc w:val="center"/>
      <w:textAlignment w:val="center"/>
    </w:pPr>
    <w:rPr>
      <w:b/>
      <w:bCs/>
      <w:sz w:val="24"/>
      <w:szCs w:val="24"/>
      <w:lang w:val="en-US"/>
    </w:rPr>
  </w:style>
  <w:style w:type="paragraph" w:customStyle="1" w:styleId="xl111">
    <w:name w:val="xl111"/>
    <w:basedOn w:val="Normal"/>
    <w:rsid w:val="00EF4360"/>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4"/>
      <w:szCs w:val="24"/>
      <w:lang w:val="en-US"/>
    </w:rPr>
  </w:style>
  <w:style w:type="paragraph" w:customStyle="1" w:styleId="CharCharChar2CharCharCharCharChar2CharChar">
    <w:name w:val="Char Char Char2 Char Char Char Char Char2 Char Char"/>
    <w:aliases w:val=" Char Char Char3 Char Char Char Char Char Char Char Char Char Char Char Char Char Char Char2 Char Char Char Char Char Char Char"/>
    <w:basedOn w:val="DocumentMap"/>
    <w:autoRedefine/>
    <w:rsid w:val="00EF4360"/>
    <w:pPr>
      <w:widowControl w:val="0"/>
      <w:shd w:val="clear" w:color="auto" w:fill="000080"/>
      <w:spacing w:before="0" w:line="240" w:lineRule="auto"/>
      <w:ind w:firstLine="0"/>
    </w:pPr>
    <w:rPr>
      <w:rFonts w:ascii="Times New Roman" w:hAnsi="Times New Roman"/>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2094">
      <w:bodyDiv w:val="1"/>
      <w:marLeft w:val="0"/>
      <w:marRight w:val="0"/>
      <w:marTop w:val="0"/>
      <w:marBottom w:val="0"/>
      <w:divBdr>
        <w:top w:val="none" w:sz="0" w:space="0" w:color="auto"/>
        <w:left w:val="none" w:sz="0" w:space="0" w:color="auto"/>
        <w:bottom w:val="none" w:sz="0" w:space="0" w:color="auto"/>
        <w:right w:val="none" w:sz="0" w:space="0" w:color="auto"/>
      </w:divBdr>
    </w:div>
    <w:div w:id="8458626">
      <w:bodyDiv w:val="1"/>
      <w:marLeft w:val="0"/>
      <w:marRight w:val="0"/>
      <w:marTop w:val="0"/>
      <w:marBottom w:val="0"/>
      <w:divBdr>
        <w:top w:val="none" w:sz="0" w:space="0" w:color="auto"/>
        <w:left w:val="none" w:sz="0" w:space="0" w:color="auto"/>
        <w:bottom w:val="none" w:sz="0" w:space="0" w:color="auto"/>
        <w:right w:val="none" w:sz="0" w:space="0" w:color="auto"/>
      </w:divBdr>
    </w:div>
    <w:div w:id="9797480">
      <w:bodyDiv w:val="1"/>
      <w:marLeft w:val="0"/>
      <w:marRight w:val="0"/>
      <w:marTop w:val="0"/>
      <w:marBottom w:val="0"/>
      <w:divBdr>
        <w:top w:val="none" w:sz="0" w:space="0" w:color="auto"/>
        <w:left w:val="none" w:sz="0" w:space="0" w:color="auto"/>
        <w:bottom w:val="none" w:sz="0" w:space="0" w:color="auto"/>
        <w:right w:val="none" w:sz="0" w:space="0" w:color="auto"/>
      </w:divBdr>
    </w:div>
    <w:div w:id="13045968">
      <w:bodyDiv w:val="1"/>
      <w:marLeft w:val="0"/>
      <w:marRight w:val="0"/>
      <w:marTop w:val="0"/>
      <w:marBottom w:val="0"/>
      <w:divBdr>
        <w:top w:val="none" w:sz="0" w:space="0" w:color="auto"/>
        <w:left w:val="none" w:sz="0" w:space="0" w:color="auto"/>
        <w:bottom w:val="none" w:sz="0" w:space="0" w:color="auto"/>
        <w:right w:val="none" w:sz="0" w:space="0" w:color="auto"/>
      </w:divBdr>
    </w:div>
    <w:div w:id="15156257">
      <w:bodyDiv w:val="1"/>
      <w:marLeft w:val="0"/>
      <w:marRight w:val="0"/>
      <w:marTop w:val="0"/>
      <w:marBottom w:val="0"/>
      <w:divBdr>
        <w:top w:val="none" w:sz="0" w:space="0" w:color="auto"/>
        <w:left w:val="none" w:sz="0" w:space="0" w:color="auto"/>
        <w:bottom w:val="none" w:sz="0" w:space="0" w:color="auto"/>
        <w:right w:val="none" w:sz="0" w:space="0" w:color="auto"/>
      </w:divBdr>
    </w:div>
    <w:div w:id="18437769">
      <w:bodyDiv w:val="1"/>
      <w:marLeft w:val="0"/>
      <w:marRight w:val="0"/>
      <w:marTop w:val="0"/>
      <w:marBottom w:val="0"/>
      <w:divBdr>
        <w:top w:val="none" w:sz="0" w:space="0" w:color="auto"/>
        <w:left w:val="none" w:sz="0" w:space="0" w:color="auto"/>
        <w:bottom w:val="none" w:sz="0" w:space="0" w:color="auto"/>
        <w:right w:val="none" w:sz="0" w:space="0" w:color="auto"/>
      </w:divBdr>
    </w:div>
    <w:div w:id="19162764">
      <w:bodyDiv w:val="1"/>
      <w:marLeft w:val="0"/>
      <w:marRight w:val="0"/>
      <w:marTop w:val="0"/>
      <w:marBottom w:val="0"/>
      <w:divBdr>
        <w:top w:val="none" w:sz="0" w:space="0" w:color="auto"/>
        <w:left w:val="none" w:sz="0" w:space="0" w:color="auto"/>
        <w:bottom w:val="none" w:sz="0" w:space="0" w:color="auto"/>
        <w:right w:val="none" w:sz="0" w:space="0" w:color="auto"/>
      </w:divBdr>
    </w:div>
    <w:div w:id="19355344">
      <w:bodyDiv w:val="1"/>
      <w:marLeft w:val="0"/>
      <w:marRight w:val="0"/>
      <w:marTop w:val="0"/>
      <w:marBottom w:val="0"/>
      <w:divBdr>
        <w:top w:val="none" w:sz="0" w:space="0" w:color="auto"/>
        <w:left w:val="none" w:sz="0" w:space="0" w:color="auto"/>
        <w:bottom w:val="none" w:sz="0" w:space="0" w:color="auto"/>
        <w:right w:val="none" w:sz="0" w:space="0" w:color="auto"/>
      </w:divBdr>
    </w:div>
    <w:div w:id="19362729">
      <w:bodyDiv w:val="1"/>
      <w:marLeft w:val="0"/>
      <w:marRight w:val="0"/>
      <w:marTop w:val="0"/>
      <w:marBottom w:val="0"/>
      <w:divBdr>
        <w:top w:val="none" w:sz="0" w:space="0" w:color="auto"/>
        <w:left w:val="none" w:sz="0" w:space="0" w:color="auto"/>
        <w:bottom w:val="none" w:sz="0" w:space="0" w:color="auto"/>
        <w:right w:val="none" w:sz="0" w:space="0" w:color="auto"/>
      </w:divBdr>
    </w:div>
    <w:div w:id="27218507">
      <w:bodyDiv w:val="1"/>
      <w:marLeft w:val="0"/>
      <w:marRight w:val="0"/>
      <w:marTop w:val="0"/>
      <w:marBottom w:val="0"/>
      <w:divBdr>
        <w:top w:val="none" w:sz="0" w:space="0" w:color="auto"/>
        <w:left w:val="none" w:sz="0" w:space="0" w:color="auto"/>
        <w:bottom w:val="none" w:sz="0" w:space="0" w:color="auto"/>
        <w:right w:val="none" w:sz="0" w:space="0" w:color="auto"/>
      </w:divBdr>
    </w:div>
    <w:div w:id="27990448">
      <w:bodyDiv w:val="1"/>
      <w:marLeft w:val="0"/>
      <w:marRight w:val="0"/>
      <w:marTop w:val="0"/>
      <w:marBottom w:val="0"/>
      <w:divBdr>
        <w:top w:val="none" w:sz="0" w:space="0" w:color="auto"/>
        <w:left w:val="none" w:sz="0" w:space="0" w:color="auto"/>
        <w:bottom w:val="none" w:sz="0" w:space="0" w:color="auto"/>
        <w:right w:val="none" w:sz="0" w:space="0" w:color="auto"/>
      </w:divBdr>
    </w:div>
    <w:div w:id="28998586">
      <w:bodyDiv w:val="1"/>
      <w:marLeft w:val="0"/>
      <w:marRight w:val="0"/>
      <w:marTop w:val="0"/>
      <w:marBottom w:val="0"/>
      <w:divBdr>
        <w:top w:val="none" w:sz="0" w:space="0" w:color="auto"/>
        <w:left w:val="none" w:sz="0" w:space="0" w:color="auto"/>
        <w:bottom w:val="none" w:sz="0" w:space="0" w:color="auto"/>
        <w:right w:val="none" w:sz="0" w:space="0" w:color="auto"/>
      </w:divBdr>
    </w:div>
    <w:div w:id="29841288">
      <w:bodyDiv w:val="1"/>
      <w:marLeft w:val="0"/>
      <w:marRight w:val="0"/>
      <w:marTop w:val="0"/>
      <w:marBottom w:val="0"/>
      <w:divBdr>
        <w:top w:val="none" w:sz="0" w:space="0" w:color="auto"/>
        <w:left w:val="none" w:sz="0" w:space="0" w:color="auto"/>
        <w:bottom w:val="none" w:sz="0" w:space="0" w:color="auto"/>
        <w:right w:val="none" w:sz="0" w:space="0" w:color="auto"/>
      </w:divBdr>
    </w:div>
    <w:div w:id="34161304">
      <w:bodyDiv w:val="1"/>
      <w:marLeft w:val="0"/>
      <w:marRight w:val="0"/>
      <w:marTop w:val="0"/>
      <w:marBottom w:val="0"/>
      <w:divBdr>
        <w:top w:val="none" w:sz="0" w:space="0" w:color="auto"/>
        <w:left w:val="none" w:sz="0" w:space="0" w:color="auto"/>
        <w:bottom w:val="none" w:sz="0" w:space="0" w:color="auto"/>
        <w:right w:val="none" w:sz="0" w:space="0" w:color="auto"/>
      </w:divBdr>
    </w:div>
    <w:div w:id="36860080">
      <w:bodyDiv w:val="1"/>
      <w:marLeft w:val="0"/>
      <w:marRight w:val="0"/>
      <w:marTop w:val="0"/>
      <w:marBottom w:val="0"/>
      <w:divBdr>
        <w:top w:val="none" w:sz="0" w:space="0" w:color="auto"/>
        <w:left w:val="none" w:sz="0" w:space="0" w:color="auto"/>
        <w:bottom w:val="none" w:sz="0" w:space="0" w:color="auto"/>
        <w:right w:val="none" w:sz="0" w:space="0" w:color="auto"/>
      </w:divBdr>
    </w:div>
    <w:div w:id="37164305">
      <w:bodyDiv w:val="1"/>
      <w:marLeft w:val="0"/>
      <w:marRight w:val="0"/>
      <w:marTop w:val="0"/>
      <w:marBottom w:val="0"/>
      <w:divBdr>
        <w:top w:val="none" w:sz="0" w:space="0" w:color="auto"/>
        <w:left w:val="none" w:sz="0" w:space="0" w:color="auto"/>
        <w:bottom w:val="none" w:sz="0" w:space="0" w:color="auto"/>
        <w:right w:val="none" w:sz="0" w:space="0" w:color="auto"/>
      </w:divBdr>
    </w:div>
    <w:div w:id="39325344">
      <w:bodyDiv w:val="1"/>
      <w:marLeft w:val="0"/>
      <w:marRight w:val="0"/>
      <w:marTop w:val="0"/>
      <w:marBottom w:val="0"/>
      <w:divBdr>
        <w:top w:val="none" w:sz="0" w:space="0" w:color="auto"/>
        <w:left w:val="none" w:sz="0" w:space="0" w:color="auto"/>
        <w:bottom w:val="none" w:sz="0" w:space="0" w:color="auto"/>
        <w:right w:val="none" w:sz="0" w:space="0" w:color="auto"/>
      </w:divBdr>
    </w:div>
    <w:div w:id="40830324">
      <w:bodyDiv w:val="1"/>
      <w:marLeft w:val="0"/>
      <w:marRight w:val="0"/>
      <w:marTop w:val="0"/>
      <w:marBottom w:val="0"/>
      <w:divBdr>
        <w:top w:val="none" w:sz="0" w:space="0" w:color="auto"/>
        <w:left w:val="none" w:sz="0" w:space="0" w:color="auto"/>
        <w:bottom w:val="none" w:sz="0" w:space="0" w:color="auto"/>
        <w:right w:val="none" w:sz="0" w:space="0" w:color="auto"/>
      </w:divBdr>
    </w:div>
    <w:div w:id="42143783">
      <w:bodyDiv w:val="1"/>
      <w:marLeft w:val="0"/>
      <w:marRight w:val="0"/>
      <w:marTop w:val="0"/>
      <w:marBottom w:val="0"/>
      <w:divBdr>
        <w:top w:val="none" w:sz="0" w:space="0" w:color="auto"/>
        <w:left w:val="none" w:sz="0" w:space="0" w:color="auto"/>
        <w:bottom w:val="none" w:sz="0" w:space="0" w:color="auto"/>
        <w:right w:val="none" w:sz="0" w:space="0" w:color="auto"/>
      </w:divBdr>
    </w:div>
    <w:div w:id="45884566">
      <w:bodyDiv w:val="1"/>
      <w:marLeft w:val="0"/>
      <w:marRight w:val="0"/>
      <w:marTop w:val="0"/>
      <w:marBottom w:val="0"/>
      <w:divBdr>
        <w:top w:val="none" w:sz="0" w:space="0" w:color="auto"/>
        <w:left w:val="none" w:sz="0" w:space="0" w:color="auto"/>
        <w:bottom w:val="none" w:sz="0" w:space="0" w:color="auto"/>
        <w:right w:val="none" w:sz="0" w:space="0" w:color="auto"/>
      </w:divBdr>
    </w:div>
    <w:div w:id="48266256">
      <w:bodyDiv w:val="1"/>
      <w:marLeft w:val="0"/>
      <w:marRight w:val="0"/>
      <w:marTop w:val="0"/>
      <w:marBottom w:val="0"/>
      <w:divBdr>
        <w:top w:val="none" w:sz="0" w:space="0" w:color="auto"/>
        <w:left w:val="none" w:sz="0" w:space="0" w:color="auto"/>
        <w:bottom w:val="none" w:sz="0" w:space="0" w:color="auto"/>
        <w:right w:val="none" w:sz="0" w:space="0" w:color="auto"/>
      </w:divBdr>
    </w:div>
    <w:div w:id="56519089">
      <w:bodyDiv w:val="1"/>
      <w:marLeft w:val="0"/>
      <w:marRight w:val="0"/>
      <w:marTop w:val="0"/>
      <w:marBottom w:val="0"/>
      <w:divBdr>
        <w:top w:val="none" w:sz="0" w:space="0" w:color="auto"/>
        <w:left w:val="none" w:sz="0" w:space="0" w:color="auto"/>
        <w:bottom w:val="none" w:sz="0" w:space="0" w:color="auto"/>
        <w:right w:val="none" w:sz="0" w:space="0" w:color="auto"/>
      </w:divBdr>
    </w:div>
    <w:div w:id="61876282">
      <w:bodyDiv w:val="1"/>
      <w:marLeft w:val="0"/>
      <w:marRight w:val="0"/>
      <w:marTop w:val="0"/>
      <w:marBottom w:val="0"/>
      <w:divBdr>
        <w:top w:val="none" w:sz="0" w:space="0" w:color="auto"/>
        <w:left w:val="none" w:sz="0" w:space="0" w:color="auto"/>
        <w:bottom w:val="none" w:sz="0" w:space="0" w:color="auto"/>
        <w:right w:val="none" w:sz="0" w:space="0" w:color="auto"/>
      </w:divBdr>
    </w:div>
    <w:div w:id="62946638">
      <w:bodyDiv w:val="1"/>
      <w:marLeft w:val="0"/>
      <w:marRight w:val="0"/>
      <w:marTop w:val="0"/>
      <w:marBottom w:val="0"/>
      <w:divBdr>
        <w:top w:val="none" w:sz="0" w:space="0" w:color="auto"/>
        <w:left w:val="none" w:sz="0" w:space="0" w:color="auto"/>
        <w:bottom w:val="none" w:sz="0" w:space="0" w:color="auto"/>
        <w:right w:val="none" w:sz="0" w:space="0" w:color="auto"/>
      </w:divBdr>
    </w:div>
    <w:div w:id="69928842">
      <w:bodyDiv w:val="1"/>
      <w:marLeft w:val="0"/>
      <w:marRight w:val="0"/>
      <w:marTop w:val="0"/>
      <w:marBottom w:val="0"/>
      <w:divBdr>
        <w:top w:val="none" w:sz="0" w:space="0" w:color="auto"/>
        <w:left w:val="none" w:sz="0" w:space="0" w:color="auto"/>
        <w:bottom w:val="none" w:sz="0" w:space="0" w:color="auto"/>
        <w:right w:val="none" w:sz="0" w:space="0" w:color="auto"/>
      </w:divBdr>
    </w:div>
    <w:div w:id="78256604">
      <w:bodyDiv w:val="1"/>
      <w:marLeft w:val="0"/>
      <w:marRight w:val="0"/>
      <w:marTop w:val="0"/>
      <w:marBottom w:val="0"/>
      <w:divBdr>
        <w:top w:val="none" w:sz="0" w:space="0" w:color="auto"/>
        <w:left w:val="none" w:sz="0" w:space="0" w:color="auto"/>
        <w:bottom w:val="none" w:sz="0" w:space="0" w:color="auto"/>
        <w:right w:val="none" w:sz="0" w:space="0" w:color="auto"/>
      </w:divBdr>
    </w:div>
    <w:div w:id="78524720">
      <w:bodyDiv w:val="1"/>
      <w:marLeft w:val="0"/>
      <w:marRight w:val="0"/>
      <w:marTop w:val="0"/>
      <w:marBottom w:val="0"/>
      <w:divBdr>
        <w:top w:val="none" w:sz="0" w:space="0" w:color="auto"/>
        <w:left w:val="none" w:sz="0" w:space="0" w:color="auto"/>
        <w:bottom w:val="none" w:sz="0" w:space="0" w:color="auto"/>
        <w:right w:val="none" w:sz="0" w:space="0" w:color="auto"/>
      </w:divBdr>
    </w:div>
    <w:div w:id="84890016">
      <w:bodyDiv w:val="1"/>
      <w:marLeft w:val="0"/>
      <w:marRight w:val="0"/>
      <w:marTop w:val="0"/>
      <w:marBottom w:val="0"/>
      <w:divBdr>
        <w:top w:val="none" w:sz="0" w:space="0" w:color="auto"/>
        <w:left w:val="none" w:sz="0" w:space="0" w:color="auto"/>
        <w:bottom w:val="none" w:sz="0" w:space="0" w:color="auto"/>
        <w:right w:val="none" w:sz="0" w:space="0" w:color="auto"/>
      </w:divBdr>
    </w:div>
    <w:div w:id="88353861">
      <w:bodyDiv w:val="1"/>
      <w:marLeft w:val="0"/>
      <w:marRight w:val="0"/>
      <w:marTop w:val="0"/>
      <w:marBottom w:val="0"/>
      <w:divBdr>
        <w:top w:val="none" w:sz="0" w:space="0" w:color="auto"/>
        <w:left w:val="none" w:sz="0" w:space="0" w:color="auto"/>
        <w:bottom w:val="none" w:sz="0" w:space="0" w:color="auto"/>
        <w:right w:val="none" w:sz="0" w:space="0" w:color="auto"/>
      </w:divBdr>
    </w:div>
    <w:div w:id="91704960">
      <w:bodyDiv w:val="1"/>
      <w:marLeft w:val="0"/>
      <w:marRight w:val="0"/>
      <w:marTop w:val="0"/>
      <w:marBottom w:val="0"/>
      <w:divBdr>
        <w:top w:val="none" w:sz="0" w:space="0" w:color="auto"/>
        <w:left w:val="none" w:sz="0" w:space="0" w:color="auto"/>
        <w:bottom w:val="none" w:sz="0" w:space="0" w:color="auto"/>
        <w:right w:val="none" w:sz="0" w:space="0" w:color="auto"/>
      </w:divBdr>
    </w:div>
    <w:div w:id="92364410">
      <w:bodyDiv w:val="1"/>
      <w:marLeft w:val="0"/>
      <w:marRight w:val="0"/>
      <w:marTop w:val="0"/>
      <w:marBottom w:val="0"/>
      <w:divBdr>
        <w:top w:val="none" w:sz="0" w:space="0" w:color="auto"/>
        <w:left w:val="none" w:sz="0" w:space="0" w:color="auto"/>
        <w:bottom w:val="none" w:sz="0" w:space="0" w:color="auto"/>
        <w:right w:val="none" w:sz="0" w:space="0" w:color="auto"/>
      </w:divBdr>
    </w:div>
    <w:div w:id="93092114">
      <w:bodyDiv w:val="1"/>
      <w:marLeft w:val="0"/>
      <w:marRight w:val="0"/>
      <w:marTop w:val="0"/>
      <w:marBottom w:val="0"/>
      <w:divBdr>
        <w:top w:val="none" w:sz="0" w:space="0" w:color="auto"/>
        <w:left w:val="none" w:sz="0" w:space="0" w:color="auto"/>
        <w:bottom w:val="none" w:sz="0" w:space="0" w:color="auto"/>
        <w:right w:val="none" w:sz="0" w:space="0" w:color="auto"/>
      </w:divBdr>
    </w:div>
    <w:div w:id="105734771">
      <w:bodyDiv w:val="1"/>
      <w:marLeft w:val="0"/>
      <w:marRight w:val="0"/>
      <w:marTop w:val="0"/>
      <w:marBottom w:val="0"/>
      <w:divBdr>
        <w:top w:val="none" w:sz="0" w:space="0" w:color="auto"/>
        <w:left w:val="none" w:sz="0" w:space="0" w:color="auto"/>
        <w:bottom w:val="none" w:sz="0" w:space="0" w:color="auto"/>
        <w:right w:val="none" w:sz="0" w:space="0" w:color="auto"/>
      </w:divBdr>
    </w:div>
    <w:div w:id="105778384">
      <w:bodyDiv w:val="1"/>
      <w:marLeft w:val="0"/>
      <w:marRight w:val="0"/>
      <w:marTop w:val="0"/>
      <w:marBottom w:val="0"/>
      <w:divBdr>
        <w:top w:val="none" w:sz="0" w:space="0" w:color="auto"/>
        <w:left w:val="none" w:sz="0" w:space="0" w:color="auto"/>
        <w:bottom w:val="none" w:sz="0" w:space="0" w:color="auto"/>
        <w:right w:val="none" w:sz="0" w:space="0" w:color="auto"/>
      </w:divBdr>
    </w:div>
    <w:div w:id="112482431">
      <w:bodyDiv w:val="1"/>
      <w:marLeft w:val="0"/>
      <w:marRight w:val="0"/>
      <w:marTop w:val="0"/>
      <w:marBottom w:val="0"/>
      <w:divBdr>
        <w:top w:val="none" w:sz="0" w:space="0" w:color="auto"/>
        <w:left w:val="none" w:sz="0" w:space="0" w:color="auto"/>
        <w:bottom w:val="none" w:sz="0" w:space="0" w:color="auto"/>
        <w:right w:val="none" w:sz="0" w:space="0" w:color="auto"/>
      </w:divBdr>
    </w:div>
    <w:div w:id="113987199">
      <w:bodyDiv w:val="1"/>
      <w:marLeft w:val="0"/>
      <w:marRight w:val="0"/>
      <w:marTop w:val="0"/>
      <w:marBottom w:val="0"/>
      <w:divBdr>
        <w:top w:val="none" w:sz="0" w:space="0" w:color="auto"/>
        <w:left w:val="none" w:sz="0" w:space="0" w:color="auto"/>
        <w:bottom w:val="none" w:sz="0" w:space="0" w:color="auto"/>
        <w:right w:val="none" w:sz="0" w:space="0" w:color="auto"/>
      </w:divBdr>
    </w:div>
    <w:div w:id="114564796">
      <w:bodyDiv w:val="1"/>
      <w:marLeft w:val="0"/>
      <w:marRight w:val="0"/>
      <w:marTop w:val="0"/>
      <w:marBottom w:val="0"/>
      <w:divBdr>
        <w:top w:val="none" w:sz="0" w:space="0" w:color="auto"/>
        <w:left w:val="none" w:sz="0" w:space="0" w:color="auto"/>
        <w:bottom w:val="none" w:sz="0" w:space="0" w:color="auto"/>
        <w:right w:val="none" w:sz="0" w:space="0" w:color="auto"/>
      </w:divBdr>
    </w:div>
    <w:div w:id="116484922">
      <w:bodyDiv w:val="1"/>
      <w:marLeft w:val="0"/>
      <w:marRight w:val="0"/>
      <w:marTop w:val="0"/>
      <w:marBottom w:val="0"/>
      <w:divBdr>
        <w:top w:val="none" w:sz="0" w:space="0" w:color="auto"/>
        <w:left w:val="none" w:sz="0" w:space="0" w:color="auto"/>
        <w:bottom w:val="none" w:sz="0" w:space="0" w:color="auto"/>
        <w:right w:val="none" w:sz="0" w:space="0" w:color="auto"/>
      </w:divBdr>
    </w:div>
    <w:div w:id="120655269">
      <w:bodyDiv w:val="1"/>
      <w:marLeft w:val="0"/>
      <w:marRight w:val="0"/>
      <w:marTop w:val="0"/>
      <w:marBottom w:val="0"/>
      <w:divBdr>
        <w:top w:val="none" w:sz="0" w:space="0" w:color="auto"/>
        <w:left w:val="none" w:sz="0" w:space="0" w:color="auto"/>
        <w:bottom w:val="none" w:sz="0" w:space="0" w:color="auto"/>
        <w:right w:val="none" w:sz="0" w:space="0" w:color="auto"/>
      </w:divBdr>
    </w:div>
    <w:div w:id="123083009">
      <w:bodyDiv w:val="1"/>
      <w:marLeft w:val="0"/>
      <w:marRight w:val="0"/>
      <w:marTop w:val="0"/>
      <w:marBottom w:val="0"/>
      <w:divBdr>
        <w:top w:val="none" w:sz="0" w:space="0" w:color="auto"/>
        <w:left w:val="none" w:sz="0" w:space="0" w:color="auto"/>
        <w:bottom w:val="none" w:sz="0" w:space="0" w:color="auto"/>
        <w:right w:val="none" w:sz="0" w:space="0" w:color="auto"/>
      </w:divBdr>
    </w:div>
    <w:div w:id="123626658">
      <w:bodyDiv w:val="1"/>
      <w:marLeft w:val="0"/>
      <w:marRight w:val="0"/>
      <w:marTop w:val="0"/>
      <w:marBottom w:val="0"/>
      <w:divBdr>
        <w:top w:val="none" w:sz="0" w:space="0" w:color="auto"/>
        <w:left w:val="none" w:sz="0" w:space="0" w:color="auto"/>
        <w:bottom w:val="none" w:sz="0" w:space="0" w:color="auto"/>
        <w:right w:val="none" w:sz="0" w:space="0" w:color="auto"/>
      </w:divBdr>
    </w:div>
    <w:div w:id="123887015">
      <w:bodyDiv w:val="1"/>
      <w:marLeft w:val="0"/>
      <w:marRight w:val="0"/>
      <w:marTop w:val="0"/>
      <w:marBottom w:val="0"/>
      <w:divBdr>
        <w:top w:val="none" w:sz="0" w:space="0" w:color="auto"/>
        <w:left w:val="none" w:sz="0" w:space="0" w:color="auto"/>
        <w:bottom w:val="none" w:sz="0" w:space="0" w:color="auto"/>
        <w:right w:val="none" w:sz="0" w:space="0" w:color="auto"/>
      </w:divBdr>
    </w:div>
    <w:div w:id="128324367">
      <w:bodyDiv w:val="1"/>
      <w:marLeft w:val="0"/>
      <w:marRight w:val="0"/>
      <w:marTop w:val="0"/>
      <w:marBottom w:val="0"/>
      <w:divBdr>
        <w:top w:val="none" w:sz="0" w:space="0" w:color="auto"/>
        <w:left w:val="none" w:sz="0" w:space="0" w:color="auto"/>
        <w:bottom w:val="none" w:sz="0" w:space="0" w:color="auto"/>
        <w:right w:val="none" w:sz="0" w:space="0" w:color="auto"/>
      </w:divBdr>
    </w:div>
    <w:div w:id="131295888">
      <w:bodyDiv w:val="1"/>
      <w:marLeft w:val="0"/>
      <w:marRight w:val="0"/>
      <w:marTop w:val="0"/>
      <w:marBottom w:val="0"/>
      <w:divBdr>
        <w:top w:val="none" w:sz="0" w:space="0" w:color="auto"/>
        <w:left w:val="none" w:sz="0" w:space="0" w:color="auto"/>
        <w:bottom w:val="none" w:sz="0" w:space="0" w:color="auto"/>
        <w:right w:val="none" w:sz="0" w:space="0" w:color="auto"/>
      </w:divBdr>
    </w:div>
    <w:div w:id="137578118">
      <w:bodyDiv w:val="1"/>
      <w:marLeft w:val="0"/>
      <w:marRight w:val="0"/>
      <w:marTop w:val="0"/>
      <w:marBottom w:val="0"/>
      <w:divBdr>
        <w:top w:val="none" w:sz="0" w:space="0" w:color="auto"/>
        <w:left w:val="none" w:sz="0" w:space="0" w:color="auto"/>
        <w:bottom w:val="none" w:sz="0" w:space="0" w:color="auto"/>
        <w:right w:val="none" w:sz="0" w:space="0" w:color="auto"/>
      </w:divBdr>
    </w:div>
    <w:div w:id="138040145">
      <w:bodyDiv w:val="1"/>
      <w:marLeft w:val="0"/>
      <w:marRight w:val="0"/>
      <w:marTop w:val="0"/>
      <w:marBottom w:val="0"/>
      <w:divBdr>
        <w:top w:val="none" w:sz="0" w:space="0" w:color="auto"/>
        <w:left w:val="none" w:sz="0" w:space="0" w:color="auto"/>
        <w:bottom w:val="none" w:sz="0" w:space="0" w:color="auto"/>
        <w:right w:val="none" w:sz="0" w:space="0" w:color="auto"/>
      </w:divBdr>
    </w:div>
    <w:div w:id="138157314">
      <w:bodyDiv w:val="1"/>
      <w:marLeft w:val="0"/>
      <w:marRight w:val="0"/>
      <w:marTop w:val="0"/>
      <w:marBottom w:val="0"/>
      <w:divBdr>
        <w:top w:val="none" w:sz="0" w:space="0" w:color="auto"/>
        <w:left w:val="none" w:sz="0" w:space="0" w:color="auto"/>
        <w:bottom w:val="none" w:sz="0" w:space="0" w:color="auto"/>
        <w:right w:val="none" w:sz="0" w:space="0" w:color="auto"/>
      </w:divBdr>
    </w:div>
    <w:div w:id="141701426">
      <w:bodyDiv w:val="1"/>
      <w:marLeft w:val="0"/>
      <w:marRight w:val="0"/>
      <w:marTop w:val="0"/>
      <w:marBottom w:val="0"/>
      <w:divBdr>
        <w:top w:val="none" w:sz="0" w:space="0" w:color="auto"/>
        <w:left w:val="none" w:sz="0" w:space="0" w:color="auto"/>
        <w:bottom w:val="none" w:sz="0" w:space="0" w:color="auto"/>
        <w:right w:val="none" w:sz="0" w:space="0" w:color="auto"/>
      </w:divBdr>
    </w:div>
    <w:div w:id="145099519">
      <w:bodyDiv w:val="1"/>
      <w:marLeft w:val="0"/>
      <w:marRight w:val="0"/>
      <w:marTop w:val="0"/>
      <w:marBottom w:val="0"/>
      <w:divBdr>
        <w:top w:val="none" w:sz="0" w:space="0" w:color="auto"/>
        <w:left w:val="none" w:sz="0" w:space="0" w:color="auto"/>
        <w:bottom w:val="none" w:sz="0" w:space="0" w:color="auto"/>
        <w:right w:val="none" w:sz="0" w:space="0" w:color="auto"/>
      </w:divBdr>
    </w:div>
    <w:div w:id="145820904">
      <w:bodyDiv w:val="1"/>
      <w:marLeft w:val="0"/>
      <w:marRight w:val="0"/>
      <w:marTop w:val="0"/>
      <w:marBottom w:val="0"/>
      <w:divBdr>
        <w:top w:val="none" w:sz="0" w:space="0" w:color="auto"/>
        <w:left w:val="none" w:sz="0" w:space="0" w:color="auto"/>
        <w:bottom w:val="none" w:sz="0" w:space="0" w:color="auto"/>
        <w:right w:val="none" w:sz="0" w:space="0" w:color="auto"/>
      </w:divBdr>
    </w:div>
    <w:div w:id="149105200">
      <w:bodyDiv w:val="1"/>
      <w:marLeft w:val="0"/>
      <w:marRight w:val="0"/>
      <w:marTop w:val="0"/>
      <w:marBottom w:val="0"/>
      <w:divBdr>
        <w:top w:val="none" w:sz="0" w:space="0" w:color="auto"/>
        <w:left w:val="none" w:sz="0" w:space="0" w:color="auto"/>
        <w:bottom w:val="none" w:sz="0" w:space="0" w:color="auto"/>
        <w:right w:val="none" w:sz="0" w:space="0" w:color="auto"/>
      </w:divBdr>
    </w:div>
    <w:div w:id="152261073">
      <w:bodyDiv w:val="1"/>
      <w:marLeft w:val="0"/>
      <w:marRight w:val="0"/>
      <w:marTop w:val="0"/>
      <w:marBottom w:val="0"/>
      <w:divBdr>
        <w:top w:val="none" w:sz="0" w:space="0" w:color="auto"/>
        <w:left w:val="none" w:sz="0" w:space="0" w:color="auto"/>
        <w:bottom w:val="none" w:sz="0" w:space="0" w:color="auto"/>
        <w:right w:val="none" w:sz="0" w:space="0" w:color="auto"/>
      </w:divBdr>
    </w:div>
    <w:div w:id="158735135">
      <w:bodyDiv w:val="1"/>
      <w:marLeft w:val="0"/>
      <w:marRight w:val="0"/>
      <w:marTop w:val="0"/>
      <w:marBottom w:val="0"/>
      <w:divBdr>
        <w:top w:val="none" w:sz="0" w:space="0" w:color="auto"/>
        <w:left w:val="none" w:sz="0" w:space="0" w:color="auto"/>
        <w:bottom w:val="none" w:sz="0" w:space="0" w:color="auto"/>
        <w:right w:val="none" w:sz="0" w:space="0" w:color="auto"/>
      </w:divBdr>
    </w:div>
    <w:div w:id="160050739">
      <w:bodyDiv w:val="1"/>
      <w:marLeft w:val="0"/>
      <w:marRight w:val="0"/>
      <w:marTop w:val="0"/>
      <w:marBottom w:val="0"/>
      <w:divBdr>
        <w:top w:val="none" w:sz="0" w:space="0" w:color="auto"/>
        <w:left w:val="none" w:sz="0" w:space="0" w:color="auto"/>
        <w:bottom w:val="none" w:sz="0" w:space="0" w:color="auto"/>
        <w:right w:val="none" w:sz="0" w:space="0" w:color="auto"/>
      </w:divBdr>
    </w:div>
    <w:div w:id="161362938">
      <w:bodyDiv w:val="1"/>
      <w:marLeft w:val="0"/>
      <w:marRight w:val="0"/>
      <w:marTop w:val="0"/>
      <w:marBottom w:val="0"/>
      <w:divBdr>
        <w:top w:val="none" w:sz="0" w:space="0" w:color="auto"/>
        <w:left w:val="none" w:sz="0" w:space="0" w:color="auto"/>
        <w:bottom w:val="none" w:sz="0" w:space="0" w:color="auto"/>
        <w:right w:val="none" w:sz="0" w:space="0" w:color="auto"/>
      </w:divBdr>
    </w:div>
    <w:div w:id="162278112">
      <w:bodyDiv w:val="1"/>
      <w:marLeft w:val="0"/>
      <w:marRight w:val="0"/>
      <w:marTop w:val="0"/>
      <w:marBottom w:val="0"/>
      <w:divBdr>
        <w:top w:val="none" w:sz="0" w:space="0" w:color="auto"/>
        <w:left w:val="none" w:sz="0" w:space="0" w:color="auto"/>
        <w:bottom w:val="none" w:sz="0" w:space="0" w:color="auto"/>
        <w:right w:val="none" w:sz="0" w:space="0" w:color="auto"/>
      </w:divBdr>
    </w:div>
    <w:div w:id="162933693">
      <w:bodyDiv w:val="1"/>
      <w:marLeft w:val="0"/>
      <w:marRight w:val="0"/>
      <w:marTop w:val="0"/>
      <w:marBottom w:val="0"/>
      <w:divBdr>
        <w:top w:val="none" w:sz="0" w:space="0" w:color="auto"/>
        <w:left w:val="none" w:sz="0" w:space="0" w:color="auto"/>
        <w:bottom w:val="none" w:sz="0" w:space="0" w:color="auto"/>
        <w:right w:val="none" w:sz="0" w:space="0" w:color="auto"/>
      </w:divBdr>
    </w:div>
    <w:div w:id="163211408">
      <w:bodyDiv w:val="1"/>
      <w:marLeft w:val="0"/>
      <w:marRight w:val="0"/>
      <w:marTop w:val="0"/>
      <w:marBottom w:val="0"/>
      <w:divBdr>
        <w:top w:val="none" w:sz="0" w:space="0" w:color="auto"/>
        <w:left w:val="none" w:sz="0" w:space="0" w:color="auto"/>
        <w:bottom w:val="none" w:sz="0" w:space="0" w:color="auto"/>
        <w:right w:val="none" w:sz="0" w:space="0" w:color="auto"/>
      </w:divBdr>
    </w:div>
    <w:div w:id="164243994">
      <w:bodyDiv w:val="1"/>
      <w:marLeft w:val="0"/>
      <w:marRight w:val="0"/>
      <w:marTop w:val="0"/>
      <w:marBottom w:val="0"/>
      <w:divBdr>
        <w:top w:val="none" w:sz="0" w:space="0" w:color="auto"/>
        <w:left w:val="none" w:sz="0" w:space="0" w:color="auto"/>
        <w:bottom w:val="none" w:sz="0" w:space="0" w:color="auto"/>
        <w:right w:val="none" w:sz="0" w:space="0" w:color="auto"/>
      </w:divBdr>
    </w:div>
    <w:div w:id="166408332">
      <w:bodyDiv w:val="1"/>
      <w:marLeft w:val="0"/>
      <w:marRight w:val="0"/>
      <w:marTop w:val="0"/>
      <w:marBottom w:val="0"/>
      <w:divBdr>
        <w:top w:val="none" w:sz="0" w:space="0" w:color="auto"/>
        <w:left w:val="none" w:sz="0" w:space="0" w:color="auto"/>
        <w:bottom w:val="none" w:sz="0" w:space="0" w:color="auto"/>
        <w:right w:val="none" w:sz="0" w:space="0" w:color="auto"/>
      </w:divBdr>
    </w:div>
    <w:div w:id="166868145">
      <w:bodyDiv w:val="1"/>
      <w:marLeft w:val="0"/>
      <w:marRight w:val="0"/>
      <w:marTop w:val="0"/>
      <w:marBottom w:val="0"/>
      <w:divBdr>
        <w:top w:val="none" w:sz="0" w:space="0" w:color="auto"/>
        <w:left w:val="none" w:sz="0" w:space="0" w:color="auto"/>
        <w:bottom w:val="none" w:sz="0" w:space="0" w:color="auto"/>
        <w:right w:val="none" w:sz="0" w:space="0" w:color="auto"/>
      </w:divBdr>
    </w:div>
    <w:div w:id="173494835">
      <w:bodyDiv w:val="1"/>
      <w:marLeft w:val="0"/>
      <w:marRight w:val="0"/>
      <w:marTop w:val="0"/>
      <w:marBottom w:val="0"/>
      <w:divBdr>
        <w:top w:val="none" w:sz="0" w:space="0" w:color="auto"/>
        <w:left w:val="none" w:sz="0" w:space="0" w:color="auto"/>
        <w:bottom w:val="none" w:sz="0" w:space="0" w:color="auto"/>
        <w:right w:val="none" w:sz="0" w:space="0" w:color="auto"/>
      </w:divBdr>
    </w:div>
    <w:div w:id="175774045">
      <w:bodyDiv w:val="1"/>
      <w:marLeft w:val="0"/>
      <w:marRight w:val="0"/>
      <w:marTop w:val="0"/>
      <w:marBottom w:val="0"/>
      <w:divBdr>
        <w:top w:val="none" w:sz="0" w:space="0" w:color="auto"/>
        <w:left w:val="none" w:sz="0" w:space="0" w:color="auto"/>
        <w:bottom w:val="none" w:sz="0" w:space="0" w:color="auto"/>
        <w:right w:val="none" w:sz="0" w:space="0" w:color="auto"/>
      </w:divBdr>
    </w:div>
    <w:div w:id="180824574">
      <w:bodyDiv w:val="1"/>
      <w:marLeft w:val="0"/>
      <w:marRight w:val="0"/>
      <w:marTop w:val="0"/>
      <w:marBottom w:val="0"/>
      <w:divBdr>
        <w:top w:val="none" w:sz="0" w:space="0" w:color="auto"/>
        <w:left w:val="none" w:sz="0" w:space="0" w:color="auto"/>
        <w:bottom w:val="none" w:sz="0" w:space="0" w:color="auto"/>
        <w:right w:val="none" w:sz="0" w:space="0" w:color="auto"/>
      </w:divBdr>
    </w:div>
    <w:div w:id="181743768">
      <w:bodyDiv w:val="1"/>
      <w:marLeft w:val="0"/>
      <w:marRight w:val="0"/>
      <w:marTop w:val="0"/>
      <w:marBottom w:val="0"/>
      <w:divBdr>
        <w:top w:val="none" w:sz="0" w:space="0" w:color="auto"/>
        <w:left w:val="none" w:sz="0" w:space="0" w:color="auto"/>
        <w:bottom w:val="none" w:sz="0" w:space="0" w:color="auto"/>
        <w:right w:val="none" w:sz="0" w:space="0" w:color="auto"/>
      </w:divBdr>
    </w:div>
    <w:div w:id="184877322">
      <w:bodyDiv w:val="1"/>
      <w:marLeft w:val="0"/>
      <w:marRight w:val="0"/>
      <w:marTop w:val="0"/>
      <w:marBottom w:val="0"/>
      <w:divBdr>
        <w:top w:val="none" w:sz="0" w:space="0" w:color="auto"/>
        <w:left w:val="none" w:sz="0" w:space="0" w:color="auto"/>
        <w:bottom w:val="none" w:sz="0" w:space="0" w:color="auto"/>
        <w:right w:val="none" w:sz="0" w:space="0" w:color="auto"/>
      </w:divBdr>
    </w:div>
    <w:div w:id="190414578">
      <w:bodyDiv w:val="1"/>
      <w:marLeft w:val="0"/>
      <w:marRight w:val="0"/>
      <w:marTop w:val="0"/>
      <w:marBottom w:val="0"/>
      <w:divBdr>
        <w:top w:val="none" w:sz="0" w:space="0" w:color="auto"/>
        <w:left w:val="none" w:sz="0" w:space="0" w:color="auto"/>
        <w:bottom w:val="none" w:sz="0" w:space="0" w:color="auto"/>
        <w:right w:val="none" w:sz="0" w:space="0" w:color="auto"/>
      </w:divBdr>
    </w:div>
    <w:div w:id="190652376">
      <w:bodyDiv w:val="1"/>
      <w:marLeft w:val="0"/>
      <w:marRight w:val="0"/>
      <w:marTop w:val="0"/>
      <w:marBottom w:val="0"/>
      <w:divBdr>
        <w:top w:val="none" w:sz="0" w:space="0" w:color="auto"/>
        <w:left w:val="none" w:sz="0" w:space="0" w:color="auto"/>
        <w:bottom w:val="none" w:sz="0" w:space="0" w:color="auto"/>
        <w:right w:val="none" w:sz="0" w:space="0" w:color="auto"/>
      </w:divBdr>
    </w:div>
    <w:div w:id="199366850">
      <w:bodyDiv w:val="1"/>
      <w:marLeft w:val="0"/>
      <w:marRight w:val="0"/>
      <w:marTop w:val="0"/>
      <w:marBottom w:val="0"/>
      <w:divBdr>
        <w:top w:val="none" w:sz="0" w:space="0" w:color="auto"/>
        <w:left w:val="none" w:sz="0" w:space="0" w:color="auto"/>
        <w:bottom w:val="none" w:sz="0" w:space="0" w:color="auto"/>
        <w:right w:val="none" w:sz="0" w:space="0" w:color="auto"/>
      </w:divBdr>
    </w:div>
    <w:div w:id="200944700">
      <w:bodyDiv w:val="1"/>
      <w:marLeft w:val="0"/>
      <w:marRight w:val="0"/>
      <w:marTop w:val="0"/>
      <w:marBottom w:val="0"/>
      <w:divBdr>
        <w:top w:val="none" w:sz="0" w:space="0" w:color="auto"/>
        <w:left w:val="none" w:sz="0" w:space="0" w:color="auto"/>
        <w:bottom w:val="none" w:sz="0" w:space="0" w:color="auto"/>
        <w:right w:val="none" w:sz="0" w:space="0" w:color="auto"/>
      </w:divBdr>
    </w:div>
    <w:div w:id="202065327">
      <w:bodyDiv w:val="1"/>
      <w:marLeft w:val="0"/>
      <w:marRight w:val="0"/>
      <w:marTop w:val="0"/>
      <w:marBottom w:val="0"/>
      <w:divBdr>
        <w:top w:val="none" w:sz="0" w:space="0" w:color="auto"/>
        <w:left w:val="none" w:sz="0" w:space="0" w:color="auto"/>
        <w:bottom w:val="none" w:sz="0" w:space="0" w:color="auto"/>
        <w:right w:val="none" w:sz="0" w:space="0" w:color="auto"/>
      </w:divBdr>
    </w:div>
    <w:div w:id="203759827">
      <w:bodyDiv w:val="1"/>
      <w:marLeft w:val="0"/>
      <w:marRight w:val="0"/>
      <w:marTop w:val="0"/>
      <w:marBottom w:val="0"/>
      <w:divBdr>
        <w:top w:val="none" w:sz="0" w:space="0" w:color="auto"/>
        <w:left w:val="none" w:sz="0" w:space="0" w:color="auto"/>
        <w:bottom w:val="none" w:sz="0" w:space="0" w:color="auto"/>
        <w:right w:val="none" w:sz="0" w:space="0" w:color="auto"/>
      </w:divBdr>
    </w:div>
    <w:div w:id="215749296">
      <w:bodyDiv w:val="1"/>
      <w:marLeft w:val="0"/>
      <w:marRight w:val="0"/>
      <w:marTop w:val="0"/>
      <w:marBottom w:val="0"/>
      <w:divBdr>
        <w:top w:val="none" w:sz="0" w:space="0" w:color="auto"/>
        <w:left w:val="none" w:sz="0" w:space="0" w:color="auto"/>
        <w:bottom w:val="none" w:sz="0" w:space="0" w:color="auto"/>
        <w:right w:val="none" w:sz="0" w:space="0" w:color="auto"/>
      </w:divBdr>
    </w:div>
    <w:div w:id="222453485">
      <w:bodyDiv w:val="1"/>
      <w:marLeft w:val="0"/>
      <w:marRight w:val="0"/>
      <w:marTop w:val="0"/>
      <w:marBottom w:val="0"/>
      <w:divBdr>
        <w:top w:val="none" w:sz="0" w:space="0" w:color="auto"/>
        <w:left w:val="none" w:sz="0" w:space="0" w:color="auto"/>
        <w:bottom w:val="none" w:sz="0" w:space="0" w:color="auto"/>
        <w:right w:val="none" w:sz="0" w:space="0" w:color="auto"/>
      </w:divBdr>
    </w:div>
    <w:div w:id="223874553">
      <w:bodyDiv w:val="1"/>
      <w:marLeft w:val="0"/>
      <w:marRight w:val="0"/>
      <w:marTop w:val="0"/>
      <w:marBottom w:val="0"/>
      <w:divBdr>
        <w:top w:val="none" w:sz="0" w:space="0" w:color="auto"/>
        <w:left w:val="none" w:sz="0" w:space="0" w:color="auto"/>
        <w:bottom w:val="none" w:sz="0" w:space="0" w:color="auto"/>
        <w:right w:val="none" w:sz="0" w:space="0" w:color="auto"/>
      </w:divBdr>
    </w:div>
    <w:div w:id="224220491">
      <w:bodyDiv w:val="1"/>
      <w:marLeft w:val="0"/>
      <w:marRight w:val="0"/>
      <w:marTop w:val="0"/>
      <w:marBottom w:val="0"/>
      <w:divBdr>
        <w:top w:val="none" w:sz="0" w:space="0" w:color="auto"/>
        <w:left w:val="none" w:sz="0" w:space="0" w:color="auto"/>
        <w:bottom w:val="none" w:sz="0" w:space="0" w:color="auto"/>
        <w:right w:val="none" w:sz="0" w:space="0" w:color="auto"/>
      </w:divBdr>
    </w:div>
    <w:div w:id="238559957">
      <w:bodyDiv w:val="1"/>
      <w:marLeft w:val="0"/>
      <w:marRight w:val="0"/>
      <w:marTop w:val="0"/>
      <w:marBottom w:val="0"/>
      <w:divBdr>
        <w:top w:val="none" w:sz="0" w:space="0" w:color="auto"/>
        <w:left w:val="none" w:sz="0" w:space="0" w:color="auto"/>
        <w:bottom w:val="none" w:sz="0" w:space="0" w:color="auto"/>
        <w:right w:val="none" w:sz="0" w:space="0" w:color="auto"/>
      </w:divBdr>
    </w:div>
    <w:div w:id="238642038">
      <w:bodyDiv w:val="1"/>
      <w:marLeft w:val="0"/>
      <w:marRight w:val="0"/>
      <w:marTop w:val="0"/>
      <w:marBottom w:val="0"/>
      <w:divBdr>
        <w:top w:val="none" w:sz="0" w:space="0" w:color="auto"/>
        <w:left w:val="none" w:sz="0" w:space="0" w:color="auto"/>
        <w:bottom w:val="none" w:sz="0" w:space="0" w:color="auto"/>
        <w:right w:val="none" w:sz="0" w:space="0" w:color="auto"/>
      </w:divBdr>
    </w:div>
    <w:div w:id="248776662">
      <w:bodyDiv w:val="1"/>
      <w:marLeft w:val="0"/>
      <w:marRight w:val="0"/>
      <w:marTop w:val="0"/>
      <w:marBottom w:val="0"/>
      <w:divBdr>
        <w:top w:val="none" w:sz="0" w:space="0" w:color="auto"/>
        <w:left w:val="none" w:sz="0" w:space="0" w:color="auto"/>
        <w:bottom w:val="none" w:sz="0" w:space="0" w:color="auto"/>
        <w:right w:val="none" w:sz="0" w:space="0" w:color="auto"/>
      </w:divBdr>
    </w:div>
    <w:div w:id="260796097">
      <w:bodyDiv w:val="1"/>
      <w:marLeft w:val="0"/>
      <w:marRight w:val="0"/>
      <w:marTop w:val="0"/>
      <w:marBottom w:val="0"/>
      <w:divBdr>
        <w:top w:val="none" w:sz="0" w:space="0" w:color="auto"/>
        <w:left w:val="none" w:sz="0" w:space="0" w:color="auto"/>
        <w:bottom w:val="none" w:sz="0" w:space="0" w:color="auto"/>
        <w:right w:val="none" w:sz="0" w:space="0" w:color="auto"/>
      </w:divBdr>
    </w:div>
    <w:div w:id="266425657">
      <w:bodyDiv w:val="1"/>
      <w:marLeft w:val="0"/>
      <w:marRight w:val="0"/>
      <w:marTop w:val="0"/>
      <w:marBottom w:val="0"/>
      <w:divBdr>
        <w:top w:val="none" w:sz="0" w:space="0" w:color="auto"/>
        <w:left w:val="none" w:sz="0" w:space="0" w:color="auto"/>
        <w:bottom w:val="none" w:sz="0" w:space="0" w:color="auto"/>
        <w:right w:val="none" w:sz="0" w:space="0" w:color="auto"/>
      </w:divBdr>
    </w:div>
    <w:div w:id="267389456">
      <w:bodyDiv w:val="1"/>
      <w:marLeft w:val="0"/>
      <w:marRight w:val="0"/>
      <w:marTop w:val="0"/>
      <w:marBottom w:val="0"/>
      <w:divBdr>
        <w:top w:val="none" w:sz="0" w:space="0" w:color="auto"/>
        <w:left w:val="none" w:sz="0" w:space="0" w:color="auto"/>
        <w:bottom w:val="none" w:sz="0" w:space="0" w:color="auto"/>
        <w:right w:val="none" w:sz="0" w:space="0" w:color="auto"/>
      </w:divBdr>
    </w:div>
    <w:div w:id="268391112">
      <w:bodyDiv w:val="1"/>
      <w:marLeft w:val="0"/>
      <w:marRight w:val="0"/>
      <w:marTop w:val="0"/>
      <w:marBottom w:val="0"/>
      <w:divBdr>
        <w:top w:val="none" w:sz="0" w:space="0" w:color="auto"/>
        <w:left w:val="none" w:sz="0" w:space="0" w:color="auto"/>
        <w:bottom w:val="none" w:sz="0" w:space="0" w:color="auto"/>
        <w:right w:val="none" w:sz="0" w:space="0" w:color="auto"/>
      </w:divBdr>
    </w:div>
    <w:div w:id="269045881">
      <w:bodyDiv w:val="1"/>
      <w:marLeft w:val="0"/>
      <w:marRight w:val="0"/>
      <w:marTop w:val="0"/>
      <w:marBottom w:val="0"/>
      <w:divBdr>
        <w:top w:val="none" w:sz="0" w:space="0" w:color="auto"/>
        <w:left w:val="none" w:sz="0" w:space="0" w:color="auto"/>
        <w:bottom w:val="none" w:sz="0" w:space="0" w:color="auto"/>
        <w:right w:val="none" w:sz="0" w:space="0" w:color="auto"/>
      </w:divBdr>
    </w:div>
    <w:div w:id="271400204">
      <w:bodyDiv w:val="1"/>
      <w:marLeft w:val="0"/>
      <w:marRight w:val="0"/>
      <w:marTop w:val="0"/>
      <w:marBottom w:val="0"/>
      <w:divBdr>
        <w:top w:val="none" w:sz="0" w:space="0" w:color="auto"/>
        <w:left w:val="none" w:sz="0" w:space="0" w:color="auto"/>
        <w:bottom w:val="none" w:sz="0" w:space="0" w:color="auto"/>
        <w:right w:val="none" w:sz="0" w:space="0" w:color="auto"/>
      </w:divBdr>
    </w:div>
    <w:div w:id="274797543">
      <w:bodyDiv w:val="1"/>
      <w:marLeft w:val="0"/>
      <w:marRight w:val="0"/>
      <w:marTop w:val="0"/>
      <w:marBottom w:val="0"/>
      <w:divBdr>
        <w:top w:val="none" w:sz="0" w:space="0" w:color="auto"/>
        <w:left w:val="none" w:sz="0" w:space="0" w:color="auto"/>
        <w:bottom w:val="none" w:sz="0" w:space="0" w:color="auto"/>
        <w:right w:val="none" w:sz="0" w:space="0" w:color="auto"/>
      </w:divBdr>
    </w:div>
    <w:div w:id="275064737">
      <w:bodyDiv w:val="1"/>
      <w:marLeft w:val="0"/>
      <w:marRight w:val="0"/>
      <w:marTop w:val="0"/>
      <w:marBottom w:val="0"/>
      <w:divBdr>
        <w:top w:val="none" w:sz="0" w:space="0" w:color="auto"/>
        <w:left w:val="none" w:sz="0" w:space="0" w:color="auto"/>
        <w:bottom w:val="none" w:sz="0" w:space="0" w:color="auto"/>
        <w:right w:val="none" w:sz="0" w:space="0" w:color="auto"/>
      </w:divBdr>
    </w:div>
    <w:div w:id="277103875">
      <w:bodyDiv w:val="1"/>
      <w:marLeft w:val="0"/>
      <w:marRight w:val="0"/>
      <w:marTop w:val="0"/>
      <w:marBottom w:val="0"/>
      <w:divBdr>
        <w:top w:val="none" w:sz="0" w:space="0" w:color="auto"/>
        <w:left w:val="none" w:sz="0" w:space="0" w:color="auto"/>
        <w:bottom w:val="none" w:sz="0" w:space="0" w:color="auto"/>
        <w:right w:val="none" w:sz="0" w:space="0" w:color="auto"/>
      </w:divBdr>
    </w:div>
    <w:div w:id="280235802">
      <w:bodyDiv w:val="1"/>
      <w:marLeft w:val="0"/>
      <w:marRight w:val="0"/>
      <w:marTop w:val="0"/>
      <w:marBottom w:val="0"/>
      <w:divBdr>
        <w:top w:val="none" w:sz="0" w:space="0" w:color="auto"/>
        <w:left w:val="none" w:sz="0" w:space="0" w:color="auto"/>
        <w:bottom w:val="none" w:sz="0" w:space="0" w:color="auto"/>
        <w:right w:val="none" w:sz="0" w:space="0" w:color="auto"/>
      </w:divBdr>
    </w:div>
    <w:div w:id="290022069">
      <w:bodyDiv w:val="1"/>
      <w:marLeft w:val="0"/>
      <w:marRight w:val="0"/>
      <w:marTop w:val="0"/>
      <w:marBottom w:val="0"/>
      <w:divBdr>
        <w:top w:val="none" w:sz="0" w:space="0" w:color="auto"/>
        <w:left w:val="none" w:sz="0" w:space="0" w:color="auto"/>
        <w:bottom w:val="none" w:sz="0" w:space="0" w:color="auto"/>
        <w:right w:val="none" w:sz="0" w:space="0" w:color="auto"/>
      </w:divBdr>
    </w:div>
    <w:div w:id="302153162">
      <w:bodyDiv w:val="1"/>
      <w:marLeft w:val="0"/>
      <w:marRight w:val="0"/>
      <w:marTop w:val="0"/>
      <w:marBottom w:val="0"/>
      <w:divBdr>
        <w:top w:val="none" w:sz="0" w:space="0" w:color="auto"/>
        <w:left w:val="none" w:sz="0" w:space="0" w:color="auto"/>
        <w:bottom w:val="none" w:sz="0" w:space="0" w:color="auto"/>
        <w:right w:val="none" w:sz="0" w:space="0" w:color="auto"/>
      </w:divBdr>
    </w:div>
    <w:div w:id="303196141">
      <w:bodyDiv w:val="1"/>
      <w:marLeft w:val="0"/>
      <w:marRight w:val="0"/>
      <w:marTop w:val="0"/>
      <w:marBottom w:val="0"/>
      <w:divBdr>
        <w:top w:val="none" w:sz="0" w:space="0" w:color="auto"/>
        <w:left w:val="none" w:sz="0" w:space="0" w:color="auto"/>
        <w:bottom w:val="none" w:sz="0" w:space="0" w:color="auto"/>
        <w:right w:val="none" w:sz="0" w:space="0" w:color="auto"/>
      </w:divBdr>
    </w:div>
    <w:div w:id="303704880">
      <w:bodyDiv w:val="1"/>
      <w:marLeft w:val="0"/>
      <w:marRight w:val="0"/>
      <w:marTop w:val="0"/>
      <w:marBottom w:val="0"/>
      <w:divBdr>
        <w:top w:val="none" w:sz="0" w:space="0" w:color="auto"/>
        <w:left w:val="none" w:sz="0" w:space="0" w:color="auto"/>
        <w:bottom w:val="none" w:sz="0" w:space="0" w:color="auto"/>
        <w:right w:val="none" w:sz="0" w:space="0" w:color="auto"/>
      </w:divBdr>
    </w:div>
    <w:div w:id="313989836">
      <w:bodyDiv w:val="1"/>
      <w:marLeft w:val="0"/>
      <w:marRight w:val="0"/>
      <w:marTop w:val="0"/>
      <w:marBottom w:val="0"/>
      <w:divBdr>
        <w:top w:val="none" w:sz="0" w:space="0" w:color="auto"/>
        <w:left w:val="none" w:sz="0" w:space="0" w:color="auto"/>
        <w:bottom w:val="none" w:sz="0" w:space="0" w:color="auto"/>
        <w:right w:val="none" w:sz="0" w:space="0" w:color="auto"/>
      </w:divBdr>
    </w:div>
    <w:div w:id="314799353">
      <w:bodyDiv w:val="1"/>
      <w:marLeft w:val="0"/>
      <w:marRight w:val="0"/>
      <w:marTop w:val="0"/>
      <w:marBottom w:val="0"/>
      <w:divBdr>
        <w:top w:val="none" w:sz="0" w:space="0" w:color="auto"/>
        <w:left w:val="none" w:sz="0" w:space="0" w:color="auto"/>
        <w:bottom w:val="none" w:sz="0" w:space="0" w:color="auto"/>
        <w:right w:val="none" w:sz="0" w:space="0" w:color="auto"/>
      </w:divBdr>
    </w:div>
    <w:div w:id="315693709">
      <w:bodyDiv w:val="1"/>
      <w:marLeft w:val="0"/>
      <w:marRight w:val="0"/>
      <w:marTop w:val="0"/>
      <w:marBottom w:val="0"/>
      <w:divBdr>
        <w:top w:val="none" w:sz="0" w:space="0" w:color="auto"/>
        <w:left w:val="none" w:sz="0" w:space="0" w:color="auto"/>
        <w:bottom w:val="none" w:sz="0" w:space="0" w:color="auto"/>
        <w:right w:val="none" w:sz="0" w:space="0" w:color="auto"/>
      </w:divBdr>
    </w:div>
    <w:div w:id="322395399">
      <w:bodyDiv w:val="1"/>
      <w:marLeft w:val="0"/>
      <w:marRight w:val="0"/>
      <w:marTop w:val="0"/>
      <w:marBottom w:val="0"/>
      <w:divBdr>
        <w:top w:val="none" w:sz="0" w:space="0" w:color="auto"/>
        <w:left w:val="none" w:sz="0" w:space="0" w:color="auto"/>
        <w:bottom w:val="none" w:sz="0" w:space="0" w:color="auto"/>
        <w:right w:val="none" w:sz="0" w:space="0" w:color="auto"/>
      </w:divBdr>
    </w:div>
    <w:div w:id="326446479">
      <w:bodyDiv w:val="1"/>
      <w:marLeft w:val="0"/>
      <w:marRight w:val="0"/>
      <w:marTop w:val="0"/>
      <w:marBottom w:val="0"/>
      <w:divBdr>
        <w:top w:val="none" w:sz="0" w:space="0" w:color="auto"/>
        <w:left w:val="none" w:sz="0" w:space="0" w:color="auto"/>
        <w:bottom w:val="none" w:sz="0" w:space="0" w:color="auto"/>
        <w:right w:val="none" w:sz="0" w:space="0" w:color="auto"/>
      </w:divBdr>
    </w:div>
    <w:div w:id="334767427">
      <w:bodyDiv w:val="1"/>
      <w:marLeft w:val="0"/>
      <w:marRight w:val="0"/>
      <w:marTop w:val="0"/>
      <w:marBottom w:val="0"/>
      <w:divBdr>
        <w:top w:val="none" w:sz="0" w:space="0" w:color="auto"/>
        <w:left w:val="none" w:sz="0" w:space="0" w:color="auto"/>
        <w:bottom w:val="none" w:sz="0" w:space="0" w:color="auto"/>
        <w:right w:val="none" w:sz="0" w:space="0" w:color="auto"/>
      </w:divBdr>
    </w:div>
    <w:div w:id="335887911">
      <w:bodyDiv w:val="1"/>
      <w:marLeft w:val="0"/>
      <w:marRight w:val="0"/>
      <w:marTop w:val="0"/>
      <w:marBottom w:val="0"/>
      <w:divBdr>
        <w:top w:val="none" w:sz="0" w:space="0" w:color="auto"/>
        <w:left w:val="none" w:sz="0" w:space="0" w:color="auto"/>
        <w:bottom w:val="none" w:sz="0" w:space="0" w:color="auto"/>
        <w:right w:val="none" w:sz="0" w:space="0" w:color="auto"/>
      </w:divBdr>
    </w:div>
    <w:div w:id="337736476">
      <w:bodyDiv w:val="1"/>
      <w:marLeft w:val="0"/>
      <w:marRight w:val="0"/>
      <w:marTop w:val="0"/>
      <w:marBottom w:val="0"/>
      <w:divBdr>
        <w:top w:val="none" w:sz="0" w:space="0" w:color="auto"/>
        <w:left w:val="none" w:sz="0" w:space="0" w:color="auto"/>
        <w:bottom w:val="none" w:sz="0" w:space="0" w:color="auto"/>
        <w:right w:val="none" w:sz="0" w:space="0" w:color="auto"/>
      </w:divBdr>
    </w:div>
    <w:div w:id="337929528">
      <w:bodyDiv w:val="1"/>
      <w:marLeft w:val="0"/>
      <w:marRight w:val="0"/>
      <w:marTop w:val="0"/>
      <w:marBottom w:val="0"/>
      <w:divBdr>
        <w:top w:val="none" w:sz="0" w:space="0" w:color="auto"/>
        <w:left w:val="none" w:sz="0" w:space="0" w:color="auto"/>
        <w:bottom w:val="none" w:sz="0" w:space="0" w:color="auto"/>
        <w:right w:val="none" w:sz="0" w:space="0" w:color="auto"/>
      </w:divBdr>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1670669">
      <w:bodyDiv w:val="1"/>
      <w:marLeft w:val="0"/>
      <w:marRight w:val="0"/>
      <w:marTop w:val="0"/>
      <w:marBottom w:val="0"/>
      <w:divBdr>
        <w:top w:val="none" w:sz="0" w:space="0" w:color="auto"/>
        <w:left w:val="none" w:sz="0" w:space="0" w:color="auto"/>
        <w:bottom w:val="none" w:sz="0" w:space="0" w:color="auto"/>
        <w:right w:val="none" w:sz="0" w:space="0" w:color="auto"/>
      </w:divBdr>
    </w:div>
    <w:div w:id="343896935">
      <w:bodyDiv w:val="1"/>
      <w:marLeft w:val="0"/>
      <w:marRight w:val="0"/>
      <w:marTop w:val="0"/>
      <w:marBottom w:val="0"/>
      <w:divBdr>
        <w:top w:val="none" w:sz="0" w:space="0" w:color="auto"/>
        <w:left w:val="none" w:sz="0" w:space="0" w:color="auto"/>
        <w:bottom w:val="none" w:sz="0" w:space="0" w:color="auto"/>
        <w:right w:val="none" w:sz="0" w:space="0" w:color="auto"/>
      </w:divBdr>
    </w:div>
    <w:div w:id="344602192">
      <w:bodyDiv w:val="1"/>
      <w:marLeft w:val="0"/>
      <w:marRight w:val="0"/>
      <w:marTop w:val="0"/>
      <w:marBottom w:val="0"/>
      <w:divBdr>
        <w:top w:val="none" w:sz="0" w:space="0" w:color="auto"/>
        <w:left w:val="none" w:sz="0" w:space="0" w:color="auto"/>
        <w:bottom w:val="none" w:sz="0" w:space="0" w:color="auto"/>
        <w:right w:val="none" w:sz="0" w:space="0" w:color="auto"/>
      </w:divBdr>
    </w:div>
    <w:div w:id="346756138">
      <w:bodyDiv w:val="1"/>
      <w:marLeft w:val="0"/>
      <w:marRight w:val="0"/>
      <w:marTop w:val="0"/>
      <w:marBottom w:val="0"/>
      <w:divBdr>
        <w:top w:val="none" w:sz="0" w:space="0" w:color="auto"/>
        <w:left w:val="none" w:sz="0" w:space="0" w:color="auto"/>
        <w:bottom w:val="none" w:sz="0" w:space="0" w:color="auto"/>
        <w:right w:val="none" w:sz="0" w:space="0" w:color="auto"/>
      </w:divBdr>
    </w:div>
    <w:div w:id="347800484">
      <w:bodyDiv w:val="1"/>
      <w:marLeft w:val="0"/>
      <w:marRight w:val="0"/>
      <w:marTop w:val="0"/>
      <w:marBottom w:val="0"/>
      <w:divBdr>
        <w:top w:val="none" w:sz="0" w:space="0" w:color="auto"/>
        <w:left w:val="none" w:sz="0" w:space="0" w:color="auto"/>
        <w:bottom w:val="none" w:sz="0" w:space="0" w:color="auto"/>
        <w:right w:val="none" w:sz="0" w:space="0" w:color="auto"/>
      </w:divBdr>
    </w:div>
    <w:div w:id="348334996">
      <w:bodyDiv w:val="1"/>
      <w:marLeft w:val="0"/>
      <w:marRight w:val="0"/>
      <w:marTop w:val="0"/>
      <w:marBottom w:val="0"/>
      <w:divBdr>
        <w:top w:val="none" w:sz="0" w:space="0" w:color="auto"/>
        <w:left w:val="none" w:sz="0" w:space="0" w:color="auto"/>
        <w:bottom w:val="none" w:sz="0" w:space="0" w:color="auto"/>
        <w:right w:val="none" w:sz="0" w:space="0" w:color="auto"/>
      </w:divBdr>
    </w:div>
    <w:div w:id="353113146">
      <w:bodyDiv w:val="1"/>
      <w:marLeft w:val="0"/>
      <w:marRight w:val="0"/>
      <w:marTop w:val="0"/>
      <w:marBottom w:val="0"/>
      <w:divBdr>
        <w:top w:val="none" w:sz="0" w:space="0" w:color="auto"/>
        <w:left w:val="none" w:sz="0" w:space="0" w:color="auto"/>
        <w:bottom w:val="none" w:sz="0" w:space="0" w:color="auto"/>
        <w:right w:val="none" w:sz="0" w:space="0" w:color="auto"/>
      </w:divBdr>
    </w:div>
    <w:div w:id="356810548">
      <w:bodyDiv w:val="1"/>
      <w:marLeft w:val="0"/>
      <w:marRight w:val="0"/>
      <w:marTop w:val="0"/>
      <w:marBottom w:val="0"/>
      <w:divBdr>
        <w:top w:val="none" w:sz="0" w:space="0" w:color="auto"/>
        <w:left w:val="none" w:sz="0" w:space="0" w:color="auto"/>
        <w:bottom w:val="none" w:sz="0" w:space="0" w:color="auto"/>
        <w:right w:val="none" w:sz="0" w:space="0" w:color="auto"/>
      </w:divBdr>
    </w:div>
    <w:div w:id="357195198">
      <w:bodyDiv w:val="1"/>
      <w:marLeft w:val="0"/>
      <w:marRight w:val="0"/>
      <w:marTop w:val="0"/>
      <w:marBottom w:val="0"/>
      <w:divBdr>
        <w:top w:val="none" w:sz="0" w:space="0" w:color="auto"/>
        <w:left w:val="none" w:sz="0" w:space="0" w:color="auto"/>
        <w:bottom w:val="none" w:sz="0" w:space="0" w:color="auto"/>
        <w:right w:val="none" w:sz="0" w:space="0" w:color="auto"/>
      </w:divBdr>
    </w:div>
    <w:div w:id="358429292">
      <w:bodyDiv w:val="1"/>
      <w:marLeft w:val="0"/>
      <w:marRight w:val="0"/>
      <w:marTop w:val="0"/>
      <w:marBottom w:val="0"/>
      <w:divBdr>
        <w:top w:val="none" w:sz="0" w:space="0" w:color="auto"/>
        <w:left w:val="none" w:sz="0" w:space="0" w:color="auto"/>
        <w:bottom w:val="none" w:sz="0" w:space="0" w:color="auto"/>
        <w:right w:val="none" w:sz="0" w:space="0" w:color="auto"/>
      </w:divBdr>
    </w:div>
    <w:div w:id="363336908">
      <w:bodyDiv w:val="1"/>
      <w:marLeft w:val="0"/>
      <w:marRight w:val="0"/>
      <w:marTop w:val="0"/>
      <w:marBottom w:val="0"/>
      <w:divBdr>
        <w:top w:val="none" w:sz="0" w:space="0" w:color="auto"/>
        <w:left w:val="none" w:sz="0" w:space="0" w:color="auto"/>
        <w:bottom w:val="none" w:sz="0" w:space="0" w:color="auto"/>
        <w:right w:val="none" w:sz="0" w:space="0" w:color="auto"/>
      </w:divBdr>
    </w:div>
    <w:div w:id="364521528">
      <w:bodyDiv w:val="1"/>
      <w:marLeft w:val="0"/>
      <w:marRight w:val="0"/>
      <w:marTop w:val="0"/>
      <w:marBottom w:val="0"/>
      <w:divBdr>
        <w:top w:val="none" w:sz="0" w:space="0" w:color="auto"/>
        <w:left w:val="none" w:sz="0" w:space="0" w:color="auto"/>
        <w:bottom w:val="none" w:sz="0" w:space="0" w:color="auto"/>
        <w:right w:val="none" w:sz="0" w:space="0" w:color="auto"/>
      </w:divBdr>
    </w:div>
    <w:div w:id="367099544">
      <w:bodyDiv w:val="1"/>
      <w:marLeft w:val="0"/>
      <w:marRight w:val="0"/>
      <w:marTop w:val="0"/>
      <w:marBottom w:val="0"/>
      <w:divBdr>
        <w:top w:val="none" w:sz="0" w:space="0" w:color="auto"/>
        <w:left w:val="none" w:sz="0" w:space="0" w:color="auto"/>
        <w:bottom w:val="none" w:sz="0" w:space="0" w:color="auto"/>
        <w:right w:val="none" w:sz="0" w:space="0" w:color="auto"/>
      </w:divBdr>
    </w:div>
    <w:div w:id="385837081">
      <w:bodyDiv w:val="1"/>
      <w:marLeft w:val="0"/>
      <w:marRight w:val="0"/>
      <w:marTop w:val="0"/>
      <w:marBottom w:val="0"/>
      <w:divBdr>
        <w:top w:val="none" w:sz="0" w:space="0" w:color="auto"/>
        <w:left w:val="none" w:sz="0" w:space="0" w:color="auto"/>
        <w:bottom w:val="none" w:sz="0" w:space="0" w:color="auto"/>
        <w:right w:val="none" w:sz="0" w:space="0" w:color="auto"/>
      </w:divBdr>
    </w:div>
    <w:div w:id="386879607">
      <w:bodyDiv w:val="1"/>
      <w:marLeft w:val="0"/>
      <w:marRight w:val="0"/>
      <w:marTop w:val="0"/>
      <w:marBottom w:val="0"/>
      <w:divBdr>
        <w:top w:val="none" w:sz="0" w:space="0" w:color="auto"/>
        <w:left w:val="none" w:sz="0" w:space="0" w:color="auto"/>
        <w:bottom w:val="none" w:sz="0" w:space="0" w:color="auto"/>
        <w:right w:val="none" w:sz="0" w:space="0" w:color="auto"/>
      </w:divBdr>
    </w:div>
    <w:div w:id="389772336">
      <w:bodyDiv w:val="1"/>
      <w:marLeft w:val="0"/>
      <w:marRight w:val="0"/>
      <w:marTop w:val="0"/>
      <w:marBottom w:val="0"/>
      <w:divBdr>
        <w:top w:val="none" w:sz="0" w:space="0" w:color="auto"/>
        <w:left w:val="none" w:sz="0" w:space="0" w:color="auto"/>
        <w:bottom w:val="none" w:sz="0" w:space="0" w:color="auto"/>
        <w:right w:val="none" w:sz="0" w:space="0" w:color="auto"/>
      </w:divBdr>
    </w:div>
    <w:div w:id="392118171">
      <w:bodyDiv w:val="1"/>
      <w:marLeft w:val="0"/>
      <w:marRight w:val="0"/>
      <w:marTop w:val="0"/>
      <w:marBottom w:val="0"/>
      <w:divBdr>
        <w:top w:val="none" w:sz="0" w:space="0" w:color="auto"/>
        <w:left w:val="none" w:sz="0" w:space="0" w:color="auto"/>
        <w:bottom w:val="none" w:sz="0" w:space="0" w:color="auto"/>
        <w:right w:val="none" w:sz="0" w:space="0" w:color="auto"/>
      </w:divBdr>
    </w:div>
    <w:div w:id="393115952">
      <w:bodyDiv w:val="1"/>
      <w:marLeft w:val="0"/>
      <w:marRight w:val="0"/>
      <w:marTop w:val="0"/>
      <w:marBottom w:val="0"/>
      <w:divBdr>
        <w:top w:val="none" w:sz="0" w:space="0" w:color="auto"/>
        <w:left w:val="none" w:sz="0" w:space="0" w:color="auto"/>
        <w:bottom w:val="none" w:sz="0" w:space="0" w:color="auto"/>
        <w:right w:val="none" w:sz="0" w:space="0" w:color="auto"/>
      </w:divBdr>
    </w:div>
    <w:div w:id="394084326">
      <w:bodyDiv w:val="1"/>
      <w:marLeft w:val="0"/>
      <w:marRight w:val="0"/>
      <w:marTop w:val="0"/>
      <w:marBottom w:val="0"/>
      <w:divBdr>
        <w:top w:val="none" w:sz="0" w:space="0" w:color="auto"/>
        <w:left w:val="none" w:sz="0" w:space="0" w:color="auto"/>
        <w:bottom w:val="none" w:sz="0" w:space="0" w:color="auto"/>
        <w:right w:val="none" w:sz="0" w:space="0" w:color="auto"/>
      </w:divBdr>
    </w:div>
    <w:div w:id="396705781">
      <w:bodyDiv w:val="1"/>
      <w:marLeft w:val="0"/>
      <w:marRight w:val="0"/>
      <w:marTop w:val="0"/>
      <w:marBottom w:val="0"/>
      <w:divBdr>
        <w:top w:val="none" w:sz="0" w:space="0" w:color="auto"/>
        <w:left w:val="none" w:sz="0" w:space="0" w:color="auto"/>
        <w:bottom w:val="none" w:sz="0" w:space="0" w:color="auto"/>
        <w:right w:val="none" w:sz="0" w:space="0" w:color="auto"/>
      </w:divBdr>
    </w:div>
    <w:div w:id="397021409">
      <w:bodyDiv w:val="1"/>
      <w:marLeft w:val="0"/>
      <w:marRight w:val="0"/>
      <w:marTop w:val="0"/>
      <w:marBottom w:val="0"/>
      <w:divBdr>
        <w:top w:val="none" w:sz="0" w:space="0" w:color="auto"/>
        <w:left w:val="none" w:sz="0" w:space="0" w:color="auto"/>
        <w:bottom w:val="none" w:sz="0" w:space="0" w:color="auto"/>
        <w:right w:val="none" w:sz="0" w:space="0" w:color="auto"/>
      </w:divBdr>
    </w:div>
    <w:div w:id="401025119">
      <w:bodyDiv w:val="1"/>
      <w:marLeft w:val="0"/>
      <w:marRight w:val="0"/>
      <w:marTop w:val="0"/>
      <w:marBottom w:val="0"/>
      <w:divBdr>
        <w:top w:val="none" w:sz="0" w:space="0" w:color="auto"/>
        <w:left w:val="none" w:sz="0" w:space="0" w:color="auto"/>
        <w:bottom w:val="none" w:sz="0" w:space="0" w:color="auto"/>
        <w:right w:val="none" w:sz="0" w:space="0" w:color="auto"/>
      </w:divBdr>
    </w:div>
    <w:div w:id="401295478">
      <w:bodyDiv w:val="1"/>
      <w:marLeft w:val="0"/>
      <w:marRight w:val="0"/>
      <w:marTop w:val="0"/>
      <w:marBottom w:val="0"/>
      <w:divBdr>
        <w:top w:val="none" w:sz="0" w:space="0" w:color="auto"/>
        <w:left w:val="none" w:sz="0" w:space="0" w:color="auto"/>
        <w:bottom w:val="none" w:sz="0" w:space="0" w:color="auto"/>
        <w:right w:val="none" w:sz="0" w:space="0" w:color="auto"/>
      </w:divBdr>
    </w:div>
    <w:div w:id="404495150">
      <w:bodyDiv w:val="1"/>
      <w:marLeft w:val="0"/>
      <w:marRight w:val="0"/>
      <w:marTop w:val="0"/>
      <w:marBottom w:val="0"/>
      <w:divBdr>
        <w:top w:val="none" w:sz="0" w:space="0" w:color="auto"/>
        <w:left w:val="none" w:sz="0" w:space="0" w:color="auto"/>
        <w:bottom w:val="none" w:sz="0" w:space="0" w:color="auto"/>
        <w:right w:val="none" w:sz="0" w:space="0" w:color="auto"/>
      </w:divBdr>
    </w:div>
    <w:div w:id="411052528">
      <w:bodyDiv w:val="1"/>
      <w:marLeft w:val="0"/>
      <w:marRight w:val="0"/>
      <w:marTop w:val="0"/>
      <w:marBottom w:val="0"/>
      <w:divBdr>
        <w:top w:val="none" w:sz="0" w:space="0" w:color="auto"/>
        <w:left w:val="none" w:sz="0" w:space="0" w:color="auto"/>
        <w:bottom w:val="none" w:sz="0" w:space="0" w:color="auto"/>
        <w:right w:val="none" w:sz="0" w:space="0" w:color="auto"/>
      </w:divBdr>
    </w:div>
    <w:div w:id="417365339">
      <w:bodyDiv w:val="1"/>
      <w:marLeft w:val="0"/>
      <w:marRight w:val="0"/>
      <w:marTop w:val="0"/>
      <w:marBottom w:val="0"/>
      <w:divBdr>
        <w:top w:val="none" w:sz="0" w:space="0" w:color="auto"/>
        <w:left w:val="none" w:sz="0" w:space="0" w:color="auto"/>
        <w:bottom w:val="none" w:sz="0" w:space="0" w:color="auto"/>
        <w:right w:val="none" w:sz="0" w:space="0" w:color="auto"/>
      </w:divBdr>
    </w:div>
    <w:div w:id="429162124">
      <w:bodyDiv w:val="1"/>
      <w:marLeft w:val="0"/>
      <w:marRight w:val="0"/>
      <w:marTop w:val="0"/>
      <w:marBottom w:val="0"/>
      <w:divBdr>
        <w:top w:val="none" w:sz="0" w:space="0" w:color="auto"/>
        <w:left w:val="none" w:sz="0" w:space="0" w:color="auto"/>
        <w:bottom w:val="none" w:sz="0" w:space="0" w:color="auto"/>
        <w:right w:val="none" w:sz="0" w:space="0" w:color="auto"/>
      </w:divBdr>
    </w:div>
    <w:div w:id="430204400">
      <w:bodyDiv w:val="1"/>
      <w:marLeft w:val="0"/>
      <w:marRight w:val="0"/>
      <w:marTop w:val="0"/>
      <w:marBottom w:val="0"/>
      <w:divBdr>
        <w:top w:val="none" w:sz="0" w:space="0" w:color="auto"/>
        <w:left w:val="none" w:sz="0" w:space="0" w:color="auto"/>
        <w:bottom w:val="none" w:sz="0" w:space="0" w:color="auto"/>
        <w:right w:val="none" w:sz="0" w:space="0" w:color="auto"/>
      </w:divBdr>
    </w:div>
    <w:div w:id="434178282">
      <w:bodyDiv w:val="1"/>
      <w:marLeft w:val="0"/>
      <w:marRight w:val="0"/>
      <w:marTop w:val="0"/>
      <w:marBottom w:val="0"/>
      <w:divBdr>
        <w:top w:val="none" w:sz="0" w:space="0" w:color="auto"/>
        <w:left w:val="none" w:sz="0" w:space="0" w:color="auto"/>
        <w:bottom w:val="none" w:sz="0" w:space="0" w:color="auto"/>
        <w:right w:val="none" w:sz="0" w:space="0" w:color="auto"/>
      </w:divBdr>
    </w:div>
    <w:div w:id="442382635">
      <w:bodyDiv w:val="1"/>
      <w:marLeft w:val="0"/>
      <w:marRight w:val="0"/>
      <w:marTop w:val="0"/>
      <w:marBottom w:val="0"/>
      <w:divBdr>
        <w:top w:val="none" w:sz="0" w:space="0" w:color="auto"/>
        <w:left w:val="none" w:sz="0" w:space="0" w:color="auto"/>
        <w:bottom w:val="none" w:sz="0" w:space="0" w:color="auto"/>
        <w:right w:val="none" w:sz="0" w:space="0" w:color="auto"/>
      </w:divBdr>
    </w:div>
    <w:div w:id="449402246">
      <w:bodyDiv w:val="1"/>
      <w:marLeft w:val="0"/>
      <w:marRight w:val="0"/>
      <w:marTop w:val="0"/>
      <w:marBottom w:val="0"/>
      <w:divBdr>
        <w:top w:val="none" w:sz="0" w:space="0" w:color="auto"/>
        <w:left w:val="none" w:sz="0" w:space="0" w:color="auto"/>
        <w:bottom w:val="none" w:sz="0" w:space="0" w:color="auto"/>
        <w:right w:val="none" w:sz="0" w:space="0" w:color="auto"/>
      </w:divBdr>
    </w:div>
    <w:div w:id="458228500">
      <w:bodyDiv w:val="1"/>
      <w:marLeft w:val="0"/>
      <w:marRight w:val="0"/>
      <w:marTop w:val="0"/>
      <w:marBottom w:val="0"/>
      <w:divBdr>
        <w:top w:val="none" w:sz="0" w:space="0" w:color="auto"/>
        <w:left w:val="none" w:sz="0" w:space="0" w:color="auto"/>
        <w:bottom w:val="none" w:sz="0" w:space="0" w:color="auto"/>
        <w:right w:val="none" w:sz="0" w:space="0" w:color="auto"/>
      </w:divBdr>
    </w:div>
    <w:div w:id="462164384">
      <w:bodyDiv w:val="1"/>
      <w:marLeft w:val="0"/>
      <w:marRight w:val="0"/>
      <w:marTop w:val="0"/>
      <w:marBottom w:val="0"/>
      <w:divBdr>
        <w:top w:val="none" w:sz="0" w:space="0" w:color="auto"/>
        <w:left w:val="none" w:sz="0" w:space="0" w:color="auto"/>
        <w:bottom w:val="none" w:sz="0" w:space="0" w:color="auto"/>
        <w:right w:val="none" w:sz="0" w:space="0" w:color="auto"/>
      </w:divBdr>
    </w:div>
    <w:div w:id="463158050">
      <w:bodyDiv w:val="1"/>
      <w:marLeft w:val="0"/>
      <w:marRight w:val="0"/>
      <w:marTop w:val="0"/>
      <w:marBottom w:val="0"/>
      <w:divBdr>
        <w:top w:val="none" w:sz="0" w:space="0" w:color="auto"/>
        <w:left w:val="none" w:sz="0" w:space="0" w:color="auto"/>
        <w:bottom w:val="none" w:sz="0" w:space="0" w:color="auto"/>
        <w:right w:val="none" w:sz="0" w:space="0" w:color="auto"/>
      </w:divBdr>
    </w:div>
    <w:div w:id="465129490">
      <w:bodyDiv w:val="1"/>
      <w:marLeft w:val="0"/>
      <w:marRight w:val="0"/>
      <w:marTop w:val="0"/>
      <w:marBottom w:val="0"/>
      <w:divBdr>
        <w:top w:val="none" w:sz="0" w:space="0" w:color="auto"/>
        <w:left w:val="none" w:sz="0" w:space="0" w:color="auto"/>
        <w:bottom w:val="none" w:sz="0" w:space="0" w:color="auto"/>
        <w:right w:val="none" w:sz="0" w:space="0" w:color="auto"/>
      </w:divBdr>
    </w:div>
    <w:div w:id="465393178">
      <w:bodyDiv w:val="1"/>
      <w:marLeft w:val="0"/>
      <w:marRight w:val="0"/>
      <w:marTop w:val="0"/>
      <w:marBottom w:val="0"/>
      <w:divBdr>
        <w:top w:val="none" w:sz="0" w:space="0" w:color="auto"/>
        <w:left w:val="none" w:sz="0" w:space="0" w:color="auto"/>
        <w:bottom w:val="none" w:sz="0" w:space="0" w:color="auto"/>
        <w:right w:val="none" w:sz="0" w:space="0" w:color="auto"/>
      </w:divBdr>
    </w:div>
    <w:div w:id="472334402">
      <w:bodyDiv w:val="1"/>
      <w:marLeft w:val="0"/>
      <w:marRight w:val="0"/>
      <w:marTop w:val="0"/>
      <w:marBottom w:val="0"/>
      <w:divBdr>
        <w:top w:val="none" w:sz="0" w:space="0" w:color="auto"/>
        <w:left w:val="none" w:sz="0" w:space="0" w:color="auto"/>
        <w:bottom w:val="none" w:sz="0" w:space="0" w:color="auto"/>
        <w:right w:val="none" w:sz="0" w:space="0" w:color="auto"/>
      </w:divBdr>
    </w:div>
    <w:div w:id="474763772">
      <w:bodyDiv w:val="1"/>
      <w:marLeft w:val="0"/>
      <w:marRight w:val="0"/>
      <w:marTop w:val="0"/>
      <w:marBottom w:val="0"/>
      <w:divBdr>
        <w:top w:val="none" w:sz="0" w:space="0" w:color="auto"/>
        <w:left w:val="none" w:sz="0" w:space="0" w:color="auto"/>
        <w:bottom w:val="none" w:sz="0" w:space="0" w:color="auto"/>
        <w:right w:val="none" w:sz="0" w:space="0" w:color="auto"/>
      </w:divBdr>
    </w:div>
    <w:div w:id="475144837">
      <w:bodyDiv w:val="1"/>
      <w:marLeft w:val="0"/>
      <w:marRight w:val="0"/>
      <w:marTop w:val="0"/>
      <w:marBottom w:val="0"/>
      <w:divBdr>
        <w:top w:val="none" w:sz="0" w:space="0" w:color="auto"/>
        <w:left w:val="none" w:sz="0" w:space="0" w:color="auto"/>
        <w:bottom w:val="none" w:sz="0" w:space="0" w:color="auto"/>
        <w:right w:val="none" w:sz="0" w:space="0" w:color="auto"/>
      </w:divBdr>
    </w:div>
    <w:div w:id="475689429">
      <w:bodyDiv w:val="1"/>
      <w:marLeft w:val="0"/>
      <w:marRight w:val="0"/>
      <w:marTop w:val="0"/>
      <w:marBottom w:val="0"/>
      <w:divBdr>
        <w:top w:val="none" w:sz="0" w:space="0" w:color="auto"/>
        <w:left w:val="none" w:sz="0" w:space="0" w:color="auto"/>
        <w:bottom w:val="none" w:sz="0" w:space="0" w:color="auto"/>
        <w:right w:val="none" w:sz="0" w:space="0" w:color="auto"/>
      </w:divBdr>
    </w:div>
    <w:div w:id="475727239">
      <w:bodyDiv w:val="1"/>
      <w:marLeft w:val="0"/>
      <w:marRight w:val="0"/>
      <w:marTop w:val="0"/>
      <w:marBottom w:val="0"/>
      <w:divBdr>
        <w:top w:val="none" w:sz="0" w:space="0" w:color="auto"/>
        <w:left w:val="none" w:sz="0" w:space="0" w:color="auto"/>
        <w:bottom w:val="none" w:sz="0" w:space="0" w:color="auto"/>
        <w:right w:val="none" w:sz="0" w:space="0" w:color="auto"/>
      </w:divBdr>
    </w:div>
    <w:div w:id="475952083">
      <w:bodyDiv w:val="1"/>
      <w:marLeft w:val="0"/>
      <w:marRight w:val="0"/>
      <w:marTop w:val="0"/>
      <w:marBottom w:val="0"/>
      <w:divBdr>
        <w:top w:val="none" w:sz="0" w:space="0" w:color="auto"/>
        <w:left w:val="none" w:sz="0" w:space="0" w:color="auto"/>
        <w:bottom w:val="none" w:sz="0" w:space="0" w:color="auto"/>
        <w:right w:val="none" w:sz="0" w:space="0" w:color="auto"/>
      </w:divBdr>
    </w:div>
    <w:div w:id="478036852">
      <w:bodyDiv w:val="1"/>
      <w:marLeft w:val="0"/>
      <w:marRight w:val="0"/>
      <w:marTop w:val="0"/>
      <w:marBottom w:val="0"/>
      <w:divBdr>
        <w:top w:val="none" w:sz="0" w:space="0" w:color="auto"/>
        <w:left w:val="none" w:sz="0" w:space="0" w:color="auto"/>
        <w:bottom w:val="none" w:sz="0" w:space="0" w:color="auto"/>
        <w:right w:val="none" w:sz="0" w:space="0" w:color="auto"/>
      </w:divBdr>
    </w:div>
    <w:div w:id="479536600">
      <w:bodyDiv w:val="1"/>
      <w:marLeft w:val="0"/>
      <w:marRight w:val="0"/>
      <w:marTop w:val="0"/>
      <w:marBottom w:val="0"/>
      <w:divBdr>
        <w:top w:val="none" w:sz="0" w:space="0" w:color="auto"/>
        <w:left w:val="none" w:sz="0" w:space="0" w:color="auto"/>
        <w:bottom w:val="none" w:sz="0" w:space="0" w:color="auto"/>
        <w:right w:val="none" w:sz="0" w:space="0" w:color="auto"/>
      </w:divBdr>
    </w:div>
    <w:div w:id="481432126">
      <w:bodyDiv w:val="1"/>
      <w:marLeft w:val="0"/>
      <w:marRight w:val="0"/>
      <w:marTop w:val="0"/>
      <w:marBottom w:val="0"/>
      <w:divBdr>
        <w:top w:val="none" w:sz="0" w:space="0" w:color="auto"/>
        <w:left w:val="none" w:sz="0" w:space="0" w:color="auto"/>
        <w:bottom w:val="none" w:sz="0" w:space="0" w:color="auto"/>
        <w:right w:val="none" w:sz="0" w:space="0" w:color="auto"/>
      </w:divBdr>
    </w:div>
    <w:div w:id="482741359">
      <w:bodyDiv w:val="1"/>
      <w:marLeft w:val="0"/>
      <w:marRight w:val="0"/>
      <w:marTop w:val="0"/>
      <w:marBottom w:val="0"/>
      <w:divBdr>
        <w:top w:val="none" w:sz="0" w:space="0" w:color="auto"/>
        <w:left w:val="none" w:sz="0" w:space="0" w:color="auto"/>
        <w:bottom w:val="none" w:sz="0" w:space="0" w:color="auto"/>
        <w:right w:val="none" w:sz="0" w:space="0" w:color="auto"/>
      </w:divBdr>
    </w:div>
    <w:div w:id="485249634">
      <w:bodyDiv w:val="1"/>
      <w:marLeft w:val="0"/>
      <w:marRight w:val="0"/>
      <w:marTop w:val="0"/>
      <w:marBottom w:val="0"/>
      <w:divBdr>
        <w:top w:val="none" w:sz="0" w:space="0" w:color="auto"/>
        <w:left w:val="none" w:sz="0" w:space="0" w:color="auto"/>
        <w:bottom w:val="none" w:sz="0" w:space="0" w:color="auto"/>
        <w:right w:val="none" w:sz="0" w:space="0" w:color="auto"/>
      </w:divBdr>
    </w:div>
    <w:div w:id="487981526">
      <w:bodyDiv w:val="1"/>
      <w:marLeft w:val="0"/>
      <w:marRight w:val="0"/>
      <w:marTop w:val="0"/>
      <w:marBottom w:val="0"/>
      <w:divBdr>
        <w:top w:val="none" w:sz="0" w:space="0" w:color="auto"/>
        <w:left w:val="none" w:sz="0" w:space="0" w:color="auto"/>
        <w:bottom w:val="none" w:sz="0" w:space="0" w:color="auto"/>
        <w:right w:val="none" w:sz="0" w:space="0" w:color="auto"/>
      </w:divBdr>
    </w:div>
    <w:div w:id="495343431">
      <w:bodyDiv w:val="1"/>
      <w:marLeft w:val="0"/>
      <w:marRight w:val="0"/>
      <w:marTop w:val="0"/>
      <w:marBottom w:val="0"/>
      <w:divBdr>
        <w:top w:val="none" w:sz="0" w:space="0" w:color="auto"/>
        <w:left w:val="none" w:sz="0" w:space="0" w:color="auto"/>
        <w:bottom w:val="none" w:sz="0" w:space="0" w:color="auto"/>
        <w:right w:val="none" w:sz="0" w:space="0" w:color="auto"/>
      </w:divBdr>
    </w:div>
    <w:div w:id="496111885">
      <w:bodyDiv w:val="1"/>
      <w:marLeft w:val="0"/>
      <w:marRight w:val="0"/>
      <w:marTop w:val="0"/>
      <w:marBottom w:val="0"/>
      <w:divBdr>
        <w:top w:val="none" w:sz="0" w:space="0" w:color="auto"/>
        <w:left w:val="none" w:sz="0" w:space="0" w:color="auto"/>
        <w:bottom w:val="none" w:sz="0" w:space="0" w:color="auto"/>
        <w:right w:val="none" w:sz="0" w:space="0" w:color="auto"/>
      </w:divBdr>
    </w:div>
    <w:div w:id="501044786">
      <w:bodyDiv w:val="1"/>
      <w:marLeft w:val="0"/>
      <w:marRight w:val="0"/>
      <w:marTop w:val="0"/>
      <w:marBottom w:val="0"/>
      <w:divBdr>
        <w:top w:val="none" w:sz="0" w:space="0" w:color="auto"/>
        <w:left w:val="none" w:sz="0" w:space="0" w:color="auto"/>
        <w:bottom w:val="none" w:sz="0" w:space="0" w:color="auto"/>
        <w:right w:val="none" w:sz="0" w:space="0" w:color="auto"/>
      </w:divBdr>
    </w:div>
    <w:div w:id="510535060">
      <w:bodyDiv w:val="1"/>
      <w:marLeft w:val="0"/>
      <w:marRight w:val="0"/>
      <w:marTop w:val="0"/>
      <w:marBottom w:val="0"/>
      <w:divBdr>
        <w:top w:val="none" w:sz="0" w:space="0" w:color="auto"/>
        <w:left w:val="none" w:sz="0" w:space="0" w:color="auto"/>
        <w:bottom w:val="none" w:sz="0" w:space="0" w:color="auto"/>
        <w:right w:val="none" w:sz="0" w:space="0" w:color="auto"/>
      </w:divBdr>
    </w:div>
    <w:div w:id="512956032">
      <w:bodyDiv w:val="1"/>
      <w:marLeft w:val="0"/>
      <w:marRight w:val="0"/>
      <w:marTop w:val="0"/>
      <w:marBottom w:val="0"/>
      <w:divBdr>
        <w:top w:val="none" w:sz="0" w:space="0" w:color="auto"/>
        <w:left w:val="none" w:sz="0" w:space="0" w:color="auto"/>
        <w:bottom w:val="none" w:sz="0" w:space="0" w:color="auto"/>
        <w:right w:val="none" w:sz="0" w:space="0" w:color="auto"/>
      </w:divBdr>
    </w:div>
    <w:div w:id="515508868">
      <w:bodyDiv w:val="1"/>
      <w:marLeft w:val="0"/>
      <w:marRight w:val="0"/>
      <w:marTop w:val="0"/>
      <w:marBottom w:val="0"/>
      <w:divBdr>
        <w:top w:val="none" w:sz="0" w:space="0" w:color="auto"/>
        <w:left w:val="none" w:sz="0" w:space="0" w:color="auto"/>
        <w:bottom w:val="none" w:sz="0" w:space="0" w:color="auto"/>
        <w:right w:val="none" w:sz="0" w:space="0" w:color="auto"/>
      </w:divBdr>
    </w:div>
    <w:div w:id="518738271">
      <w:bodyDiv w:val="1"/>
      <w:marLeft w:val="0"/>
      <w:marRight w:val="0"/>
      <w:marTop w:val="0"/>
      <w:marBottom w:val="0"/>
      <w:divBdr>
        <w:top w:val="none" w:sz="0" w:space="0" w:color="auto"/>
        <w:left w:val="none" w:sz="0" w:space="0" w:color="auto"/>
        <w:bottom w:val="none" w:sz="0" w:space="0" w:color="auto"/>
        <w:right w:val="none" w:sz="0" w:space="0" w:color="auto"/>
      </w:divBdr>
    </w:div>
    <w:div w:id="520123396">
      <w:bodyDiv w:val="1"/>
      <w:marLeft w:val="0"/>
      <w:marRight w:val="0"/>
      <w:marTop w:val="0"/>
      <w:marBottom w:val="0"/>
      <w:divBdr>
        <w:top w:val="none" w:sz="0" w:space="0" w:color="auto"/>
        <w:left w:val="none" w:sz="0" w:space="0" w:color="auto"/>
        <w:bottom w:val="none" w:sz="0" w:space="0" w:color="auto"/>
        <w:right w:val="none" w:sz="0" w:space="0" w:color="auto"/>
      </w:divBdr>
    </w:div>
    <w:div w:id="524173217">
      <w:bodyDiv w:val="1"/>
      <w:marLeft w:val="0"/>
      <w:marRight w:val="0"/>
      <w:marTop w:val="0"/>
      <w:marBottom w:val="0"/>
      <w:divBdr>
        <w:top w:val="none" w:sz="0" w:space="0" w:color="auto"/>
        <w:left w:val="none" w:sz="0" w:space="0" w:color="auto"/>
        <w:bottom w:val="none" w:sz="0" w:space="0" w:color="auto"/>
        <w:right w:val="none" w:sz="0" w:space="0" w:color="auto"/>
      </w:divBdr>
    </w:div>
    <w:div w:id="527642602">
      <w:bodyDiv w:val="1"/>
      <w:marLeft w:val="0"/>
      <w:marRight w:val="0"/>
      <w:marTop w:val="0"/>
      <w:marBottom w:val="0"/>
      <w:divBdr>
        <w:top w:val="none" w:sz="0" w:space="0" w:color="auto"/>
        <w:left w:val="none" w:sz="0" w:space="0" w:color="auto"/>
        <w:bottom w:val="none" w:sz="0" w:space="0" w:color="auto"/>
        <w:right w:val="none" w:sz="0" w:space="0" w:color="auto"/>
      </w:divBdr>
    </w:div>
    <w:div w:id="532619977">
      <w:bodyDiv w:val="1"/>
      <w:marLeft w:val="0"/>
      <w:marRight w:val="0"/>
      <w:marTop w:val="0"/>
      <w:marBottom w:val="0"/>
      <w:divBdr>
        <w:top w:val="none" w:sz="0" w:space="0" w:color="auto"/>
        <w:left w:val="none" w:sz="0" w:space="0" w:color="auto"/>
        <w:bottom w:val="none" w:sz="0" w:space="0" w:color="auto"/>
        <w:right w:val="none" w:sz="0" w:space="0" w:color="auto"/>
      </w:divBdr>
    </w:div>
    <w:div w:id="532840233">
      <w:bodyDiv w:val="1"/>
      <w:marLeft w:val="0"/>
      <w:marRight w:val="0"/>
      <w:marTop w:val="0"/>
      <w:marBottom w:val="0"/>
      <w:divBdr>
        <w:top w:val="none" w:sz="0" w:space="0" w:color="auto"/>
        <w:left w:val="none" w:sz="0" w:space="0" w:color="auto"/>
        <w:bottom w:val="none" w:sz="0" w:space="0" w:color="auto"/>
        <w:right w:val="none" w:sz="0" w:space="0" w:color="auto"/>
      </w:divBdr>
    </w:div>
    <w:div w:id="541212094">
      <w:bodyDiv w:val="1"/>
      <w:marLeft w:val="0"/>
      <w:marRight w:val="0"/>
      <w:marTop w:val="0"/>
      <w:marBottom w:val="0"/>
      <w:divBdr>
        <w:top w:val="none" w:sz="0" w:space="0" w:color="auto"/>
        <w:left w:val="none" w:sz="0" w:space="0" w:color="auto"/>
        <w:bottom w:val="none" w:sz="0" w:space="0" w:color="auto"/>
        <w:right w:val="none" w:sz="0" w:space="0" w:color="auto"/>
      </w:divBdr>
    </w:div>
    <w:div w:id="545146940">
      <w:bodyDiv w:val="1"/>
      <w:marLeft w:val="0"/>
      <w:marRight w:val="0"/>
      <w:marTop w:val="0"/>
      <w:marBottom w:val="0"/>
      <w:divBdr>
        <w:top w:val="none" w:sz="0" w:space="0" w:color="auto"/>
        <w:left w:val="none" w:sz="0" w:space="0" w:color="auto"/>
        <w:bottom w:val="none" w:sz="0" w:space="0" w:color="auto"/>
        <w:right w:val="none" w:sz="0" w:space="0" w:color="auto"/>
      </w:divBdr>
    </w:div>
    <w:div w:id="547838839">
      <w:bodyDiv w:val="1"/>
      <w:marLeft w:val="0"/>
      <w:marRight w:val="0"/>
      <w:marTop w:val="0"/>
      <w:marBottom w:val="0"/>
      <w:divBdr>
        <w:top w:val="none" w:sz="0" w:space="0" w:color="auto"/>
        <w:left w:val="none" w:sz="0" w:space="0" w:color="auto"/>
        <w:bottom w:val="none" w:sz="0" w:space="0" w:color="auto"/>
        <w:right w:val="none" w:sz="0" w:space="0" w:color="auto"/>
      </w:divBdr>
    </w:div>
    <w:div w:id="550382794">
      <w:bodyDiv w:val="1"/>
      <w:marLeft w:val="0"/>
      <w:marRight w:val="0"/>
      <w:marTop w:val="0"/>
      <w:marBottom w:val="0"/>
      <w:divBdr>
        <w:top w:val="none" w:sz="0" w:space="0" w:color="auto"/>
        <w:left w:val="none" w:sz="0" w:space="0" w:color="auto"/>
        <w:bottom w:val="none" w:sz="0" w:space="0" w:color="auto"/>
        <w:right w:val="none" w:sz="0" w:space="0" w:color="auto"/>
      </w:divBdr>
    </w:div>
    <w:div w:id="552425132">
      <w:bodyDiv w:val="1"/>
      <w:marLeft w:val="0"/>
      <w:marRight w:val="0"/>
      <w:marTop w:val="0"/>
      <w:marBottom w:val="0"/>
      <w:divBdr>
        <w:top w:val="none" w:sz="0" w:space="0" w:color="auto"/>
        <w:left w:val="none" w:sz="0" w:space="0" w:color="auto"/>
        <w:bottom w:val="none" w:sz="0" w:space="0" w:color="auto"/>
        <w:right w:val="none" w:sz="0" w:space="0" w:color="auto"/>
      </w:divBdr>
    </w:div>
    <w:div w:id="559168334">
      <w:bodyDiv w:val="1"/>
      <w:marLeft w:val="0"/>
      <w:marRight w:val="0"/>
      <w:marTop w:val="0"/>
      <w:marBottom w:val="0"/>
      <w:divBdr>
        <w:top w:val="none" w:sz="0" w:space="0" w:color="auto"/>
        <w:left w:val="none" w:sz="0" w:space="0" w:color="auto"/>
        <w:bottom w:val="none" w:sz="0" w:space="0" w:color="auto"/>
        <w:right w:val="none" w:sz="0" w:space="0" w:color="auto"/>
      </w:divBdr>
    </w:div>
    <w:div w:id="562567106">
      <w:bodyDiv w:val="1"/>
      <w:marLeft w:val="0"/>
      <w:marRight w:val="0"/>
      <w:marTop w:val="0"/>
      <w:marBottom w:val="0"/>
      <w:divBdr>
        <w:top w:val="none" w:sz="0" w:space="0" w:color="auto"/>
        <w:left w:val="none" w:sz="0" w:space="0" w:color="auto"/>
        <w:bottom w:val="none" w:sz="0" w:space="0" w:color="auto"/>
        <w:right w:val="none" w:sz="0" w:space="0" w:color="auto"/>
      </w:divBdr>
    </w:div>
    <w:div w:id="565455856">
      <w:bodyDiv w:val="1"/>
      <w:marLeft w:val="0"/>
      <w:marRight w:val="0"/>
      <w:marTop w:val="0"/>
      <w:marBottom w:val="0"/>
      <w:divBdr>
        <w:top w:val="none" w:sz="0" w:space="0" w:color="auto"/>
        <w:left w:val="none" w:sz="0" w:space="0" w:color="auto"/>
        <w:bottom w:val="none" w:sz="0" w:space="0" w:color="auto"/>
        <w:right w:val="none" w:sz="0" w:space="0" w:color="auto"/>
      </w:divBdr>
    </w:div>
    <w:div w:id="567811121">
      <w:bodyDiv w:val="1"/>
      <w:marLeft w:val="0"/>
      <w:marRight w:val="0"/>
      <w:marTop w:val="0"/>
      <w:marBottom w:val="0"/>
      <w:divBdr>
        <w:top w:val="none" w:sz="0" w:space="0" w:color="auto"/>
        <w:left w:val="none" w:sz="0" w:space="0" w:color="auto"/>
        <w:bottom w:val="none" w:sz="0" w:space="0" w:color="auto"/>
        <w:right w:val="none" w:sz="0" w:space="0" w:color="auto"/>
      </w:divBdr>
    </w:div>
    <w:div w:id="570431284">
      <w:bodyDiv w:val="1"/>
      <w:marLeft w:val="0"/>
      <w:marRight w:val="0"/>
      <w:marTop w:val="0"/>
      <w:marBottom w:val="0"/>
      <w:divBdr>
        <w:top w:val="none" w:sz="0" w:space="0" w:color="auto"/>
        <w:left w:val="none" w:sz="0" w:space="0" w:color="auto"/>
        <w:bottom w:val="none" w:sz="0" w:space="0" w:color="auto"/>
        <w:right w:val="none" w:sz="0" w:space="0" w:color="auto"/>
      </w:divBdr>
    </w:div>
    <w:div w:id="570505124">
      <w:bodyDiv w:val="1"/>
      <w:marLeft w:val="0"/>
      <w:marRight w:val="0"/>
      <w:marTop w:val="0"/>
      <w:marBottom w:val="0"/>
      <w:divBdr>
        <w:top w:val="none" w:sz="0" w:space="0" w:color="auto"/>
        <w:left w:val="none" w:sz="0" w:space="0" w:color="auto"/>
        <w:bottom w:val="none" w:sz="0" w:space="0" w:color="auto"/>
        <w:right w:val="none" w:sz="0" w:space="0" w:color="auto"/>
      </w:divBdr>
    </w:div>
    <w:div w:id="573128767">
      <w:bodyDiv w:val="1"/>
      <w:marLeft w:val="0"/>
      <w:marRight w:val="0"/>
      <w:marTop w:val="0"/>
      <w:marBottom w:val="0"/>
      <w:divBdr>
        <w:top w:val="none" w:sz="0" w:space="0" w:color="auto"/>
        <w:left w:val="none" w:sz="0" w:space="0" w:color="auto"/>
        <w:bottom w:val="none" w:sz="0" w:space="0" w:color="auto"/>
        <w:right w:val="none" w:sz="0" w:space="0" w:color="auto"/>
      </w:divBdr>
    </w:div>
    <w:div w:id="573977377">
      <w:bodyDiv w:val="1"/>
      <w:marLeft w:val="0"/>
      <w:marRight w:val="0"/>
      <w:marTop w:val="0"/>
      <w:marBottom w:val="0"/>
      <w:divBdr>
        <w:top w:val="none" w:sz="0" w:space="0" w:color="auto"/>
        <w:left w:val="none" w:sz="0" w:space="0" w:color="auto"/>
        <w:bottom w:val="none" w:sz="0" w:space="0" w:color="auto"/>
        <w:right w:val="none" w:sz="0" w:space="0" w:color="auto"/>
      </w:divBdr>
    </w:div>
    <w:div w:id="574440720">
      <w:bodyDiv w:val="1"/>
      <w:marLeft w:val="0"/>
      <w:marRight w:val="0"/>
      <w:marTop w:val="0"/>
      <w:marBottom w:val="0"/>
      <w:divBdr>
        <w:top w:val="none" w:sz="0" w:space="0" w:color="auto"/>
        <w:left w:val="none" w:sz="0" w:space="0" w:color="auto"/>
        <w:bottom w:val="none" w:sz="0" w:space="0" w:color="auto"/>
        <w:right w:val="none" w:sz="0" w:space="0" w:color="auto"/>
      </w:divBdr>
    </w:div>
    <w:div w:id="588196529">
      <w:bodyDiv w:val="1"/>
      <w:marLeft w:val="0"/>
      <w:marRight w:val="0"/>
      <w:marTop w:val="0"/>
      <w:marBottom w:val="0"/>
      <w:divBdr>
        <w:top w:val="none" w:sz="0" w:space="0" w:color="auto"/>
        <w:left w:val="none" w:sz="0" w:space="0" w:color="auto"/>
        <w:bottom w:val="none" w:sz="0" w:space="0" w:color="auto"/>
        <w:right w:val="none" w:sz="0" w:space="0" w:color="auto"/>
      </w:divBdr>
    </w:div>
    <w:div w:id="589895062">
      <w:bodyDiv w:val="1"/>
      <w:marLeft w:val="0"/>
      <w:marRight w:val="0"/>
      <w:marTop w:val="0"/>
      <w:marBottom w:val="0"/>
      <w:divBdr>
        <w:top w:val="none" w:sz="0" w:space="0" w:color="auto"/>
        <w:left w:val="none" w:sz="0" w:space="0" w:color="auto"/>
        <w:bottom w:val="none" w:sz="0" w:space="0" w:color="auto"/>
        <w:right w:val="none" w:sz="0" w:space="0" w:color="auto"/>
      </w:divBdr>
    </w:div>
    <w:div w:id="593170818">
      <w:bodyDiv w:val="1"/>
      <w:marLeft w:val="0"/>
      <w:marRight w:val="0"/>
      <w:marTop w:val="0"/>
      <w:marBottom w:val="0"/>
      <w:divBdr>
        <w:top w:val="none" w:sz="0" w:space="0" w:color="auto"/>
        <w:left w:val="none" w:sz="0" w:space="0" w:color="auto"/>
        <w:bottom w:val="none" w:sz="0" w:space="0" w:color="auto"/>
        <w:right w:val="none" w:sz="0" w:space="0" w:color="auto"/>
      </w:divBdr>
    </w:div>
    <w:div w:id="597056411">
      <w:bodyDiv w:val="1"/>
      <w:marLeft w:val="0"/>
      <w:marRight w:val="0"/>
      <w:marTop w:val="0"/>
      <w:marBottom w:val="0"/>
      <w:divBdr>
        <w:top w:val="none" w:sz="0" w:space="0" w:color="auto"/>
        <w:left w:val="none" w:sz="0" w:space="0" w:color="auto"/>
        <w:bottom w:val="none" w:sz="0" w:space="0" w:color="auto"/>
        <w:right w:val="none" w:sz="0" w:space="0" w:color="auto"/>
      </w:divBdr>
    </w:div>
    <w:div w:id="603194952">
      <w:bodyDiv w:val="1"/>
      <w:marLeft w:val="0"/>
      <w:marRight w:val="0"/>
      <w:marTop w:val="0"/>
      <w:marBottom w:val="0"/>
      <w:divBdr>
        <w:top w:val="none" w:sz="0" w:space="0" w:color="auto"/>
        <w:left w:val="none" w:sz="0" w:space="0" w:color="auto"/>
        <w:bottom w:val="none" w:sz="0" w:space="0" w:color="auto"/>
        <w:right w:val="none" w:sz="0" w:space="0" w:color="auto"/>
      </w:divBdr>
    </w:div>
    <w:div w:id="611716567">
      <w:bodyDiv w:val="1"/>
      <w:marLeft w:val="0"/>
      <w:marRight w:val="0"/>
      <w:marTop w:val="0"/>
      <w:marBottom w:val="0"/>
      <w:divBdr>
        <w:top w:val="none" w:sz="0" w:space="0" w:color="auto"/>
        <w:left w:val="none" w:sz="0" w:space="0" w:color="auto"/>
        <w:bottom w:val="none" w:sz="0" w:space="0" w:color="auto"/>
        <w:right w:val="none" w:sz="0" w:space="0" w:color="auto"/>
      </w:divBdr>
    </w:div>
    <w:div w:id="613175543">
      <w:bodyDiv w:val="1"/>
      <w:marLeft w:val="0"/>
      <w:marRight w:val="0"/>
      <w:marTop w:val="0"/>
      <w:marBottom w:val="0"/>
      <w:divBdr>
        <w:top w:val="none" w:sz="0" w:space="0" w:color="auto"/>
        <w:left w:val="none" w:sz="0" w:space="0" w:color="auto"/>
        <w:bottom w:val="none" w:sz="0" w:space="0" w:color="auto"/>
        <w:right w:val="none" w:sz="0" w:space="0" w:color="auto"/>
      </w:divBdr>
    </w:div>
    <w:div w:id="617184592">
      <w:bodyDiv w:val="1"/>
      <w:marLeft w:val="0"/>
      <w:marRight w:val="0"/>
      <w:marTop w:val="0"/>
      <w:marBottom w:val="0"/>
      <w:divBdr>
        <w:top w:val="none" w:sz="0" w:space="0" w:color="auto"/>
        <w:left w:val="none" w:sz="0" w:space="0" w:color="auto"/>
        <w:bottom w:val="none" w:sz="0" w:space="0" w:color="auto"/>
        <w:right w:val="none" w:sz="0" w:space="0" w:color="auto"/>
      </w:divBdr>
    </w:div>
    <w:div w:id="619185851">
      <w:bodyDiv w:val="1"/>
      <w:marLeft w:val="0"/>
      <w:marRight w:val="0"/>
      <w:marTop w:val="0"/>
      <w:marBottom w:val="0"/>
      <w:divBdr>
        <w:top w:val="none" w:sz="0" w:space="0" w:color="auto"/>
        <w:left w:val="none" w:sz="0" w:space="0" w:color="auto"/>
        <w:bottom w:val="none" w:sz="0" w:space="0" w:color="auto"/>
        <w:right w:val="none" w:sz="0" w:space="0" w:color="auto"/>
      </w:divBdr>
    </w:div>
    <w:div w:id="622616437">
      <w:bodyDiv w:val="1"/>
      <w:marLeft w:val="0"/>
      <w:marRight w:val="0"/>
      <w:marTop w:val="0"/>
      <w:marBottom w:val="0"/>
      <w:divBdr>
        <w:top w:val="none" w:sz="0" w:space="0" w:color="auto"/>
        <w:left w:val="none" w:sz="0" w:space="0" w:color="auto"/>
        <w:bottom w:val="none" w:sz="0" w:space="0" w:color="auto"/>
        <w:right w:val="none" w:sz="0" w:space="0" w:color="auto"/>
      </w:divBdr>
    </w:div>
    <w:div w:id="626012307">
      <w:bodyDiv w:val="1"/>
      <w:marLeft w:val="0"/>
      <w:marRight w:val="0"/>
      <w:marTop w:val="0"/>
      <w:marBottom w:val="0"/>
      <w:divBdr>
        <w:top w:val="none" w:sz="0" w:space="0" w:color="auto"/>
        <w:left w:val="none" w:sz="0" w:space="0" w:color="auto"/>
        <w:bottom w:val="none" w:sz="0" w:space="0" w:color="auto"/>
        <w:right w:val="none" w:sz="0" w:space="0" w:color="auto"/>
      </w:divBdr>
    </w:div>
    <w:div w:id="627324995">
      <w:bodyDiv w:val="1"/>
      <w:marLeft w:val="0"/>
      <w:marRight w:val="0"/>
      <w:marTop w:val="0"/>
      <w:marBottom w:val="0"/>
      <w:divBdr>
        <w:top w:val="none" w:sz="0" w:space="0" w:color="auto"/>
        <w:left w:val="none" w:sz="0" w:space="0" w:color="auto"/>
        <w:bottom w:val="none" w:sz="0" w:space="0" w:color="auto"/>
        <w:right w:val="none" w:sz="0" w:space="0" w:color="auto"/>
      </w:divBdr>
    </w:div>
    <w:div w:id="628359850">
      <w:bodyDiv w:val="1"/>
      <w:marLeft w:val="0"/>
      <w:marRight w:val="0"/>
      <w:marTop w:val="0"/>
      <w:marBottom w:val="0"/>
      <w:divBdr>
        <w:top w:val="none" w:sz="0" w:space="0" w:color="auto"/>
        <w:left w:val="none" w:sz="0" w:space="0" w:color="auto"/>
        <w:bottom w:val="none" w:sz="0" w:space="0" w:color="auto"/>
        <w:right w:val="none" w:sz="0" w:space="0" w:color="auto"/>
      </w:divBdr>
    </w:div>
    <w:div w:id="630521898">
      <w:bodyDiv w:val="1"/>
      <w:marLeft w:val="0"/>
      <w:marRight w:val="0"/>
      <w:marTop w:val="0"/>
      <w:marBottom w:val="0"/>
      <w:divBdr>
        <w:top w:val="none" w:sz="0" w:space="0" w:color="auto"/>
        <w:left w:val="none" w:sz="0" w:space="0" w:color="auto"/>
        <w:bottom w:val="none" w:sz="0" w:space="0" w:color="auto"/>
        <w:right w:val="none" w:sz="0" w:space="0" w:color="auto"/>
      </w:divBdr>
    </w:div>
    <w:div w:id="646281897">
      <w:bodyDiv w:val="1"/>
      <w:marLeft w:val="0"/>
      <w:marRight w:val="0"/>
      <w:marTop w:val="0"/>
      <w:marBottom w:val="0"/>
      <w:divBdr>
        <w:top w:val="none" w:sz="0" w:space="0" w:color="auto"/>
        <w:left w:val="none" w:sz="0" w:space="0" w:color="auto"/>
        <w:bottom w:val="none" w:sz="0" w:space="0" w:color="auto"/>
        <w:right w:val="none" w:sz="0" w:space="0" w:color="auto"/>
      </w:divBdr>
    </w:div>
    <w:div w:id="648094716">
      <w:bodyDiv w:val="1"/>
      <w:marLeft w:val="0"/>
      <w:marRight w:val="0"/>
      <w:marTop w:val="0"/>
      <w:marBottom w:val="0"/>
      <w:divBdr>
        <w:top w:val="none" w:sz="0" w:space="0" w:color="auto"/>
        <w:left w:val="none" w:sz="0" w:space="0" w:color="auto"/>
        <w:bottom w:val="none" w:sz="0" w:space="0" w:color="auto"/>
        <w:right w:val="none" w:sz="0" w:space="0" w:color="auto"/>
      </w:divBdr>
    </w:div>
    <w:div w:id="648243811">
      <w:bodyDiv w:val="1"/>
      <w:marLeft w:val="0"/>
      <w:marRight w:val="0"/>
      <w:marTop w:val="0"/>
      <w:marBottom w:val="0"/>
      <w:divBdr>
        <w:top w:val="none" w:sz="0" w:space="0" w:color="auto"/>
        <w:left w:val="none" w:sz="0" w:space="0" w:color="auto"/>
        <w:bottom w:val="none" w:sz="0" w:space="0" w:color="auto"/>
        <w:right w:val="none" w:sz="0" w:space="0" w:color="auto"/>
      </w:divBdr>
    </w:div>
    <w:div w:id="648364807">
      <w:bodyDiv w:val="1"/>
      <w:marLeft w:val="0"/>
      <w:marRight w:val="0"/>
      <w:marTop w:val="0"/>
      <w:marBottom w:val="0"/>
      <w:divBdr>
        <w:top w:val="none" w:sz="0" w:space="0" w:color="auto"/>
        <w:left w:val="none" w:sz="0" w:space="0" w:color="auto"/>
        <w:bottom w:val="none" w:sz="0" w:space="0" w:color="auto"/>
        <w:right w:val="none" w:sz="0" w:space="0" w:color="auto"/>
      </w:divBdr>
    </w:div>
    <w:div w:id="648556617">
      <w:bodyDiv w:val="1"/>
      <w:marLeft w:val="0"/>
      <w:marRight w:val="0"/>
      <w:marTop w:val="0"/>
      <w:marBottom w:val="0"/>
      <w:divBdr>
        <w:top w:val="none" w:sz="0" w:space="0" w:color="auto"/>
        <w:left w:val="none" w:sz="0" w:space="0" w:color="auto"/>
        <w:bottom w:val="none" w:sz="0" w:space="0" w:color="auto"/>
        <w:right w:val="none" w:sz="0" w:space="0" w:color="auto"/>
      </w:divBdr>
    </w:div>
    <w:div w:id="658726967">
      <w:bodyDiv w:val="1"/>
      <w:marLeft w:val="0"/>
      <w:marRight w:val="0"/>
      <w:marTop w:val="0"/>
      <w:marBottom w:val="0"/>
      <w:divBdr>
        <w:top w:val="none" w:sz="0" w:space="0" w:color="auto"/>
        <w:left w:val="none" w:sz="0" w:space="0" w:color="auto"/>
        <w:bottom w:val="none" w:sz="0" w:space="0" w:color="auto"/>
        <w:right w:val="none" w:sz="0" w:space="0" w:color="auto"/>
      </w:divBdr>
    </w:div>
    <w:div w:id="662198176">
      <w:bodyDiv w:val="1"/>
      <w:marLeft w:val="0"/>
      <w:marRight w:val="0"/>
      <w:marTop w:val="0"/>
      <w:marBottom w:val="0"/>
      <w:divBdr>
        <w:top w:val="none" w:sz="0" w:space="0" w:color="auto"/>
        <w:left w:val="none" w:sz="0" w:space="0" w:color="auto"/>
        <w:bottom w:val="none" w:sz="0" w:space="0" w:color="auto"/>
        <w:right w:val="none" w:sz="0" w:space="0" w:color="auto"/>
      </w:divBdr>
    </w:div>
    <w:div w:id="662586951">
      <w:bodyDiv w:val="1"/>
      <w:marLeft w:val="0"/>
      <w:marRight w:val="0"/>
      <w:marTop w:val="0"/>
      <w:marBottom w:val="0"/>
      <w:divBdr>
        <w:top w:val="none" w:sz="0" w:space="0" w:color="auto"/>
        <w:left w:val="none" w:sz="0" w:space="0" w:color="auto"/>
        <w:bottom w:val="none" w:sz="0" w:space="0" w:color="auto"/>
        <w:right w:val="none" w:sz="0" w:space="0" w:color="auto"/>
      </w:divBdr>
    </w:div>
    <w:div w:id="663094542">
      <w:bodyDiv w:val="1"/>
      <w:marLeft w:val="0"/>
      <w:marRight w:val="0"/>
      <w:marTop w:val="0"/>
      <w:marBottom w:val="0"/>
      <w:divBdr>
        <w:top w:val="none" w:sz="0" w:space="0" w:color="auto"/>
        <w:left w:val="none" w:sz="0" w:space="0" w:color="auto"/>
        <w:bottom w:val="none" w:sz="0" w:space="0" w:color="auto"/>
        <w:right w:val="none" w:sz="0" w:space="0" w:color="auto"/>
      </w:divBdr>
    </w:div>
    <w:div w:id="666254707">
      <w:bodyDiv w:val="1"/>
      <w:marLeft w:val="0"/>
      <w:marRight w:val="0"/>
      <w:marTop w:val="0"/>
      <w:marBottom w:val="0"/>
      <w:divBdr>
        <w:top w:val="none" w:sz="0" w:space="0" w:color="auto"/>
        <w:left w:val="none" w:sz="0" w:space="0" w:color="auto"/>
        <w:bottom w:val="none" w:sz="0" w:space="0" w:color="auto"/>
        <w:right w:val="none" w:sz="0" w:space="0" w:color="auto"/>
      </w:divBdr>
    </w:div>
    <w:div w:id="667559371">
      <w:bodyDiv w:val="1"/>
      <w:marLeft w:val="0"/>
      <w:marRight w:val="0"/>
      <w:marTop w:val="0"/>
      <w:marBottom w:val="0"/>
      <w:divBdr>
        <w:top w:val="none" w:sz="0" w:space="0" w:color="auto"/>
        <w:left w:val="none" w:sz="0" w:space="0" w:color="auto"/>
        <w:bottom w:val="none" w:sz="0" w:space="0" w:color="auto"/>
        <w:right w:val="none" w:sz="0" w:space="0" w:color="auto"/>
      </w:divBdr>
    </w:div>
    <w:div w:id="669063713">
      <w:bodyDiv w:val="1"/>
      <w:marLeft w:val="0"/>
      <w:marRight w:val="0"/>
      <w:marTop w:val="0"/>
      <w:marBottom w:val="0"/>
      <w:divBdr>
        <w:top w:val="none" w:sz="0" w:space="0" w:color="auto"/>
        <w:left w:val="none" w:sz="0" w:space="0" w:color="auto"/>
        <w:bottom w:val="none" w:sz="0" w:space="0" w:color="auto"/>
        <w:right w:val="none" w:sz="0" w:space="0" w:color="auto"/>
      </w:divBdr>
    </w:div>
    <w:div w:id="669141733">
      <w:bodyDiv w:val="1"/>
      <w:marLeft w:val="0"/>
      <w:marRight w:val="0"/>
      <w:marTop w:val="0"/>
      <w:marBottom w:val="0"/>
      <w:divBdr>
        <w:top w:val="none" w:sz="0" w:space="0" w:color="auto"/>
        <w:left w:val="none" w:sz="0" w:space="0" w:color="auto"/>
        <w:bottom w:val="none" w:sz="0" w:space="0" w:color="auto"/>
        <w:right w:val="none" w:sz="0" w:space="0" w:color="auto"/>
      </w:divBdr>
    </w:div>
    <w:div w:id="670333277">
      <w:bodyDiv w:val="1"/>
      <w:marLeft w:val="0"/>
      <w:marRight w:val="0"/>
      <w:marTop w:val="0"/>
      <w:marBottom w:val="0"/>
      <w:divBdr>
        <w:top w:val="none" w:sz="0" w:space="0" w:color="auto"/>
        <w:left w:val="none" w:sz="0" w:space="0" w:color="auto"/>
        <w:bottom w:val="none" w:sz="0" w:space="0" w:color="auto"/>
        <w:right w:val="none" w:sz="0" w:space="0" w:color="auto"/>
      </w:divBdr>
    </w:div>
    <w:div w:id="679358193">
      <w:bodyDiv w:val="1"/>
      <w:marLeft w:val="0"/>
      <w:marRight w:val="0"/>
      <w:marTop w:val="0"/>
      <w:marBottom w:val="0"/>
      <w:divBdr>
        <w:top w:val="none" w:sz="0" w:space="0" w:color="auto"/>
        <w:left w:val="none" w:sz="0" w:space="0" w:color="auto"/>
        <w:bottom w:val="none" w:sz="0" w:space="0" w:color="auto"/>
        <w:right w:val="none" w:sz="0" w:space="0" w:color="auto"/>
      </w:divBdr>
    </w:div>
    <w:div w:id="684786266">
      <w:bodyDiv w:val="1"/>
      <w:marLeft w:val="0"/>
      <w:marRight w:val="0"/>
      <w:marTop w:val="0"/>
      <w:marBottom w:val="0"/>
      <w:divBdr>
        <w:top w:val="none" w:sz="0" w:space="0" w:color="auto"/>
        <w:left w:val="none" w:sz="0" w:space="0" w:color="auto"/>
        <w:bottom w:val="none" w:sz="0" w:space="0" w:color="auto"/>
        <w:right w:val="none" w:sz="0" w:space="0" w:color="auto"/>
      </w:divBdr>
    </w:div>
    <w:div w:id="692996145">
      <w:bodyDiv w:val="1"/>
      <w:marLeft w:val="0"/>
      <w:marRight w:val="0"/>
      <w:marTop w:val="0"/>
      <w:marBottom w:val="0"/>
      <w:divBdr>
        <w:top w:val="none" w:sz="0" w:space="0" w:color="auto"/>
        <w:left w:val="none" w:sz="0" w:space="0" w:color="auto"/>
        <w:bottom w:val="none" w:sz="0" w:space="0" w:color="auto"/>
        <w:right w:val="none" w:sz="0" w:space="0" w:color="auto"/>
      </w:divBdr>
    </w:div>
    <w:div w:id="694506000">
      <w:bodyDiv w:val="1"/>
      <w:marLeft w:val="0"/>
      <w:marRight w:val="0"/>
      <w:marTop w:val="0"/>
      <w:marBottom w:val="0"/>
      <w:divBdr>
        <w:top w:val="none" w:sz="0" w:space="0" w:color="auto"/>
        <w:left w:val="none" w:sz="0" w:space="0" w:color="auto"/>
        <w:bottom w:val="none" w:sz="0" w:space="0" w:color="auto"/>
        <w:right w:val="none" w:sz="0" w:space="0" w:color="auto"/>
      </w:divBdr>
    </w:div>
    <w:div w:id="702752615">
      <w:bodyDiv w:val="1"/>
      <w:marLeft w:val="0"/>
      <w:marRight w:val="0"/>
      <w:marTop w:val="0"/>
      <w:marBottom w:val="0"/>
      <w:divBdr>
        <w:top w:val="none" w:sz="0" w:space="0" w:color="auto"/>
        <w:left w:val="none" w:sz="0" w:space="0" w:color="auto"/>
        <w:bottom w:val="none" w:sz="0" w:space="0" w:color="auto"/>
        <w:right w:val="none" w:sz="0" w:space="0" w:color="auto"/>
      </w:divBdr>
    </w:div>
    <w:div w:id="702904821">
      <w:bodyDiv w:val="1"/>
      <w:marLeft w:val="0"/>
      <w:marRight w:val="0"/>
      <w:marTop w:val="0"/>
      <w:marBottom w:val="0"/>
      <w:divBdr>
        <w:top w:val="none" w:sz="0" w:space="0" w:color="auto"/>
        <w:left w:val="none" w:sz="0" w:space="0" w:color="auto"/>
        <w:bottom w:val="none" w:sz="0" w:space="0" w:color="auto"/>
        <w:right w:val="none" w:sz="0" w:space="0" w:color="auto"/>
      </w:divBdr>
    </w:div>
    <w:div w:id="703483301">
      <w:bodyDiv w:val="1"/>
      <w:marLeft w:val="0"/>
      <w:marRight w:val="0"/>
      <w:marTop w:val="0"/>
      <w:marBottom w:val="0"/>
      <w:divBdr>
        <w:top w:val="none" w:sz="0" w:space="0" w:color="auto"/>
        <w:left w:val="none" w:sz="0" w:space="0" w:color="auto"/>
        <w:bottom w:val="none" w:sz="0" w:space="0" w:color="auto"/>
        <w:right w:val="none" w:sz="0" w:space="0" w:color="auto"/>
      </w:divBdr>
    </w:div>
    <w:div w:id="716903049">
      <w:bodyDiv w:val="1"/>
      <w:marLeft w:val="0"/>
      <w:marRight w:val="0"/>
      <w:marTop w:val="0"/>
      <w:marBottom w:val="0"/>
      <w:divBdr>
        <w:top w:val="none" w:sz="0" w:space="0" w:color="auto"/>
        <w:left w:val="none" w:sz="0" w:space="0" w:color="auto"/>
        <w:bottom w:val="none" w:sz="0" w:space="0" w:color="auto"/>
        <w:right w:val="none" w:sz="0" w:space="0" w:color="auto"/>
      </w:divBdr>
    </w:div>
    <w:div w:id="718431401">
      <w:bodyDiv w:val="1"/>
      <w:marLeft w:val="0"/>
      <w:marRight w:val="0"/>
      <w:marTop w:val="0"/>
      <w:marBottom w:val="0"/>
      <w:divBdr>
        <w:top w:val="none" w:sz="0" w:space="0" w:color="auto"/>
        <w:left w:val="none" w:sz="0" w:space="0" w:color="auto"/>
        <w:bottom w:val="none" w:sz="0" w:space="0" w:color="auto"/>
        <w:right w:val="none" w:sz="0" w:space="0" w:color="auto"/>
      </w:divBdr>
    </w:div>
    <w:div w:id="720130882">
      <w:bodyDiv w:val="1"/>
      <w:marLeft w:val="0"/>
      <w:marRight w:val="0"/>
      <w:marTop w:val="0"/>
      <w:marBottom w:val="0"/>
      <w:divBdr>
        <w:top w:val="none" w:sz="0" w:space="0" w:color="auto"/>
        <w:left w:val="none" w:sz="0" w:space="0" w:color="auto"/>
        <w:bottom w:val="none" w:sz="0" w:space="0" w:color="auto"/>
        <w:right w:val="none" w:sz="0" w:space="0" w:color="auto"/>
      </w:divBdr>
    </w:div>
    <w:div w:id="723406196">
      <w:bodyDiv w:val="1"/>
      <w:marLeft w:val="0"/>
      <w:marRight w:val="0"/>
      <w:marTop w:val="0"/>
      <w:marBottom w:val="0"/>
      <w:divBdr>
        <w:top w:val="none" w:sz="0" w:space="0" w:color="auto"/>
        <w:left w:val="none" w:sz="0" w:space="0" w:color="auto"/>
        <w:bottom w:val="none" w:sz="0" w:space="0" w:color="auto"/>
        <w:right w:val="none" w:sz="0" w:space="0" w:color="auto"/>
      </w:divBdr>
    </w:div>
    <w:div w:id="724186092">
      <w:bodyDiv w:val="1"/>
      <w:marLeft w:val="0"/>
      <w:marRight w:val="0"/>
      <w:marTop w:val="0"/>
      <w:marBottom w:val="0"/>
      <w:divBdr>
        <w:top w:val="none" w:sz="0" w:space="0" w:color="auto"/>
        <w:left w:val="none" w:sz="0" w:space="0" w:color="auto"/>
        <w:bottom w:val="none" w:sz="0" w:space="0" w:color="auto"/>
        <w:right w:val="none" w:sz="0" w:space="0" w:color="auto"/>
      </w:divBdr>
    </w:div>
    <w:div w:id="729232903">
      <w:bodyDiv w:val="1"/>
      <w:marLeft w:val="0"/>
      <w:marRight w:val="0"/>
      <w:marTop w:val="0"/>
      <w:marBottom w:val="0"/>
      <w:divBdr>
        <w:top w:val="none" w:sz="0" w:space="0" w:color="auto"/>
        <w:left w:val="none" w:sz="0" w:space="0" w:color="auto"/>
        <w:bottom w:val="none" w:sz="0" w:space="0" w:color="auto"/>
        <w:right w:val="none" w:sz="0" w:space="0" w:color="auto"/>
      </w:divBdr>
    </w:div>
    <w:div w:id="732242394">
      <w:bodyDiv w:val="1"/>
      <w:marLeft w:val="0"/>
      <w:marRight w:val="0"/>
      <w:marTop w:val="0"/>
      <w:marBottom w:val="0"/>
      <w:divBdr>
        <w:top w:val="none" w:sz="0" w:space="0" w:color="auto"/>
        <w:left w:val="none" w:sz="0" w:space="0" w:color="auto"/>
        <w:bottom w:val="none" w:sz="0" w:space="0" w:color="auto"/>
        <w:right w:val="none" w:sz="0" w:space="0" w:color="auto"/>
      </w:divBdr>
    </w:div>
    <w:div w:id="733282334">
      <w:bodyDiv w:val="1"/>
      <w:marLeft w:val="0"/>
      <w:marRight w:val="0"/>
      <w:marTop w:val="0"/>
      <w:marBottom w:val="0"/>
      <w:divBdr>
        <w:top w:val="none" w:sz="0" w:space="0" w:color="auto"/>
        <w:left w:val="none" w:sz="0" w:space="0" w:color="auto"/>
        <w:bottom w:val="none" w:sz="0" w:space="0" w:color="auto"/>
        <w:right w:val="none" w:sz="0" w:space="0" w:color="auto"/>
      </w:divBdr>
    </w:div>
    <w:div w:id="737943559">
      <w:bodyDiv w:val="1"/>
      <w:marLeft w:val="0"/>
      <w:marRight w:val="0"/>
      <w:marTop w:val="0"/>
      <w:marBottom w:val="0"/>
      <w:divBdr>
        <w:top w:val="none" w:sz="0" w:space="0" w:color="auto"/>
        <w:left w:val="none" w:sz="0" w:space="0" w:color="auto"/>
        <w:bottom w:val="none" w:sz="0" w:space="0" w:color="auto"/>
        <w:right w:val="none" w:sz="0" w:space="0" w:color="auto"/>
      </w:divBdr>
    </w:div>
    <w:div w:id="750471274">
      <w:bodyDiv w:val="1"/>
      <w:marLeft w:val="0"/>
      <w:marRight w:val="0"/>
      <w:marTop w:val="0"/>
      <w:marBottom w:val="0"/>
      <w:divBdr>
        <w:top w:val="none" w:sz="0" w:space="0" w:color="auto"/>
        <w:left w:val="none" w:sz="0" w:space="0" w:color="auto"/>
        <w:bottom w:val="none" w:sz="0" w:space="0" w:color="auto"/>
        <w:right w:val="none" w:sz="0" w:space="0" w:color="auto"/>
      </w:divBdr>
    </w:div>
    <w:div w:id="757678108">
      <w:bodyDiv w:val="1"/>
      <w:marLeft w:val="0"/>
      <w:marRight w:val="0"/>
      <w:marTop w:val="0"/>
      <w:marBottom w:val="0"/>
      <w:divBdr>
        <w:top w:val="none" w:sz="0" w:space="0" w:color="auto"/>
        <w:left w:val="none" w:sz="0" w:space="0" w:color="auto"/>
        <w:bottom w:val="none" w:sz="0" w:space="0" w:color="auto"/>
        <w:right w:val="none" w:sz="0" w:space="0" w:color="auto"/>
      </w:divBdr>
    </w:div>
    <w:div w:id="759524313">
      <w:bodyDiv w:val="1"/>
      <w:marLeft w:val="0"/>
      <w:marRight w:val="0"/>
      <w:marTop w:val="0"/>
      <w:marBottom w:val="0"/>
      <w:divBdr>
        <w:top w:val="none" w:sz="0" w:space="0" w:color="auto"/>
        <w:left w:val="none" w:sz="0" w:space="0" w:color="auto"/>
        <w:bottom w:val="none" w:sz="0" w:space="0" w:color="auto"/>
        <w:right w:val="none" w:sz="0" w:space="0" w:color="auto"/>
      </w:divBdr>
    </w:div>
    <w:div w:id="761607400">
      <w:bodyDiv w:val="1"/>
      <w:marLeft w:val="0"/>
      <w:marRight w:val="0"/>
      <w:marTop w:val="0"/>
      <w:marBottom w:val="0"/>
      <w:divBdr>
        <w:top w:val="none" w:sz="0" w:space="0" w:color="auto"/>
        <w:left w:val="none" w:sz="0" w:space="0" w:color="auto"/>
        <w:bottom w:val="none" w:sz="0" w:space="0" w:color="auto"/>
        <w:right w:val="none" w:sz="0" w:space="0" w:color="auto"/>
      </w:divBdr>
    </w:div>
    <w:div w:id="765492425">
      <w:bodyDiv w:val="1"/>
      <w:marLeft w:val="0"/>
      <w:marRight w:val="0"/>
      <w:marTop w:val="0"/>
      <w:marBottom w:val="0"/>
      <w:divBdr>
        <w:top w:val="none" w:sz="0" w:space="0" w:color="auto"/>
        <w:left w:val="none" w:sz="0" w:space="0" w:color="auto"/>
        <w:bottom w:val="none" w:sz="0" w:space="0" w:color="auto"/>
        <w:right w:val="none" w:sz="0" w:space="0" w:color="auto"/>
      </w:divBdr>
    </w:div>
    <w:div w:id="768626678">
      <w:bodyDiv w:val="1"/>
      <w:marLeft w:val="0"/>
      <w:marRight w:val="0"/>
      <w:marTop w:val="0"/>
      <w:marBottom w:val="0"/>
      <w:divBdr>
        <w:top w:val="none" w:sz="0" w:space="0" w:color="auto"/>
        <w:left w:val="none" w:sz="0" w:space="0" w:color="auto"/>
        <w:bottom w:val="none" w:sz="0" w:space="0" w:color="auto"/>
        <w:right w:val="none" w:sz="0" w:space="0" w:color="auto"/>
      </w:divBdr>
    </w:div>
    <w:div w:id="768743221">
      <w:bodyDiv w:val="1"/>
      <w:marLeft w:val="0"/>
      <w:marRight w:val="0"/>
      <w:marTop w:val="0"/>
      <w:marBottom w:val="0"/>
      <w:divBdr>
        <w:top w:val="none" w:sz="0" w:space="0" w:color="auto"/>
        <w:left w:val="none" w:sz="0" w:space="0" w:color="auto"/>
        <w:bottom w:val="none" w:sz="0" w:space="0" w:color="auto"/>
        <w:right w:val="none" w:sz="0" w:space="0" w:color="auto"/>
      </w:divBdr>
    </w:div>
    <w:div w:id="769815926">
      <w:bodyDiv w:val="1"/>
      <w:marLeft w:val="0"/>
      <w:marRight w:val="0"/>
      <w:marTop w:val="0"/>
      <w:marBottom w:val="0"/>
      <w:divBdr>
        <w:top w:val="none" w:sz="0" w:space="0" w:color="auto"/>
        <w:left w:val="none" w:sz="0" w:space="0" w:color="auto"/>
        <w:bottom w:val="none" w:sz="0" w:space="0" w:color="auto"/>
        <w:right w:val="none" w:sz="0" w:space="0" w:color="auto"/>
      </w:divBdr>
    </w:div>
    <w:div w:id="772937685">
      <w:bodyDiv w:val="1"/>
      <w:marLeft w:val="0"/>
      <w:marRight w:val="0"/>
      <w:marTop w:val="0"/>
      <w:marBottom w:val="0"/>
      <w:divBdr>
        <w:top w:val="none" w:sz="0" w:space="0" w:color="auto"/>
        <w:left w:val="none" w:sz="0" w:space="0" w:color="auto"/>
        <w:bottom w:val="none" w:sz="0" w:space="0" w:color="auto"/>
        <w:right w:val="none" w:sz="0" w:space="0" w:color="auto"/>
      </w:divBdr>
    </w:div>
    <w:div w:id="773326441">
      <w:bodyDiv w:val="1"/>
      <w:marLeft w:val="0"/>
      <w:marRight w:val="0"/>
      <w:marTop w:val="0"/>
      <w:marBottom w:val="0"/>
      <w:divBdr>
        <w:top w:val="none" w:sz="0" w:space="0" w:color="auto"/>
        <w:left w:val="none" w:sz="0" w:space="0" w:color="auto"/>
        <w:bottom w:val="none" w:sz="0" w:space="0" w:color="auto"/>
        <w:right w:val="none" w:sz="0" w:space="0" w:color="auto"/>
      </w:divBdr>
    </w:div>
    <w:div w:id="778061856">
      <w:bodyDiv w:val="1"/>
      <w:marLeft w:val="0"/>
      <w:marRight w:val="0"/>
      <w:marTop w:val="0"/>
      <w:marBottom w:val="0"/>
      <w:divBdr>
        <w:top w:val="none" w:sz="0" w:space="0" w:color="auto"/>
        <w:left w:val="none" w:sz="0" w:space="0" w:color="auto"/>
        <w:bottom w:val="none" w:sz="0" w:space="0" w:color="auto"/>
        <w:right w:val="none" w:sz="0" w:space="0" w:color="auto"/>
      </w:divBdr>
    </w:div>
    <w:div w:id="780606424">
      <w:bodyDiv w:val="1"/>
      <w:marLeft w:val="0"/>
      <w:marRight w:val="0"/>
      <w:marTop w:val="0"/>
      <w:marBottom w:val="0"/>
      <w:divBdr>
        <w:top w:val="none" w:sz="0" w:space="0" w:color="auto"/>
        <w:left w:val="none" w:sz="0" w:space="0" w:color="auto"/>
        <w:bottom w:val="none" w:sz="0" w:space="0" w:color="auto"/>
        <w:right w:val="none" w:sz="0" w:space="0" w:color="auto"/>
      </w:divBdr>
    </w:div>
    <w:div w:id="785006885">
      <w:bodyDiv w:val="1"/>
      <w:marLeft w:val="0"/>
      <w:marRight w:val="0"/>
      <w:marTop w:val="0"/>
      <w:marBottom w:val="0"/>
      <w:divBdr>
        <w:top w:val="none" w:sz="0" w:space="0" w:color="auto"/>
        <w:left w:val="none" w:sz="0" w:space="0" w:color="auto"/>
        <w:bottom w:val="none" w:sz="0" w:space="0" w:color="auto"/>
        <w:right w:val="none" w:sz="0" w:space="0" w:color="auto"/>
      </w:divBdr>
    </w:div>
    <w:div w:id="787503533">
      <w:bodyDiv w:val="1"/>
      <w:marLeft w:val="0"/>
      <w:marRight w:val="0"/>
      <w:marTop w:val="0"/>
      <w:marBottom w:val="0"/>
      <w:divBdr>
        <w:top w:val="none" w:sz="0" w:space="0" w:color="auto"/>
        <w:left w:val="none" w:sz="0" w:space="0" w:color="auto"/>
        <w:bottom w:val="none" w:sz="0" w:space="0" w:color="auto"/>
        <w:right w:val="none" w:sz="0" w:space="0" w:color="auto"/>
      </w:divBdr>
    </w:div>
    <w:div w:id="790048802">
      <w:bodyDiv w:val="1"/>
      <w:marLeft w:val="0"/>
      <w:marRight w:val="0"/>
      <w:marTop w:val="0"/>
      <w:marBottom w:val="0"/>
      <w:divBdr>
        <w:top w:val="none" w:sz="0" w:space="0" w:color="auto"/>
        <w:left w:val="none" w:sz="0" w:space="0" w:color="auto"/>
        <w:bottom w:val="none" w:sz="0" w:space="0" w:color="auto"/>
        <w:right w:val="none" w:sz="0" w:space="0" w:color="auto"/>
      </w:divBdr>
    </w:div>
    <w:div w:id="798036068">
      <w:bodyDiv w:val="1"/>
      <w:marLeft w:val="0"/>
      <w:marRight w:val="0"/>
      <w:marTop w:val="0"/>
      <w:marBottom w:val="0"/>
      <w:divBdr>
        <w:top w:val="none" w:sz="0" w:space="0" w:color="auto"/>
        <w:left w:val="none" w:sz="0" w:space="0" w:color="auto"/>
        <w:bottom w:val="none" w:sz="0" w:space="0" w:color="auto"/>
        <w:right w:val="none" w:sz="0" w:space="0" w:color="auto"/>
      </w:divBdr>
    </w:div>
    <w:div w:id="800539594">
      <w:bodyDiv w:val="1"/>
      <w:marLeft w:val="0"/>
      <w:marRight w:val="0"/>
      <w:marTop w:val="0"/>
      <w:marBottom w:val="0"/>
      <w:divBdr>
        <w:top w:val="none" w:sz="0" w:space="0" w:color="auto"/>
        <w:left w:val="none" w:sz="0" w:space="0" w:color="auto"/>
        <w:bottom w:val="none" w:sz="0" w:space="0" w:color="auto"/>
        <w:right w:val="none" w:sz="0" w:space="0" w:color="auto"/>
      </w:divBdr>
    </w:div>
    <w:div w:id="805053253">
      <w:bodyDiv w:val="1"/>
      <w:marLeft w:val="0"/>
      <w:marRight w:val="0"/>
      <w:marTop w:val="0"/>
      <w:marBottom w:val="0"/>
      <w:divBdr>
        <w:top w:val="none" w:sz="0" w:space="0" w:color="auto"/>
        <w:left w:val="none" w:sz="0" w:space="0" w:color="auto"/>
        <w:bottom w:val="none" w:sz="0" w:space="0" w:color="auto"/>
        <w:right w:val="none" w:sz="0" w:space="0" w:color="auto"/>
      </w:divBdr>
    </w:div>
    <w:div w:id="807238825">
      <w:bodyDiv w:val="1"/>
      <w:marLeft w:val="0"/>
      <w:marRight w:val="0"/>
      <w:marTop w:val="0"/>
      <w:marBottom w:val="0"/>
      <w:divBdr>
        <w:top w:val="none" w:sz="0" w:space="0" w:color="auto"/>
        <w:left w:val="none" w:sz="0" w:space="0" w:color="auto"/>
        <w:bottom w:val="none" w:sz="0" w:space="0" w:color="auto"/>
        <w:right w:val="none" w:sz="0" w:space="0" w:color="auto"/>
      </w:divBdr>
    </w:div>
    <w:div w:id="812260245">
      <w:bodyDiv w:val="1"/>
      <w:marLeft w:val="0"/>
      <w:marRight w:val="0"/>
      <w:marTop w:val="0"/>
      <w:marBottom w:val="0"/>
      <w:divBdr>
        <w:top w:val="none" w:sz="0" w:space="0" w:color="auto"/>
        <w:left w:val="none" w:sz="0" w:space="0" w:color="auto"/>
        <w:bottom w:val="none" w:sz="0" w:space="0" w:color="auto"/>
        <w:right w:val="none" w:sz="0" w:space="0" w:color="auto"/>
      </w:divBdr>
    </w:div>
    <w:div w:id="824932928">
      <w:bodyDiv w:val="1"/>
      <w:marLeft w:val="0"/>
      <w:marRight w:val="0"/>
      <w:marTop w:val="0"/>
      <w:marBottom w:val="0"/>
      <w:divBdr>
        <w:top w:val="none" w:sz="0" w:space="0" w:color="auto"/>
        <w:left w:val="none" w:sz="0" w:space="0" w:color="auto"/>
        <w:bottom w:val="none" w:sz="0" w:space="0" w:color="auto"/>
        <w:right w:val="none" w:sz="0" w:space="0" w:color="auto"/>
      </w:divBdr>
    </w:div>
    <w:div w:id="831524583">
      <w:bodyDiv w:val="1"/>
      <w:marLeft w:val="0"/>
      <w:marRight w:val="0"/>
      <w:marTop w:val="0"/>
      <w:marBottom w:val="0"/>
      <w:divBdr>
        <w:top w:val="none" w:sz="0" w:space="0" w:color="auto"/>
        <w:left w:val="none" w:sz="0" w:space="0" w:color="auto"/>
        <w:bottom w:val="none" w:sz="0" w:space="0" w:color="auto"/>
        <w:right w:val="none" w:sz="0" w:space="0" w:color="auto"/>
      </w:divBdr>
    </w:div>
    <w:div w:id="832454230">
      <w:bodyDiv w:val="1"/>
      <w:marLeft w:val="0"/>
      <w:marRight w:val="0"/>
      <w:marTop w:val="0"/>
      <w:marBottom w:val="0"/>
      <w:divBdr>
        <w:top w:val="none" w:sz="0" w:space="0" w:color="auto"/>
        <w:left w:val="none" w:sz="0" w:space="0" w:color="auto"/>
        <w:bottom w:val="none" w:sz="0" w:space="0" w:color="auto"/>
        <w:right w:val="none" w:sz="0" w:space="0" w:color="auto"/>
      </w:divBdr>
    </w:div>
    <w:div w:id="833489490">
      <w:bodyDiv w:val="1"/>
      <w:marLeft w:val="0"/>
      <w:marRight w:val="0"/>
      <w:marTop w:val="0"/>
      <w:marBottom w:val="0"/>
      <w:divBdr>
        <w:top w:val="none" w:sz="0" w:space="0" w:color="auto"/>
        <w:left w:val="none" w:sz="0" w:space="0" w:color="auto"/>
        <w:bottom w:val="none" w:sz="0" w:space="0" w:color="auto"/>
        <w:right w:val="none" w:sz="0" w:space="0" w:color="auto"/>
      </w:divBdr>
    </w:div>
    <w:div w:id="840392975">
      <w:bodyDiv w:val="1"/>
      <w:marLeft w:val="0"/>
      <w:marRight w:val="0"/>
      <w:marTop w:val="0"/>
      <w:marBottom w:val="0"/>
      <w:divBdr>
        <w:top w:val="none" w:sz="0" w:space="0" w:color="auto"/>
        <w:left w:val="none" w:sz="0" w:space="0" w:color="auto"/>
        <w:bottom w:val="none" w:sz="0" w:space="0" w:color="auto"/>
        <w:right w:val="none" w:sz="0" w:space="0" w:color="auto"/>
      </w:divBdr>
    </w:div>
    <w:div w:id="847059034">
      <w:bodyDiv w:val="1"/>
      <w:marLeft w:val="0"/>
      <w:marRight w:val="0"/>
      <w:marTop w:val="0"/>
      <w:marBottom w:val="0"/>
      <w:divBdr>
        <w:top w:val="none" w:sz="0" w:space="0" w:color="auto"/>
        <w:left w:val="none" w:sz="0" w:space="0" w:color="auto"/>
        <w:bottom w:val="none" w:sz="0" w:space="0" w:color="auto"/>
        <w:right w:val="none" w:sz="0" w:space="0" w:color="auto"/>
      </w:divBdr>
    </w:div>
    <w:div w:id="854002211">
      <w:bodyDiv w:val="1"/>
      <w:marLeft w:val="0"/>
      <w:marRight w:val="0"/>
      <w:marTop w:val="0"/>
      <w:marBottom w:val="0"/>
      <w:divBdr>
        <w:top w:val="none" w:sz="0" w:space="0" w:color="auto"/>
        <w:left w:val="none" w:sz="0" w:space="0" w:color="auto"/>
        <w:bottom w:val="none" w:sz="0" w:space="0" w:color="auto"/>
        <w:right w:val="none" w:sz="0" w:space="0" w:color="auto"/>
      </w:divBdr>
    </w:div>
    <w:div w:id="864829160">
      <w:bodyDiv w:val="1"/>
      <w:marLeft w:val="0"/>
      <w:marRight w:val="0"/>
      <w:marTop w:val="0"/>
      <w:marBottom w:val="0"/>
      <w:divBdr>
        <w:top w:val="none" w:sz="0" w:space="0" w:color="auto"/>
        <w:left w:val="none" w:sz="0" w:space="0" w:color="auto"/>
        <w:bottom w:val="none" w:sz="0" w:space="0" w:color="auto"/>
        <w:right w:val="none" w:sz="0" w:space="0" w:color="auto"/>
      </w:divBdr>
    </w:div>
    <w:div w:id="867334889">
      <w:bodyDiv w:val="1"/>
      <w:marLeft w:val="0"/>
      <w:marRight w:val="0"/>
      <w:marTop w:val="0"/>
      <w:marBottom w:val="0"/>
      <w:divBdr>
        <w:top w:val="none" w:sz="0" w:space="0" w:color="auto"/>
        <w:left w:val="none" w:sz="0" w:space="0" w:color="auto"/>
        <w:bottom w:val="none" w:sz="0" w:space="0" w:color="auto"/>
        <w:right w:val="none" w:sz="0" w:space="0" w:color="auto"/>
      </w:divBdr>
    </w:div>
    <w:div w:id="867716350">
      <w:bodyDiv w:val="1"/>
      <w:marLeft w:val="0"/>
      <w:marRight w:val="0"/>
      <w:marTop w:val="0"/>
      <w:marBottom w:val="0"/>
      <w:divBdr>
        <w:top w:val="none" w:sz="0" w:space="0" w:color="auto"/>
        <w:left w:val="none" w:sz="0" w:space="0" w:color="auto"/>
        <w:bottom w:val="none" w:sz="0" w:space="0" w:color="auto"/>
        <w:right w:val="none" w:sz="0" w:space="0" w:color="auto"/>
      </w:divBdr>
    </w:div>
    <w:div w:id="867717694">
      <w:bodyDiv w:val="1"/>
      <w:marLeft w:val="0"/>
      <w:marRight w:val="0"/>
      <w:marTop w:val="0"/>
      <w:marBottom w:val="0"/>
      <w:divBdr>
        <w:top w:val="none" w:sz="0" w:space="0" w:color="auto"/>
        <w:left w:val="none" w:sz="0" w:space="0" w:color="auto"/>
        <w:bottom w:val="none" w:sz="0" w:space="0" w:color="auto"/>
        <w:right w:val="none" w:sz="0" w:space="0" w:color="auto"/>
      </w:divBdr>
    </w:div>
    <w:div w:id="868421596">
      <w:bodyDiv w:val="1"/>
      <w:marLeft w:val="0"/>
      <w:marRight w:val="0"/>
      <w:marTop w:val="0"/>
      <w:marBottom w:val="0"/>
      <w:divBdr>
        <w:top w:val="none" w:sz="0" w:space="0" w:color="auto"/>
        <w:left w:val="none" w:sz="0" w:space="0" w:color="auto"/>
        <w:bottom w:val="none" w:sz="0" w:space="0" w:color="auto"/>
        <w:right w:val="none" w:sz="0" w:space="0" w:color="auto"/>
      </w:divBdr>
    </w:div>
    <w:div w:id="869073259">
      <w:bodyDiv w:val="1"/>
      <w:marLeft w:val="0"/>
      <w:marRight w:val="0"/>
      <w:marTop w:val="0"/>
      <w:marBottom w:val="0"/>
      <w:divBdr>
        <w:top w:val="none" w:sz="0" w:space="0" w:color="auto"/>
        <w:left w:val="none" w:sz="0" w:space="0" w:color="auto"/>
        <w:bottom w:val="none" w:sz="0" w:space="0" w:color="auto"/>
        <w:right w:val="none" w:sz="0" w:space="0" w:color="auto"/>
      </w:divBdr>
    </w:div>
    <w:div w:id="873661278">
      <w:bodyDiv w:val="1"/>
      <w:marLeft w:val="0"/>
      <w:marRight w:val="0"/>
      <w:marTop w:val="0"/>
      <w:marBottom w:val="0"/>
      <w:divBdr>
        <w:top w:val="none" w:sz="0" w:space="0" w:color="auto"/>
        <w:left w:val="none" w:sz="0" w:space="0" w:color="auto"/>
        <w:bottom w:val="none" w:sz="0" w:space="0" w:color="auto"/>
        <w:right w:val="none" w:sz="0" w:space="0" w:color="auto"/>
      </w:divBdr>
    </w:div>
    <w:div w:id="878132047">
      <w:bodyDiv w:val="1"/>
      <w:marLeft w:val="0"/>
      <w:marRight w:val="0"/>
      <w:marTop w:val="0"/>
      <w:marBottom w:val="0"/>
      <w:divBdr>
        <w:top w:val="none" w:sz="0" w:space="0" w:color="auto"/>
        <w:left w:val="none" w:sz="0" w:space="0" w:color="auto"/>
        <w:bottom w:val="none" w:sz="0" w:space="0" w:color="auto"/>
        <w:right w:val="none" w:sz="0" w:space="0" w:color="auto"/>
      </w:divBdr>
    </w:div>
    <w:div w:id="880283028">
      <w:bodyDiv w:val="1"/>
      <w:marLeft w:val="0"/>
      <w:marRight w:val="0"/>
      <w:marTop w:val="0"/>
      <w:marBottom w:val="0"/>
      <w:divBdr>
        <w:top w:val="none" w:sz="0" w:space="0" w:color="auto"/>
        <w:left w:val="none" w:sz="0" w:space="0" w:color="auto"/>
        <w:bottom w:val="none" w:sz="0" w:space="0" w:color="auto"/>
        <w:right w:val="none" w:sz="0" w:space="0" w:color="auto"/>
      </w:divBdr>
    </w:div>
    <w:div w:id="888765664">
      <w:bodyDiv w:val="1"/>
      <w:marLeft w:val="0"/>
      <w:marRight w:val="0"/>
      <w:marTop w:val="0"/>
      <w:marBottom w:val="0"/>
      <w:divBdr>
        <w:top w:val="none" w:sz="0" w:space="0" w:color="auto"/>
        <w:left w:val="none" w:sz="0" w:space="0" w:color="auto"/>
        <w:bottom w:val="none" w:sz="0" w:space="0" w:color="auto"/>
        <w:right w:val="none" w:sz="0" w:space="0" w:color="auto"/>
      </w:divBdr>
    </w:div>
    <w:div w:id="897789951">
      <w:bodyDiv w:val="1"/>
      <w:marLeft w:val="0"/>
      <w:marRight w:val="0"/>
      <w:marTop w:val="0"/>
      <w:marBottom w:val="0"/>
      <w:divBdr>
        <w:top w:val="none" w:sz="0" w:space="0" w:color="auto"/>
        <w:left w:val="none" w:sz="0" w:space="0" w:color="auto"/>
        <w:bottom w:val="none" w:sz="0" w:space="0" w:color="auto"/>
        <w:right w:val="none" w:sz="0" w:space="0" w:color="auto"/>
      </w:divBdr>
    </w:div>
    <w:div w:id="900410450">
      <w:bodyDiv w:val="1"/>
      <w:marLeft w:val="0"/>
      <w:marRight w:val="0"/>
      <w:marTop w:val="0"/>
      <w:marBottom w:val="0"/>
      <w:divBdr>
        <w:top w:val="none" w:sz="0" w:space="0" w:color="auto"/>
        <w:left w:val="none" w:sz="0" w:space="0" w:color="auto"/>
        <w:bottom w:val="none" w:sz="0" w:space="0" w:color="auto"/>
        <w:right w:val="none" w:sz="0" w:space="0" w:color="auto"/>
      </w:divBdr>
    </w:div>
    <w:div w:id="901796398">
      <w:bodyDiv w:val="1"/>
      <w:marLeft w:val="0"/>
      <w:marRight w:val="0"/>
      <w:marTop w:val="0"/>
      <w:marBottom w:val="0"/>
      <w:divBdr>
        <w:top w:val="none" w:sz="0" w:space="0" w:color="auto"/>
        <w:left w:val="none" w:sz="0" w:space="0" w:color="auto"/>
        <w:bottom w:val="none" w:sz="0" w:space="0" w:color="auto"/>
        <w:right w:val="none" w:sz="0" w:space="0" w:color="auto"/>
      </w:divBdr>
    </w:div>
    <w:div w:id="903881145">
      <w:bodyDiv w:val="1"/>
      <w:marLeft w:val="0"/>
      <w:marRight w:val="0"/>
      <w:marTop w:val="0"/>
      <w:marBottom w:val="0"/>
      <w:divBdr>
        <w:top w:val="none" w:sz="0" w:space="0" w:color="auto"/>
        <w:left w:val="none" w:sz="0" w:space="0" w:color="auto"/>
        <w:bottom w:val="none" w:sz="0" w:space="0" w:color="auto"/>
        <w:right w:val="none" w:sz="0" w:space="0" w:color="auto"/>
      </w:divBdr>
    </w:div>
    <w:div w:id="905536209">
      <w:bodyDiv w:val="1"/>
      <w:marLeft w:val="0"/>
      <w:marRight w:val="0"/>
      <w:marTop w:val="0"/>
      <w:marBottom w:val="0"/>
      <w:divBdr>
        <w:top w:val="none" w:sz="0" w:space="0" w:color="auto"/>
        <w:left w:val="none" w:sz="0" w:space="0" w:color="auto"/>
        <w:bottom w:val="none" w:sz="0" w:space="0" w:color="auto"/>
        <w:right w:val="none" w:sz="0" w:space="0" w:color="auto"/>
      </w:divBdr>
    </w:div>
    <w:div w:id="906913653">
      <w:bodyDiv w:val="1"/>
      <w:marLeft w:val="0"/>
      <w:marRight w:val="0"/>
      <w:marTop w:val="0"/>
      <w:marBottom w:val="0"/>
      <w:divBdr>
        <w:top w:val="none" w:sz="0" w:space="0" w:color="auto"/>
        <w:left w:val="none" w:sz="0" w:space="0" w:color="auto"/>
        <w:bottom w:val="none" w:sz="0" w:space="0" w:color="auto"/>
        <w:right w:val="none" w:sz="0" w:space="0" w:color="auto"/>
      </w:divBdr>
    </w:div>
    <w:div w:id="908149053">
      <w:bodyDiv w:val="1"/>
      <w:marLeft w:val="0"/>
      <w:marRight w:val="0"/>
      <w:marTop w:val="0"/>
      <w:marBottom w:val="0"/>
      <w:divBdr>
        <w:top w:val="none" w:sz="0" w:space="0" w:color="auto"/>
        <w:left w:val="none" w:sz="0" w:space="0" w:color="auto"/>
        <w:bottom w:val="none" w:sz="0" w:space="0" w:color="auto"/>
        <w:right w:val="none" w:sz="0" w:space="0" w:color="auto"/>
      </w:divBdr>
    </w:div>
    <w:div w:id="911234523">
      <w:bodyDiv w:val="1"/>
      <w:marLeft w:val="0"/>
      <w:marRight w:val="0"/>
      <w:marTop w:val="0"/>
      <w:marBottom w:val="0"/>
      <w:divBdr>
        <w:top w:val="none" w:sz="0" w:space="0" w:color="auto"/>
        <w:left w:val="none" w:sz="0" w:space="0" w:color="auto"/>
        <w:bottom w:val="none" w:sz="0" w:space="0" w:color="auto"/>
        <w:right w:val="none" w:sz="0" w:space="0" w:color="auto"/>
      </w:divBdr>
    </w:div>
    <w:div w:id="911814719">
      <w:bodyDiv w:val="1"/>
      <w:marLeft w:val="0"/>
      <w:marRight w:val="0"/>
      <w:marTop w:val="0"/>
      <w:marBottom w:val="0"/>
      <w:divBdr>
        <w:top w:val="none" w:sz="0" w:space="0" w:color="auto"/>
        <w:left w:val="none" w:sz="0" w:space="0" w:color="auto"/>
        <w:bottom w:val="none" w:sz="0" w:space="0" w:color="auto"/>
        <w:right w:val="none" w:sz="0" w:space="0" w:color="auto"/>
      </w:divBdr>
    </w:div>
    <w:div w:id="911935991">
      <w:bodyDiv w:val="1"/>
      <w:marLeft w:val="0"/>
      <w:marRight w:val="0"/>
      <w:marTop w:val="0"/>
      <w:marBottom w:val="0"/>
      <w:divBdr>
        <w:top w:val="none" w:sz="0" w:space="0" w:color="auto"/>
        <w:left w:val="none" w:sz="0" w:space="0" w:color="auto"/>
        <w:bottom w:val="none" w:sz="0" w:space="0" w:color="auto"/>
        <w:right w:val="none" w:sz="0" w:space="0" w:color="auto"/>
      </w:divBdr>
    </w:div>
    <w:div w:id="915016725">
      <w:bodyDiv w:val="1"/>
      <w:marLeft w:val="0"/>
      <w:marRight w:val="0"/>
      <w:marTop w:val="0"/>
      <w:marBottom w:val="0"/>
      <w:divBdr>
        <w:top w:val="none" w:sz="0" w:space="0" w:color="auto"/>
        <w:left w:val="none" w:sz="0" w:space="0" w:color="auto"/>
        <w:bottom w:val="none" w:sz="0" w:space="0" w:color="auto"/>
        <w:right w:val="none" w:sz="0" w:space="0" w:color="auto"/>
      </w:divBdr>
    </w:div>
    <w:div w:id="915746432">
      <w:bodyDiv w:val="1"/>
      <w:marLeft w:val="0"/>
      <w:marRight w:val="0"/>
      <w:marTop w:val="0"/>
      <w:marBottom w:val="0"/>
      <w:divBdr>
        <w:top w:val="none" w:sz="0" w:space="0" w:color="auto"/>
        <w:left w:val="none" w:sz="0" w:space="0" w:color="auto"/>
        <w:bottom w:val="none" w:sz="0" w:space="0" w:color="auto"/>
        <w:right w:val="none" w:sz="0" w:space="0" w:color="auto"/>
      </w:divBdr>
    </w:div>
    <w:div w:id="916936410">
      <w:bodyDiv w:val="1"/>
      <w:marLeft w:val="0"/>
      <w:marRight w:val="0"/>
      <w:marTop w:val="0"/>
      <w:marBottom w:val="0"/>
      <w:divBdr>
        <w:top w:val="none" w:sz="0" w:space="0" w:color="auto"/>
        <w:left w:val="none" w:sz="0" w:space="0" w:color="auto"/>
        <w:bottom w:val="none" w:sz="0" w:space="0" w:color="auto"/>
        <w:right w:val="none" w:sz="0" w:space="0" w:color="auto"/>
      </w:divBdr>
    </w:div>
    <w:div w:id="921449985">
      <w:bodyDiv w:val="1"/>
      <w:marLeft w:val="0"/>
      <w:marRight w:val="0"/>
      <w:marTop w:val="0"/>
      <w:marBottom w:val="0"/>
      <w:divBdr>
        <w:top w:val="none" w:sz="0" w:space="0" w:color="auto"/>
        <w:left w:val="none" w:sz="0" w:space="0" w:color="auto"/>
        <w:bottom w:val="none" w:sz="0" w:space="0" w:color="auto"/>
        <w:right w:val="none" w:sz="0" w:space="0" w:color="auto"/>
      </w:divBdr>
    </w:div>
    <w:div w:id="924798942">
      <w:bodyDiv w:val="1"/>
      <w:marLeft w:val="0"/>
      <w:marRight w:val="0"/>
      <w:marTop w:val="0"/>
      <w:marBottom w:val="0"/>
      <w:divBdr>
        <w:top w:val="none" w:sz="0" w:space="0" w:color="auto"/>
        <w:left w:val="none" w:sz="0" w:space="0" w:color="auto"/>
        <w:bottom w:val="none" w:sz="0" w:space="0" w:color="auto"/>
        <w:right w:val="none" w:sz="0" w:space="0" w:color="auto"/>
      </w:divBdr>
    </w:div>
    <w:div w:id="925265213">
      <w:bodyDiv w:val="1"/>
      <w:marLeft w:val="0"/>
      <w:marRight w:val="0"/>
      <w:marTop w:val="0"/>
      <w:marBottom w:val="0"/>
      <w:divBdr>
        <w:top w:val="none" w:sz="0" w:space="0" w:color="auto"/>
        <w:left w:val="none" w:sz="0" w:space="0" w:color="auto"/>
        <w:bottom w:val="none" w:sz="0" w:space="0" w:color="auto"/>
        <w:right w:val="none" w:sz="0" w:space="0" w:color="auto"/>
      </w:divBdr>
    </w:div>
    <w:div w:id="925384424">
      <w:bodyDiv w:val="1"/>
      <w:marLeft w:val="0"/>
      <w:marRight w:val="0"/>
      <w:marTop w:val="0"/>
      <w:marBottom w:val="0"/>
      <w:divBdr>
        <w:top w:val="none" w:sz="0" w:space="0" w:color="auto"/>
        <w:left w:val="none" w:sz="0" w:space="0" w:color="auto"/>
        <w:bottom w:val="none" w:sz="0" w:space="0" w:color="auto"/>
        <w:right w:val="none" w:sz="0" w:space="0" w:color="auto"/>
      </w:divBdr>
    </w:div>
    <w:div w:id="926812940">
      <w:bodyDiv w:val="1"/>
      <w:marLeft w:val="0"/>
      <w:marRight w:val="0"/>
      <w:marTop w:val="0"/>
      <w:marBottom w:val="0"/>
      <w:divBdr>
        <w:top w:val="none" w:sz="0" w:space="0" w:color="auto"/>
        <w:left w:val="none" w:sz="0" w:space="0" w:color="auto"/>
        <w:bottom w:val="none" w:sz="0" w:space="0" w:color="auto"/>
        <w:right w:val="none" w:sz="0" w:space="0" w:color="auto"/>
      </w:divBdr>
    </w:div>
    <w:div w:id="938678200">
      <w:bodyDiv w:val="1"/>
      <w:marLeft w:val="0"/>
      <w:marRight w:val="0"/>
      <w:marTop w:val="0"/>
      <w:marBottom w:val="0"/>
      <w:divBdr>
        <w:top w:val="none" w:sz="0" w:space="0" w:color="auto"/>
        <w:left w:val="none" w:sz="0" w:space="0" w:color="auto"/>
        <w:bottom w:val="none" w:sz="0" w:space="0" w:color="auto"/>
        <w:right w:val="none" w:sz="0" w:space="0" w:color="auto"/>
      </w:divBdr>
    </w:div>
    <w:div w:id="942956289">
      <w:bodyDiv w:val="1"/>
      <w:marLeft w:val="0"/>
      <w:marRight w:val="0"/>
      <w:marTop w:val="0"/>
      <w:marBottom w:val="0"/>
      <w:divBdr>
        <w:top w:val="none" w:sz="0" w:space="0" w:color="auto"/>
        <w:left w:val="none" w:sz="0" w:space="0" w:color="auto"/>
        <w:bottom w:val="none" w:sz="0" w:space="0" w:color="auto"/>
        <w:right w:val="none" w:sz="0" w:space="0" w:color="auto"/>
      </w:divBdr>
    </w:div>
    <w:div w:id="945114395">
      <w:bodyDiv w:val="1"/>
      <w:marLeft w:val="0"/>
      <w:marRight w:val="0"/>
      <w:marTop w:val="0"/>
      <w:marBottom w:val="0"/>
      <w:divBdr>
        <w:top w:val="none" w:sz="0" w:space="0" w:color="auto"/>
        <w:left w:val="none" w:sz="0" w:space="0" w:color="auto"/>
        <w:bottom w:val="none" w:sz="0" w:space="0" w:color="auto"/>
        <w:right w:val="none" w:sz="0" w:space="0" w:color="auto"/>
      </w:divBdr>
    </w:div>
    <w:div w:id="950666449">
      <w:bodyDiv w:val="1"/>
      <w:marLeft w:val="0"/>
      <w:marRight w:val="0"/>
      <w:marTop w:val="0"/>
      <w:marBottom w:val="0"/>
      <w:divBdr>
        <w:top w:val="none" w:sz="0" w:space="0" w:color="auto"/>
        <w:left w:val="none" w:sz="0" w:space="0" w:color="auto"/>
        <w:bottom w:val="none" w:sz="0" w:space="0" w:color="auto"/>
        <w:right w:val="none" w:sz="0" w:space="0" w:color="auto"/>
      </w:divBdr>
    </w:div>
    <w:div w:id="953635561">
      <w:bodyDiv w:val="1"/>
      <w:marLeft w:val="0"/>
      <w:marRight w:val="0"/>
      <w:marTop w:val="0"/>
      <w:marBottom w:val="0"/>
      <w:divBdr>
        <w:top w:val="none" w:sz="0" w:space="0" w:color="auto"/>
        <w:left w:val="none" w:sz="0" w:space="0" w:color="auto"/>
        <w:bottom w:val="none" w:sz="0" w:space="0" w:color="auto"/>
        <w:right w:val="none" w:sz="0" w:space="0" w:color="auto"/>
      </w:divBdr>
    </w:div>
    <w:div w:id="956836439">
      <w:bodyDiv w:val="1"/>
      <w:marLeft w:val="0"/>
      <w:marRight w:val="0"/>
      <w:marTop w:val="0"/>
      <w:marBottom w:val="0"/>
      <w:divBdr>
        <w:top w:val="none" w:sz="0" w:space="0" w:color="auto"/>
        <w:left w:val="none" w:sz="0" w:space="0" w:color="auto"/>
        <w:bottom w:val="none" w:sz="0" w:space="0" w:color="auto"/>
        <w:right w:val="none" w:sz="0" w:space="0" w:color="auto"/>
      </w:divBdr>
    </w:div>
    <w:div w:id="960266221">
      <w:bodyDiv w:val="1"/>
      <w:marLeft w:val="0"/>
      <w:marRight w:val="0"/>
      <w:marTop w:val="0"/>
      <w:marBottom w:val="0"/>
      <w:divBdr>
        <w:top w:val="none" w:sz="0" w:space="0" w:color="auto"/>
        <w:left w:val="none" w:sz="0" w:space="0" w:color="auto"/>
        <w:bottom w:val="none" w:sz="0" w:space="0" w:color="auto"/>
        <w:right w:val="none" w:sz="0" w:space="0" w:color="auto"/>
      </w:divBdr>
    </w:div>
    <w:div w:id="960964711">
      <w:bodyDiv w:val="1"/>
      <w:marLeft w:val="0"/>
      <w:marRight w:val="0"/>
      <w:marTop w:val="0"/>
      <w:marBottom w:val="0"/>
      <w:divBdr>
        <w:top w:val="none" w:sz="0" w:space="0" w:color="auto"/>
        <w:left w:val="none" w:sz="0" w:space="0" w:color="auto"/>
        <w:bottom w:val="none" w:sz="0" w:space="0" w:color="auto"/>
        <w:right w:val="none" w:sz="0" w:space="0" w:color="auto"/>
      </w:divBdr>
    </w:div>
    <w:div w:id="966622784">
      <w:bodyDiv w:val="1"/>
      <w:marLeft w:val="0"/>
      <w:marRight w:val="0"/>
      <w:marTop w:val="0"/>
      <w:marBottom w:val="0"/>
      <w:divBdr>
        <w:top w:val="none" w:sz="0" w:space="0" w:color="auto"/>
        <w:left w:val="none" w:sz="0" w:space="0" w:color="auto"/>
        <w:bottom w:val="none" w:sz="0" w:space="0" w:color="auto"/>
        <w:right w:val="none" w:sz="0" w:space="0" w:color="auto"/>
      </w:divBdr>
    </w:div>
    <w:div w:id="969358229">
      <w:bodyDiv w:val="1"/>
      <w:marLeft w:val="0"/>
      <w:marRight w:val="0"/>
      <w:marTop w:val="0"/>
      <w:marBottom w:val="0"/>
      <w:divBdr>
        <w:top w:val="none" w:sz="0" w:space="0" w:color="auto"/>
        <w:left w:val="none" w:sz="0" w:space="0" w:color="auto"/>
        <w:bottom w:val="none" w:sz="0" w:space="0" w:color="auto"/>
        <w:right w:val="none" w:sz="0" w:space="0" w:color="auto"/>
      </w:divBdr>
    </w:div>
    <w:div w:id="973438942">
      <w:bodyDiv w:val="1"/>
      <w:marLeft w:val="0"/>
      <w:marRight w:val="0"/>
      <w:marTop w:val="0"/>
      <w:marBottom w:val="0"/>
      <w:divBdr>
        <w:top w:val="none" w:sz="0" w:space="0" w:color="auto"/>
        <w:left w:val="none" w:sz="0" w:space="0" w:color="auto"/>
        <w:bottom w:val="none" w:sz="0" w:space="0" w:color="auto"/>
        <w:right w:val="none" w:sz="0" w:space="0" w:color="auto"/>
      </w:divBdr>
    </w:div>
    <w:div w:id="979186751">
      <w:bodyDiv w:val="1"/>
      <w:marLeft w:val="0"/>
      <w:marRight w:val="0"/>
      <w:marTop w:val="0"/>
      <w:marBottom w:val="0"/>
      <w:divBdr>
        <w:top w:val="none" w:sz="0" w:space="0" w:color="auto"/>
        <w:left w:val="none" w:sz="0" w:space="0" w:color="auto"/>
        <w:bottom w:val="none" w:sz="0" w:space="0" w:color="auto"/>
        <w:right w:val="none" w:sz="0" w:space="0" w:color="auto"/>
      </w:divBdr>
    </w:div>
    <w:div w:id="981616367">
      <w:bodyDiv w:val="1"/>
      <w:marLeft w:val="0"/>
      <w:marRight w:val="0"/>
      <w:marTop w:val="0"/>
      <w:marBottom w:val="0"/>
      <w:divBdr>
        <w:top w:val="none" w:sz="0" w:space="0" w:color="auto"/>
        <w:left w:val="none" w:sz="0" w:space="0" w:color="auto"/>
        <w:bottom w:val="none" w:sz="0" w:space="0" w:color="auto"/>
        <w:right w:val="none" w:sz="0" w:space="0" w:color="auto"/>
      </w:divBdr>
    </w:div>
    <w:div w:id="985858131">
      <w:bodyDiv w:val="1"/>
      <w:marLeft w:val="0"/>
      <w:marRight w:val="0"/>
      <w:marTop w:val="0"/>
      <w:marBottom w:val="0"/>
      <w:divBdr>
        <w:top w:val="none" w:sz="0" w:space="0" w:color="auto"/>
        <w:left w:val="none" w:sz="0" w:space="0" w:color="auto"/>
        <w:bottom w:val="none" w:sz="0" w:space="0" w:color="auto"/>
        <w:right w:val="none" w:sz="0" w:space="0" w:color="auto"/>
      </w:divBdr>
    </w:div>
    <w:div w:id="986864871">
      <w:bodyDiv w:val="1"/>
      <w:marLeft w:val="0"/>
      <w:marRight w:val="0"/>
      <w:marTop w:val="0"/>
      <w:marBottom w:val="0"/>
      <w:divBdr>
        <w:top w:val="none" w:sz="0" w:space="0" w:color="auto"/>
        <w:left w:val="none" w:sz="0" w:space="0" w:color="auto"/>
        <w:bottom w:val="none" w:sz="0" w:space="0" w:color="auto"/>
        <w:right w:val="none" w:sz="0" w:space="0" w:color="auto"/>
      </w:divBdr>
    </w:div>
    <w:div w:id="987127200">
      <w:bodyDiv w:val="1"/>
      <w:marLeft w:val="0"/>
      <w:marRight w:val="0"/>
      <w:marTop w:val="0"/>
      <w:marBottom w:val="0"/>
      <w:divBdr>
        <w:top w:val="none" w:sz="0" w:space="0" w:color="auto"/>
        <w:left w:val="none" w:sz="0" w:space="0" w:color="auto"/>
        <w:bottom w:val="none" w:sz="0" w:space="0" w:color="auto"/>
        <w:right w:val="none" w:sz="0" w:space="0" w:color="auto"/>
      </w:divBdr>
    </w:div>
    <w:div w:id="987829001">
      <w:bodyDiv w:val="1"/>
      <w:marLeft w:val="0"/>
      <w:marRight w:val="0"/>
      <w:marTop w:val="0"/>
      <w:marBottom w:val="0"/>
      <w:divBdr>
        <w:top w:val="none" w:sz="0" w:space="0" w:color="auto"/>
        <w:left w:val="none" w:sz="0" w:space="0" w:color="auto"/>
        <w:bottom w:val="none" w:sz="0" w:space="0" w:color="auto"/>
        <w:right w:val="none" w:sz="0" w:space="0" w:color="auto"/>
      </w:divBdr>
    </w:div>
    <w:div w:id="991374192">
      <w:bodyDiv w:val="1"/>
      <w:marLeft w:val="0"/>
      <w:marRight w:val="0"/>
      <w:marTop w:val="0"/>
      <w:marBottom w:val="0"/>
      <w:divBdr>
        <w:top w:val="none" w:sz="0" w:space="0" w:color="auto"/>
        <w:left w:val="none" w:sz="0" w:space="0" w:color="auto"/>
        <w:bottom w:val="none" w:sz="0" w:space="0" w:color="auto"/>
        <w:right w:val="none" w:sz="0" w:space="0" w:color="auto"/>
      </w:divBdr>
    </w:div>
    <w:div w:id="991832546">
      <w:bodyDiv w:val="1"/>
      <w:marLeft w:val="0"/>
      <w:marRight w:val="0"/>
      <w:marTop w:val="0"/>
      <w:marBottom w:val="0"/>
      <w:divBdr>
        <w:top w:val="none" w:sz="0" w:space="0" w:color="auto"/>
        <w:left w:val="none" w:sz="0" w:space="0" w:color="auto"/>
        <w:bottom w:val="none" w:sz="0" w:space="0" w:color="auto"/>
        <w:right w:val="none" w:sz="0" w:space="0" w:color="auto"/>
      </w:divBdr>
    </w:div>
    <w:div w:id="993333400">
      <w:bodyDiv w:val="1"/>
      <w:marLeft w:val="0"/>
      <w:marRight w:val="0"/>
      <w:marTop w:val="0"/>
      <w:marBottom w:val="0"/>
      <w:divBdr>
        <w:top w:val="none" w:sz="0" w:space="0" w:color="auto"/>
        <w:left w:val="none" w:sz="0" w:space="0" w:color="auto"/>
        <w:bottom w:val="none" w:sz="0" w:space="0" w:color="auto"/>
        <w:right w:val="none" w:sz="0" w:space="0" w:color="auto"/>
      </w:divBdr>
    </w:div>
    <w:div w:id="997728932">
      <w:bodyDiv w:val="1"/>
      <w:marLeft w:val="0"/>
      <w:marRight w:val="0"/>
      <w:marTop w:val="0"/>
      <w:marBottom w:val="0"/>
      <w:divBdr>
        <w:top w:val="none" w:sz="0" w:space="0" w:color="auto"/>
        <w:left w:val="none" w:sz="0" w:space="0" w:color="auto"/>
        <w:bottom w:val="none" w:sz="0" w:space="0" w:color="auto"/>
        <w:right w:val="none" w:sz="0" w:space="0" w:color="auto"/>
      </w:divBdr>
    </w:div>
    <w:div w:id="1003361231">
      <w:bodyDiv w:val="1"/>
      <w:marLeft w:val="0"/>
      <w:marRight w:val="0"/>
      <w:marTop w:val="0"/>
      <w:marBottom w:val="0"/>
      <w:divBdr>
        <w:top w:val="none" w:sz="0" w:space="0" w:color="auto"/>
        <w:left w:val="none" w:sz="0" w:space="0" w:color="auto"/>
        <w:bottom w:val="none" w:sz="0" w:space="0" w:color="auto"/>
        <w:right w:val="none" w:sz="0" w:space="0" w:color="auto"/>
      </w:divBdr>
    </w:div>
    <w:div w:id="1007291758">
      <w:bodyDiv w:val="1"/>
      <w:marLeft w:val="0"/>
      <w:marRight w:val="0"/>
      <w:marTop w:val="0"/>
      <w:marBottom w:val="0"/>
      <w:divBdr>
        <w:top w:val="none" w:sz="0" w:space="0" w:color="auto"/>
        <w:left w:val="none" w:sz="0" w:space="0" w:color="auto"/>
        <w:bottom w:val="none" w:sz="0" w:space="0" w:color="auto"/>
        <w:right w:val="none" w:sz="0" w:space="0" w:color="auto"/>
      </w:divBdr>
    </w:div>
    <w:div w:id="1007749734">
      <w:bodyDiv w:val="1"/>
      <w:marLeft w:val="0"/>
      <w:marRight w:val="0"/>
      <w:marTop w:val="0"/>
      <w:marBottom w:val="0"/>
      <w:divBdr>
        <w:top w:val="none" w:sz="0" w:space="0" w:color="auto"/>
        <w:left w:val="none" w:sz="0" w:space="0" w:color="auto"/>
        <w:bottom w:val="none" w:sz="0" w:space="0" w:color="auto"/>
        <w:right w:val="none" w:sz="0" w:space="0" w:color="auto"/>
      </w:divBdr>
    </w:div>
    <w:div w:id="1010985945">
      <w:bodyDiv w:val="1"/>
      <w:marLeft w:val="0"/>
      <w:marRight w:val="0"/>
      <w:marTop w:val="0"/>
      <w:marBottom w:val="0"/>
      <w:divBdr>
        <w:top w:val="none" w:sz="0" w:space="0" w:color="auto"/>
        <w:left w:val="none" w:sz="0" w:space="0" w:color="auto"/>
        <w:bottom w:val="none" w:sz="0" w:space="0" w:color="auto"/>
        <w:right w:val="none" w:sz="0" w:space="0" w:color="auto"/>
      </w:divBdr>
    </w:div>
    <w:div w:id="1029406553">
      <w:bodyDiv w:val="1"/>
      <w:marLeft w:val="0"/>
      <w:marRight w:val="0"/>
      <w:marTop w:val="0"/>
      <w:marBottom w:val="0"/>
      <w:divBdr>
        <w:top w:val="none" w:sz="0" w:space="0" w:color="auto"/>
        <w:left w:val="none" w:sz="0" w:space="0" w:color="auto"/>
        <w:bottom w:val="none" w:sz="0" w:space="0" w:color="auto"/>
        <w:right w:val="none" w:sz="0" w:space="0" w:color="auto"/>
      </w:divBdr>
    </w:div>
    <w:div w:id="1033656067">
      <w:bodyDiv w:val="1"/>
      <w:marLeft w:val="0"/>
      <w:marRight w:val="0"/>
      <w:marTop w:val="0"/>
      <w:marBottom w:val="0"/>
      <w:divBdr>
        <w:top w:val="none" w:sz="0" w:space="0" w:color="auto"/>
        <w:left w:val="none" w:sz="0" w:space="0" w:color="auto"/>
        <w:bottom w:val="none" w:sz="0" w:space="0" w:color="auto"/>
        <w:right w:val="none" w:sz="0" w:space="0" w:color="auto"/>
      </w:divBdr>
    </w:div>
    <w:div w:id="1037509369">
      <w:bodyDiv w:val="1"/>
      <w:marLeft w:val="0"/>
      <w:marRight w:val="0"/>
      <w:marTop w:val="0"/>
      <w:marBottom w:val="0"/>
      <w:divBdr>
        <w:top w:val="none" w:sz="0" w:space="0" w:color="auto"/>
        <w:left w:val="none" w:sz="0" w:space="0" w:color="auto"/>
        <w:bottom w:val="none" w:sz="0" w:space="0" w:color="auto"/>
        <w:right w:val="none" w:sz="0" w:space="0" w:color="auto"/>
      </w:divBdr>
    </w:div>
    <w:div w:id="1039361320">
      <w:bodyDiv w:val="1"/>
      <w:marLeft w:val="0"/>
      <w:marRight w:val="0"/>
      <w:marTop w:val="0"/>
      <w:marBottom w:val="0"/>
      <w:divBdr>
        <w:top w:val="none" w:sz="0" w:space="0" w:color="auto"/>
        <w:left w:val="none" w:sz="0" w:space="0" w:color="auto"/>
        <w:bottom w:val="none" w:sz="0" w:space="0" w:color="auto"/>
        <w:right w:val="none" w:sz="0" w:space="0" w:color="auto"/>
      </w:divBdr>
    </w:div>
    <w:div w:id="1042243602">
      <w:bodyDiv w:val="1"/>
      <w:marLeft w:val="0"/>
      <w:marRight w:val="0"/>
      <w:marTop w:val="0"/>
      <w:marBottom w:val="0"/>
      <w:divBdr>
        <w:top w:val="none" w:sz="0" w:space="0" w:color="auto"/>
        <w:left w:val="none" w:sz="0" w:space="0" w:color="auto"/>
        <w:bottom w:val="none" w:sz="0" w:space="0" w:color="auto"/>
        <w:right w:val="none" w:sz="0" w:space="0" w:color="auto"/>
      </w:divBdr>
    </w:div>
    <w:div w:id="1042680404">
      <w:bodyDiv w:val="1"/>
      <w:marLeft w:val="0"/>
      <w:marRight w:val="0"/>
      <w:marTop w:val="0"/>
      <w:marBottom w:val="0"/>
      <w:divBdr>
        <w:top w:val="none" w:sz="0" w:space="0" w:color="auto"/>
        <w:left w:val="none" w:sz="0" w:space="0" w:color="auto"/>
        <w:bottom w:val="none" w:sz="0" w:space="0" w:color="auto"/>
        <w:right w:val="none" w:sz="0" w:space="0" w:color="auto"/>
      </w:divBdr>
    </w:div>
    <w:div w:id="1043167458">
      <w:bodyDiv w:val="1"/>
      <w:marLeft w:val="0"/>
      <w:marRight w:val="0"/>
      <w:marTop w:val="0"/>
      <w:marBottom w:val="0"/>
      <w:divBdr>
        <w:top w:val="none" w:sz="0" w:space="0" w:color="auto"/>
        <w:left w:val="none" w:sz="0" w:space="0" w:color="auto"/>
        <w:bottom w:val="none" w:sz="0" w:space="0" w:color="auto"/>
        <w:right w:val="none" w:sz="0" w:space="0" w:color="auto"/>
      </w:divBdr>
    </w:div>
    <w:div w:id="1047073065">
      <w:bodyDiv w:val="1"/>
      <w:marLeft w:val="0"/>
      <w:marRight w:val="0"/>
      <w:marTop w:val="0"/>
      <w:marBottom w:val="0"/>
      <w:divBdr>
        <w:top w:val="none" w:sz="0" w:space="0" w:color="auto"/>
        <w:left w:val="none" w:sz="0" w:space="0" w:color="auto"/>
        <w:bottom w:val="none" w:sz="0" w:space="0" w:color="auto"/>
        <w:right w:val="none" w:sz="0" w:space="0" w:color="auto"/>
      </w:divBdr>
    </w:div>
    <w:div w:id="1051155258">
      <w:bodyDiv w:val="1"/>
      <w:marLeft w:val="0"/>
      <w:marRight w:val="0"/>
      <w:marTop w:val="0"/>
      <w:marBottom w:val="0"/>
      <w:divBdr>
        <w:top w:val="none" w:sz="0" w:space="0" w:color="auto"/>
        <w:left w:val="none" w:sz="0" w:space="0" w:color="auto"/>
        <w:bottom w:val="none" w:sz="0" w:space="0" w:color="auto"/>
        <w:right w:val="none" w:sz="0" w:space="0" w:color="auto"/>
      </w:divBdr>
    </w:div>
    <w:div w:id="1067655072">
      <w:bodyDiv w:val="1"/>
      <w:marLeft w:val="0"/>
      <w:marRight w:val="0"/>
      <w:marTop w:val="0"/>
      <w:marBottom w:val="0"/>
      <w:divBdr>
        <w:top w:val="none" w:sz="0" w:space="0" w:color="auto"/>
        <w:left w:val="none" w:sz="0" w:space="0" w:color="auto"/>
        <w:bottom w:val="none" w:sz="0" w:space="0" w:color="auto"/>
        <w:right w:val="none" w:sz="0" w:space="0" w:color="auto"/>
      </w:divBdr>
    </w:div>
    <w:div w:id="1073888652">
      <w:bodyDiv w:val="1"/>
      <w:marLeft w:val="0"/>
      <w:marRight w:val="0"/>
      <w:marTop w:val="0"/>
      <w:marBottom w:val="0"/>
      <w:divBdr>
        <w:top w:val="none" w:sz="0" w:space="0" w:color="auto"/>
        <w:left w:val="none" w:sz="0" w:space="0" w:color="auto"/>
        <w:bottom w:val="none" w:sz="0" w:space="0" w:color="auto"/>
        <w:right w:val="none" w:sz="0" w:space="0" w:color="auto"/>
      </w:divBdr>
    </w:div>
    <w:div w:id="1080102599">
      <w:bodyDiv w:val="1"/>
      <w:marLeft w:val="0"/>
      <w:marRight w:val="0"/>
      <w:marTop w:val="0"/>
      <w:marBottom w:val="0"/>
      <w:divBdr>
        <w:top w:val="none" w:sz="0" w:space="0" w:color="auto"/>
        <w:left w:val="none" w:sz="0" w:space="0" w:color="auto"/>
        <w:bottom w:val="none" w:sz="0" w:space="0" w:color="auto"/>
        <w:right w:val="none" w:sz="0" w:space="0" w:color="auto"/>
      </w:divBdr>
    </w:div>
    <w:div w:id="1087074288">
      <w:bodyDiv w:val="1"/>
      <w:marLeft w:val="0"/>
      <w:marRight w:val="0"/>
      <w:marTop w:val="0"/>
      <w:marBottom w:val="0"/>
      <w:divBdr>
        <w:top w:val="none" w:sz="0" w:space="0" w:color="auto"/>
        <w:left w:val="none" w:sz="0" w:space="0" w:color="auto"/>
        <w:bottom w:val="none" w:sz="0" w:space="0" w:color="auto"/>
        <w:right w:val="none" w:sz="0" w:space="0" w:color="auto"/>
      </w:divBdr>
    </w:div>
    <w:div w:id="1087459957">
      <w:bodyDiv w:val="1"/>
      <w:marLeft w:val="0"/>
      <w:marRight w:val="0"/>
      <w:marTop w:val="0"/>
      <w:marBottom w:val="0"/>
      <w:divBdr>
        <w:top w:val="none" w:sz="0" w:space="0" w:color="auto"/>
        <w:left w:val="none" w:sz="0" w:space="0" w:color="auto"/>
        <w:bottom w:val="none" w:sz="0" w:space="0" w:color="auto"/>
        <w:right w:val="none" w:sz="0" w:space="0" w:color="auto"/>
      </w:divBdr>
    </w:div>
    <w:div w:id="1089616036">
      <w:bodyDiv w:val="1"/>
      <w:marLeft w:val="0"/>
      <w:marRight w:val="0"/>
      <w:marTop w:val="0"/>
      <w:marBottom w:val="0"/>
      <w:divBdr>
        <w:top w:val="none" w:sz="0" w:space="0" w:color="auto"/>
        <w:left w:val="none" w:sz="0" w:space="0" w:color="auto"/>
        <w:bottom w:val="none" w:sz="0" w:space="0" w:color="auto"/>
        <w:right w:val="none" w:sz="0" w:space="0" w:color="auto"/>
      </w:divBdr>
    </w:div>
    <w:div w:id="1091121228">
      <w:bodyDiv w:val="1"/>
      <w:marLeft w:val="0"/>
      <w:marRight w:val="0"/>
      <w:marTop w:val="0"/>
      <w:marBottom w:val="0"/>
      <w:divBdr>
        <w:top w:val="none" w:sz="0" w:space="0" w:color="auto"/>
        <w:left w:val="none" w:sz="0" w:space="0" w:color="auto"/>
        <w:bottom w:val="none" w:sz="0" w:space="0" w:color="auto"/>
        <w:right w:val="none" w:sz="0" w:space="0" w:color="auto"/>
      </w:divBdr>
    </w:div>
    <w:div w:id="1093630965">
      <w:bodyDiv w:val="1"/>
      <w:marLeft w:val="0"/>
      <w:marRight w:val="0"/>
      <w:marTop w:val="0"/>
      <w:marBottom w:val="0"/>
      <w:divBdr>
        <w:top w:val="none" w:sz="0" w:space="0" w:color="auto"/>
        <w:left w:val="none" w:sz="0" w:space="0" w:color="auto"/>
        <w:bottom w:val="none" w:sz="0" w:space="0" w:color="auto"/>
        <w:right w:val="none" w:sz="0" w:space="0" w:color="auto"/>
      </w:divBdr>
    </w:div>
    <w:div w:id="1093821779">
      <w:bodyDiv w:val="1"/>
      <w:marLeft w:val="0"/>
      <w:marRight w:val="0"/>
      <w:marTop w:val="0"/>
      <w:marBottom w:val="0"/>
      <w:divBdr>
        <w:top w:val="none" w:sz="0" w:space="0" w:color="auto"/>
        <w:left w:val="none" w:sz="0" w:space="0" w:color="auto"/>
        <w:bottom w:val="none" w:sz="0" w:space="0" w:color="auto"/>
        <w:right w:val="none" w:sz="0" w:space="0" w:color="auto"/>
      </w:divBdr>
    </w:div>
    <w:div w:id="1101409984">
      <w:bodyDiv w:val="1"/>
      <w:marLeft w:val="0"/>
      <w:marRight w:val="0"/>
      <w:marTop w:val="0"/>
      <w:marBottom w:val="0"/>
      <w:divBdr>
        <w:top w:val="none" w:sz="0" w:space="0" w:color="auto"/>
        <w:left w:val="none" w:sz="0" w:space="0" w:color="auto"/>
        <w:bottom w:val="none" w:sz="0" w:space="0" w:color="auto"/>
        <w:right w:val="none" w:sz="0" w:space="0" w:color="auto"/>
      </w:divBdr>
    </w:div>
    <w:div w:id="1106189993">
      <w:bodyDiv w:val="1"/>
      <w:marLeft w:val="0"/>
      <w:marRight w:val="0"/>
      <w:marTop w:val="0"/>
      <w:marBottom w:val="0"/>
      <w:divBdr>
        <w:top w:val="none" w:sz="0" w:space="0" w:color="auto"/>
        <w:left w:val="none" w:sz="0" w:space="0" w:color="auto"/>
        <w:bottom w:val="none" w:sz="0" w:space="0" w:color="auto"/>
        <w:right w:val="none" w:sz="0" w:space="0" w:color="auto"/>
      </w:divBdr>
    </w:div>
    <w:div w:id="1106316930">
      <w:bodyDiv w:val="1"/>
      <w:marLeft w:val="0"/>
      <w:marRight w:val="0"/>
      <w:marTop w:val="0"/>
      <w:marBottom w:val="0"/>
      <w:divBdr>
        <w:top w:val="none" w:sz="0" w:space="0" w:color="auto"/>
        <w:left w:val="none" w:sz="0" w:space="0" w:color="auto"/>
        <w:bottom w:val="none" w:sz="0" w:space="0" w:color="auto"/>
        <w:right w:val="none" w:sz="0" w:space="0" w:color="auto"/>
      </w:divBdr>
    </w:div>
    <w:div w:id="1107697589">
      <w:bodyDiv w:val="1"/>
      <w:marLeft w:val="0"/>
      <w:marRight w:val="0"/>
      <w:marTop w:val="0"/>
      <w:marBottom w:val="0"/>
      <w:divBdr>
        <w:top w:val="none" w:sz="0" w:space="0" w:color="auto"/>
        <w:left w:val="none" w:sz="0" w:space="0" w:color="auto"/>
        <w:bottom w:val="none" w:sz="0" w:space="0" w:color="auto"/>
        <w:right w:val="none" w:sz="0" w:space="0" w:color="auto"/>
      </w:divBdr>
    </w:div>
    <w:div w:id="1112091613">
      <w:bodyDiv w:val="1"/>
      <w:marLeft w:val="0"/>
      <w:marRight w:val="0"/>
      <w:marTop w:val="0"/>
      <w:marBottom w:val="0"/>
      <w:divBdr>
        <w:top w:val="none" w:sz="0" w:space="0" w:color="auto"/>
        <w:left w:val="none" w:sz="0" w:space="0" w:color="auto"/>
        <w:bottom w:val="none" w:sz="0" w:space="0" w:color="auto"/>
        <w:right w:val="none" w:sz="0" w:space="0" w:color="auto"/>
      </w:divBdr>
    </w:div>
    <w:div w:id="1112744877">
      <w:bodyDiv w:val="1"/>
      <w:marLeft w:val="0"/>
      <w:marRight w:val="0"/>
      <w:marTop w:val="0"/>
      <w:marBottom w:val="0"/>
      <w:divBdr>
        <w:top w:val="none" w:sz="0" w:space="0" w:color="auto"/>
        <w:left w:val="none" w:sz="0" w:space="0" w:color="auto"/>
        <w:bottom w:val="none" w:sz="0" w:space="0" w:color="auto"/>
        <w:right w:val="none" w:sz="0" w:space="0" w:color="auto"/>
      </w:divBdr>
    </w:div>
    <w:div w:id="1116293171">
      <w:bodyDiv w:val="1"/>
      <w:marLeft w:val="0"/>
      <w:marRight w:val="0"/>
      <w:marTop w:val="0"/>
      <w:marBottom w:val="0"/>
      <w:divBdr>
        <w:top w:val="none" w:sz="0" w:space="0" w:color="auto"/>
        <w:left w:val="none" w:sz="0" w:space="0" w:color="auto"/>
        <w:bottom w:val="none" w:sz="0" w:space="0" w:color="auto"/>
        <w:right w:val="none" w:sz="0" w:space="0" w:color="auto"/>
      </w:divBdr>
    </w:div>
    <w:div w:id="1119882803">
      <w:bodyDiv w:val="1"/>
      <w:marLeft w:val="0"/>
      <w:marRight w:val="0"/>
      <w:marTop w:val="0"/>
      <w:marBottom w:val="0"/>
      <w:divBdr>
        <w:top w:val="none" w:sz="0" w:space="0" w:color="auto"/>
        <w:left w:val="none" w:sz="0" w:space="0" w:color="auto"/>
        <w:bottom w:val="none" w:sz="0" w:space="0" w:color="auto"/>
        <w:right w:val="none" w:sz="0" w:space="0" w:color="auto"/>
      </w:divBdr>
    </w:div>
    <w:div w:id="1120494149">
      <w:bodyDiv w:val="1"/>
      <w:marLeft w:val="0"/>
      <w:marRight w:val="0"/>
      <w:marTop w:val="0"/>
      <w:marBottom w:val="0"/>
      <w:divBdr>
        <w:top w:val="none" w:sz="0" w:space="0" w:color="auto"/>
        <w:left w:val="none" w:sz="0" w:space="0" w:color="auto"/>
        <w:bottom w:val="none" w:sz="0" w:space="0" w:color="auto"/>
        <w:right w:val="none" w:sz="0" w:space="0" w:color="auto"/>
      </w:divBdr>
    </w:div>
    <w:div w:id="1120875545">
      <w:bodyDiv w:val="1"/>
      <w:marLeft w:val="0"/>
      <w:marRight w:val="0"/>
      <w:marTop w:val="0"/>
      <w:marBottom w:val="0"/>
      <w:divBdr>
        <w:top w:val="none" w:sz="0" w:space="0" w:color="auto"/>
        <w:left w:val="none" w:sz="0" w:space="0" w:color="auto"/>
        <w:bottom w:val="none" w:sz="0" w:space="0" w:color="auto"/>
        <w:right w:val="none" w:sz="0" w:space="0" w:color="auto"/>
      </w:divBdr>
    </w:div>
    <w:div w:id="1123497711">
      <w:bodyDiv w:val="1"/>
      <w:marLeft w:val="0"/>
      <w:marRight w:val="0"/>
      <w:marTop w:val="0"/>
      <w:marBottom w:val="0"/>
      <w:divBdr>
        <w:top w:val="none" w:sz="0" w:space="0" w:color="auto"/>
        <w:left w:val="none" w:sz="0" w:space="0" w:color="auto"/>
        <w:bottom w:val="none" w:sz="0" w:space="0" w:color="auto"/>
        <w:right w:val="none" w:sz="0" w:space="0" w:color="auto"/>
      </w:divBdr>
    </w:div>
    <w:div w:id="1124035179">
      <w:bodyDiv w:val="1"/>
      <w:marLeft w:val="0"/>
      <w:marRight w:val="0"/>
      <w:marTop w:val="0"/>
      <w:marBottom w:val="0"/>
      <w:divBdr>
        <w:top w:val="none" w:sz="0" w:space="0" w:color="auto"/>
        <w:left w:val="none" w:sz="0" w:space="0" w:color="auto"/>
        <w:bottom w:val="none" w:sz="0" w:space="0" w:color="auto"/>
        <w:right w:val="none" w:sz="0" w:space="0" w:color="auto"/>
      </w:divBdr>
    </w:div>
    <w:div w:id="1124276610">
      <w:bodyDiv w:val="1"/>
      <w:marLeft w:val="0"/>
      <w:marRight w:val="0"/>
      <w:marTop w:val="0"/>
      <w:marBottom w:val="0"/>
      <w:divBdr>
        <w:top w:val="none" w:sz="0" w:space="0" w:color="auto"/>
        <w:left w:val="none" w:sz="0" w:space="0" w:color="auto"/>
        <w:bottom w:val="none" w:sz="0" w:space="0" w:color="auto"/>
        <w:right w:val="none" w:sz="0" w:space="0" w:color="auto"/>
      </w:divBdr>
    </w:div>
    <w:div w:id="1126462497">
      <w:bodyDiv w:val="1"/>
      <w:marLeft w:val="0"/>
      <w:marRight w:val="0"/>
      <w:marTop w:val="0"/>
      <w:marBottom w:val="0"/>
      <w:divBdr>
        <w:top w:val="none" w:sz="0" w:space="0" w:color="auto"/>
        <w:left w:val="none" w:sz="0" w:space="0" w:color="auto"/>
        <w:bottom w:val="none" w:sz="0" w:space="0" w:color="auto"/>
        <w:right w:val="none" w:sz="0" w:space="0" w:color="auto"/>
      </w:divBdr>
    </w:div>
    <w:div w:id="1129669576">
      <w:bodyDiv w:val="1"/>
      <w:marLeft w:val="0"/>
      <w:marRight w:val="0"/>
      <w:marTop w:val="0"/>
      <w:marBottom w:val="0"/>
      <w:divBdr>
        <w:top w:val="none" w:sz="0" w:space="0" w:color="auto"/>
        <w:left w:val="none" w:sz="0" w:space="0" w:color="auto"/>
        <w:bottom w:val="none" w:sz="0" w:space="0" w:color="auto"/>
        <w:right w:val="none" w:sz="0" w:space="0" w:color="auto"/>
      </w:divBdr>
    </w:div>
    <w:div w:id="1130172335">
      <w:bodyDiv w:val="1"/>
      <w:marLeft w:val="0"/>
      <w:marRight w:val="0"/>
      <w:marTop w:val="0"/>
      <w:marBottom w:val="0"/>
      <w:divBdr>
        <w:top w:val="none" w:sz="0" w:space="0" w:color="auto"/>
        <w:left w:val="none" w:sz="0" w:space="0" w:color="auto"/>
        <w:bottom w:val="none" w:sz="0" w:space="0" w:color="auto"/>
        <w:right w:val="none" w:sz="0" w:space="0" w:color="auto"/>
      </w:divBdr>
    </w:div>
    <w:div w:id="1131509696">
      <w:bodyDiv w:val="1"/>
      <w:marLeft w:val="0"/>
      <w:marRight w:val="0"/>
      <w:marTop w:val="0"/>
      <w:marBottom w:val="0"/>
      <w:divBdr>
        <w:top w:val="none" w:sz="0" w:space="0" w:color="auto"/>
        <w:left w:val="none" w:sz="0" w:space="0" w:color="auto"/>
        <w:bottom w:val="none" w:sz="0" w:space="0" w:color="auto"/>
        <w:right w:val="none" w:sz="0" w:space="0" w:color="auto"/>
      </w:divBdr>
    </w:div>
    <w:div w:id="1135442609">
      <w:bodyDiv w:val="1"/>
      <w:marLeft w:val="0"/>
      <w:marRight w:val="0"/>
      <w:marTop w:val="0"/>
      <w:marBottom w:val="0"/>
      <w:divBdr>
        <w:top w:val="none" w:sz="0" w:space="0" w:color="auto"/>
        <w:left w:val="none" w:sz="0" w:space="0" w:color="auto"/>
        <w:bottom w:val="none" w:sz="0" w:space="0" w:color="auto"/>
        <w:right w:val="none" w:sz="0" w:space="0" w:color="auto"/>
      </w:divBdr>
    </w:div>
    <w:div w:id="1135872660">
      <w:bodyDiv w:val="1"/>
      <w:marLeft w:val="0"/>
      <w:marRight w:val="0"/>
      <w:marTop w:val="0"/>
      <w:marBottom w:val="0"/>
      <w:divBdr>
        <w:top w:val="none" w:sz="0" w:space="0" w:color="auto"/>
        <w:left w:val="none" w:sz="0" w:space="0" w:color="auto"/>
        <w:bottom w:val="none" w:sz="0" w:space="0" w:color="auto"/>
        <w:right w:val="none" w:sz="0" w:space="0" w:color="auto"/>
      </w:divBdr>
    </w:div>
    <w:div w:id="1136484830">
      <w:bodyDiv w:val="1"/>
      <w:marLeft w:val="0"/>
      <w:marRight w:val="0"/>
      <w:marTop w:val="0"/>
      <w:marBottom w:val="0"/>
      <w:divBdr>
        <w:top w:val="none" w:sz="0" w:space="0" w:color="auto"/>
        <w:left w:val="none" w:sz="0" w:space="0" w:color="auto"/>
        <w:bottom w:val="none" w:sz="0" w:space="0" w:color="auto"/>
        <w:right w:val="none" w:sz="0" w:space="0" w:color="auto"/>
      </w:divBdr>
    </w:div>
    <w:div w:id="1139299325">
      <w:bodyDiv w:val="1"/>
      <w:marLeft w:val="0"/>
      <w:marRight w:val="0"/>
      <w:marTop w:val="0"/>
      <w:marBottom w:val="0"/>
      <w:divBdr>
        <w:top w:val="none" w:sz="0" w:space="0" w:color="auto"/>
        <w:left w:val="none" w:sz="0" w:space="0" w:color="auto"/>
        <w:bottom w:val="none" w:sz="0" w:space="0" w:color="auto"/>
        <w:right w:val="none" w:sz="0" w:space="0" w:color="auto"/>
      </w:divBdr>
    </w:div>
    <w:div w:id="1144196339">
      <w:bodyDiv w:val="1"/>
      <w:marLeft w:val="0"/>
      <w:marRight w:val="0"/>
      <w:marTop w:val="0"/>
      <w:marBottom w:val="0"/>
      <w:divBdr>
        <w:top w:val="none" w:sz="0" w:space="0" w:color="auto"/>
        <w:left w:val="none" w:sz="0" w:space="0" w:color="auto"/>
        <w:bottom w:val="none" w:sz="0" w:space="0" w:color="auto"/>
        <w:right w:val="none" w:sz="0" w:space="0" w:color="auto"/>
      </w:divBdr>
    </w:div>
    <w:div w:id="1148476895">
      <w:bodyDiv w:val="1"/>
      <w:marLeft w:val="0"/>
      <w:marRight w:val="0"/>
      <w:marTop w:val="0"/>
      <w:marBottom w:val="0"/>
      <w:divBdr>
        <w:top w:val="none" w:sz="0" w:space="0" w:color="auto"/>
        <w:left w:val="none" w:sz="0" w:space="0" w:color="auto"/>
        <w:bottom w:val="none" w:sz="0" w:space="0" w:color="auto"/>
        <w:right w:val="none" w:sz="0" w:space="0" w:color="auto"/>
      </w:divBdr>
    </w:div>
    <w:div w:id="1149858446">
      <w:bodyDiv w:val="1"/>
      <w:marLeft w:val="0"/>
      <w:marRight w:val="0"/>
      <w:marTop w:val="0"/>
      <w:marBottom w:val="0"/>
      <w:divBdr>
        <w:top w:val="none" w:sz="0" w:space="0" w:color="auto"/>
        <w:left w:val="none" w:sz="0" w:space="0" w:color="auto"/>
        <w:bottom w:val="none" w:sz="0" w:space="0" w:color="auto"/>
        <w:right w:val="none" w:sz="0" w:space="0" w:color="auto"/>
      </w:divBdr>
    </w:div>
    <w:div w:id="1152332381">
      <w:bodyDiv w:val="1"/>
      <w:marLeft w:val="0"/>
      <w:marRight w:val="0"/>
      <w:marTop w:val="0"/>
      <w:marBottom w:val="0"/>
      <w:divBdr>
        <w:top w:val="none" w:sz="0" w:space="0" w:color="auto"/>
        <w:left w:val="none" w:sz="0" w:space="0" w:color="auto"/>
        <w:bottom w:val="none" w:sz="0" w:space="0" w:color="auto"/>
        <w:right w:val="none" w:sz="0" w:space="0" w:color="auto"/>
      </w:divBdr>
    </w:div>
    <w:div w:id="1152989687">
      <w:bodyDiv w:val="1"/>
      <w:marLeft w:val="0"/>
      <w:marRight w:val="0"/>
      <w:marTop w:val="0"/>
      <w:marBottom w:val="0"/>
      <w:divBdr>
        <w:top w:val="none" w:sz="0" w:space="0" w:color="auto"/>
        <w:left w:val="none" w:sz="0" w:space="0" w:color="auto"/>
        <w:bottom w:val="none" w:sz="0" w:space="0" w:color="auto"/>
        <w:right w:val="none" w:sz="0" w:space="0" w:color="auto"/>
      </w:divBdr>
    </w:div>
    <w:div w:id="1154445690">
      <w:bodyDiv w:val="1"/>
      <w:marLeft w:val="0"/>
      <w:marRight w:val="0"/>
      <w:marTop w:val="0"/>
      <w:marBottom w:val="0"/>
      <w:divBdr>
        <w:top w:val="none" w:sz="0" w:space="0" w:color="auto"/>
        <w:left w:val="none" w:sz="0" w:space="0" w:color="auto"/>
        <w:bottom w:val="none" w:sz="0" w:space="0" w:color="auto"/>
        <w:right w:val="none" w:sz="0" w:space="0" w:color="auto"/>
      </w:divBdr>
    </w:div>
    <w:div w:id="1162701844">
      <w:bodyDiv w:val="1"/>
      <w:marLeft w:val="0"/>
      <w:marRight w:val="0"/>
      <w:marTop w:val="0"/>
      <w:marBottom w:val="0"/>
      <w:divBdr>
        <w:top w:val="none" w:sz="0" w:space="0" w:color="auto"/>
        <w:left w:val="none" w:sz="0" w:space="0" w:color="auto"/>
        <w:bottom w:val="none" w:sz="0" w:space="0" w:color="auto"/>
        <w:right w:val="none" w:sz="0" w:space="0" w:color="auto"/>
      </w:divBdr>
    </w:div>
    <w:div w:id="1171457293">
      <w:bodyDiv w:val="1"/>
      <w:marLeft w:val="0"/>
      <w:marRight w:val="0"/>
      <w:marTop w:val="0"/>
      <w:marBottom w:val="0"/>
      <w:divBdr>
        <w:top w:val="none" w:sz="0" w:space="0" w:color="auto"/>
        <w:left w:val="none" w:sz="0" w:space="0" w:color="auto"/>
        <w:bottom w:val="none" w:sz="0" w:space="0" w:color="auto"/>
        <w:right w:val="none" w:sz="0" w:space="0" w:color="auto"/>
      </w:divBdr>
    </w:div>
    <w:div w:id="1174222724">
      <w:bodyDiv w:val="1"/>
      <w:marLeft w:val="0"/>
      <w:marRight w:val="0"/>
      <w:marTop w:val="0"/>
      <w:marBottom w:val="0"/>
      <w:divBdr>
        <w:top w:val="none" w:sz="0" w:space="0" w:color="auto"/>
        <w:left w:val="none" w:sz="0" w:space="0" w:color="auto"/>
        <w:bottom w:val="none" w:sz="0" w:space="0" w:color="auto"/>
        <w:right w:val="none" w:sz="0" w:space="0" w:color="auto"/>
      </w:divBdr>
    </w:div>
    <w:div w:id="1177112288">
      <w:bodyDiv w:val="1"/>
      <w:marLeft w:val="0"/>
      <w:marRight w:val="0"/>
      <w:marTop w:val="0"/>
      <w:marBottom w:val="0"/>
      <w:divBdr>
        <w:top w:val="none" w:sz="0" w:space="0" w:color="auto"/>
        <w:left w:val="none" w:sz="0" w:space="0" w:color="auto"/>
        <w:bottom w:val="none" w:sz="0" w:space="0" w:color="auto"/>
        <w:right w:val="none" w:sz="0" w:space="0" w:color="auto"/>
      </w:divBdr>
    </w:div>
    <w:div w:id="1180466736">
      <w:bodyDiv w:val="1"/>
      <w:marLeft w:val="0"/>
      <w:marRight w:val="0"/>
      <w:marTop w:val="0"/>
      <w:marBottom w:val="0"/>
      <w:divBdr>
        <w:top w:val="none" w:sz="0" w:space="0" w:color="auto"/>
        <w:left w:val="none" w:sz="0" w:space="0" w:color="auto"/>
        <w:bottom w:val="none" w:sz="0" w:space="0" w:color="auto"/>
        <w:right w:val="none" w:sz="0" w:space="0" w:color="auto"/>
      </w:divBdr>
    </w:div>
    <w:div w:id="1184174931">
      <w:bodyDiv w:val="1"/>
      <w:marLeft w:val="0"/>
      <w:marRight w:val="0"/>
      <w:marTop w:val="0"/>
      <w:marBottom w:val="0"/>
      <w:divBdr>
        <w:top w:val="none" w:sz="0" w:space="0" w:color="auto"/>
        <w:left w:val="none" w:sz="0" w:space="0" w:color="auto"/>
        <w:bottom w:val="none" w:sz="0" w:space="0" w:color="auto"/>
        <w:right w:val="none" w:sz="0" w:space="0" w:color="auto"/>
      </w:divBdr>
    </w:div>
    <w:div w:id="1186989421">
      <w:bodyDiv w:val="1"/>
      <w:marLeft w:val="0"/>
      <w:marRight w:val="0"/>
      <w:marTop w:val="0"/>
      <w:marBottom w:val="0"/>
      <w:divBdr>
        <w:top w:val="none" w:sz="0" w:space="0" w:color="auto"/>
        <w:left w:val="none" w:sz="0" w:space="0" w:color="auto"/>
        <w:bottom w:val="none" w:sz="0" w:space="0" w:color="auto"/>
        <w:right w:val="none" w:sz="0" w:space="0" w:color="auto"/>
      </w:divBdr>
    </w:div>
    <w:div w:id="1187402885">
      <w:bodyDiv w:val="1"/>
      <w:marLeft w:val="0"/>
      <w:marRight w:val="0"/>
      <w:marTop w:val="0"/>
      <w:marBottom w:val="0"/>
      <w:divBdr>
        <w:top w:val="none" w:sz="0" w:space="0" w:color="auto"/>
        <w:left w:val="none" w:sz="0" w:space="0" w:color="auto"/>
        <w:bottom w:val="none" w:sz="0" w:space="0" w:color="auto"/>
        <w:right w:val="none" w:sz="0" w:space="0" w:color="auto"/>
      </w:divBdr>
    </w:div>
    <w:div w:id="1187717523">
      <w:bodyDiv w:val="1"/>
      <w:marLeft w:val="0"/>
      <w:marRight w:val="0"/>
      <w:marTop w:val="0"/>
      <w:marBottom w:val="0"/>
      <w:divBdr>
        <w:top w:val="none" w:sz="0" w:space="0" w:color="auto"/>
        <w:left w:val="none" w:sz="0" w:space="0" w:color="auto"/>
        <w:bottom w:val="none" w:sz="0" w:space="0" w:color="auto"/>
        <w:right w:val="none" w:sz="0" w:space="0" w:color="auto"/>
      </w:divBdr>
    </w:div>
    <w:div w:id="1188326304">
      <w:bodyDiv w:val="1"/>
      <w:marLeft w:val="0"/>
      <w:marRight w:val="0"/>
      <w:marTop w:val="0"/>
      <w:marBottom w:val="0"/>
      <w:divBdr>
        <w:top w:val="none" w:sz="0" w:space="0" w:color="auto"/>
        <w:left w:val="none" w:sz="0" w:space="0" w:color="auto"/>
        <w:bottom w:val="none" w:sz="0" w:space="0" w:color="auto"/>
        <w:right w:val="none" w:sz="0" w:space="0" w:color="auto"/>
      </w:divBdr>
    </w:div>
    <w:div w:id="1189177318">
      <w:bodyDiv w:val="1"/>
      <w:marLeft w:val="0"/>
      <w:marRight w:val="0"/>
      <w:marTop w:val="0"/>
      <w:marBottom w:val="0"/>
      <w:divBdr>
        <w:top w:val="none" w:sz="0" w:space="0" w:color="auto"/>
        <w:left w:val="none" w:sz="0" w:space="0" w:color="auto"/>
        <w:bottom w:val="none" w:sz="0" w:space="0" w:color="auto"/>
        <w:right w:val="none" w:sz="0" w:space="0" w:color="auto"/>
      </w:divBdr>
    </w:div>
    <w:div w:id="1189877886">
      <w:bodyDiv w:val="1"/>
      <w:marLeft w:val="0"/>
      <w:marRight w:val="0"/>
      <w:marTop w:val="0"/>
      <w:marBottom w:val="0"/>
      <w:divBdr>
        <w:top w:val="none" w:sz="0" w:space="0" w:color="auto"/>
        <w:left w:val="none" w:sz="0" w:space="0" w:color="auto"/>
        <w:bottom w:val="none" w:sz="0" w:space="0" w:color="auto"/>
        <w:right w:val="none" w:sz="0" w:space="0" w:color="auto"/>
      </w:divBdr>
    </w:div>
    <w:div w:id="1190146474">
      <w:bodyDiv w:val="1"/>
      <w:marLeft w:val="0"/>
      <w:marRight w:val="0"/>
      <w:marTop w:val="0"/>
      <w:marBottom w:val="0"/>
      <w:divBdr>
        <w:top w:val="none" w:sz="0" w:space="0" w:color="auto"/>
        <w:left w:val="none" w:sz="0" w:space="0" w:color="auto"/>
        <w:bottom w:val="none" w:sz="0" w:space="0" w:color="auto"/>
        <w:right w:val="none" w:sz="0" w:space="0" w:color="auto"/>
      </w:divBdr>
    </w:div>
    <w:div w:id="1198160844">
      <w:bodyDiv w:val="1"/>
      <w:marLeft w:val="0"/>
      <w:marRight w:val="0"/>
      <w:marTop w:val="0"/>
      <w:marBottom w:val="0"/>
      <w:divBdr>
        <w:top w:val="none" w:sz="0" w:space="0" w:color="auto"/>
        <w:left w:val="none" w:sz="0" w:space="0" w:color="auto"/>
        <w:bottom w:val="none" w:sz="0" w:space="0" w:color="auto"/>
        <w:right w:val="none" w:sz="0" w:space="0" w:color="auto"/>
      </w:divBdr>
    </w:div>
    <w:div w:id="1203908161">
      <w:bodyDiv w:val="1"/>
      <w:marLeft w:val="0"/>
      <w:marRight w:val="0"/>
      <w:marTop w:val="0"/>
      <w:marBottom w:val="0"/>
      <w:divBdr>
        <w:top w:val="none" w:sz="0" w:space="0" w:color="auto"/>
        <w:left w:val="none" w:sz="0" w:space="0" w:color="auto"/>
        <w:bottom w:val="none" w:sz="0" w:space="0" w:color="auto"/>
        <w:right w:val="none" w:sz="0" w:space="0" w:color="auto"/>
      </w:divBdr>
    </w:div>
    <w:div w:id="1205211094">
      <w:bodyDiv w:val="1"/>
      <w:marLeft w:val="0"/>
      <w:marRight w:val="0"/>
      <w:marTop w:val="0"/>
      <w:marBottom w:val="0"/>
      <w:divBdr>
        <w:top w:val="none" w:sz="0" w:space="0" w:color="auto"/>
        <w:left w:val="none" w:sz="0" w:space="0" w:color="auto"/>
        <w:bottom w:val="none" w:sz="0" w:space="0" w:color="auto"/>
        <w:right w:val="none" w:sz="0" w:space="0" w:color="auto"/>
      </w:divBdr>
    </w:div>
    <w:div w:id="1212961848">
      <w:bodyDiv w:val="1"/>
      <w:marLeft w:val="0"/>
      <w:marRight w:val="0"/>
      <w:marTop w:val="0"/>
      <w:marBottom w:val="0"/>
      <w:divBdr>
        <w:top w:val="none" w:sz="0" w:space="0" w:color="auto"/>
        <w:left w:val="none" w:sz="0" w:space="0" w:color="auto"/>
        <w:bottom w:val="none" w:sz="0" w:space="0" w:color="auto"/>
        <w:right w:val="none" w:sz="0" w:space="0" w:color="auto"/>
      </w:divBdr>
    </w:div>
    <w:div w:id="1214852288">
      <w:bodyDiv w:val="1"/>
      <w:marLeft w:val="0"/>
      <w:marRight w:val="0"/>
      <w:marTop w:val="0"/>
      <w:marBottom w:val="0"/>
      <w:divBdr>
        <w:top w:val="none" w:sz="0" w:space="0" w:color="auto"/>
        <w:left w:val="none" w:sz="0" w:space="0" w:color="auto"/>
        <w:bottom w:val="none" w:sz="0" w:space="0" w:color="auto"/>
        <w:right w:val="none" w:sz="0" w:space="0" w:color="auto"/>
      </w:divBdr>
    </w:div>
    <w:div w:id="1226603091">
      <w:bodyDiv w:val="1"/>
      <w:marLeft w:val="0"/>
      <w:marRight w:val="0"/>
      <w:marTop w:val="0"/>
      <w:marBottom w:val="0"/>
      <w:divBdr>
        <w:top w:val="none" w:sz="0" w:space="0" w:color="auto"/>
        <w:left w:val="none" w:sz="0" w:space="0" w:color="auto"/>
        <w:bottom w:val="none" w:sz="0" w:space="0" w:color="auto"/>
        <w:right w:val="none" w:sz="0" w:space="0" w:color="auto"/>
      </w:divBdr>
    </w:div>
    <w:div w:id="1228154370">
      <w:bodyDiv w:val="1"/>
      <w:marLeft w:val="0"/>
      <w:marRight w:val="0"/>
      <w:marTop w:val="0"/>
      <w:marBottom w:val="0"/>
      <w:divBdr>
        <w:top w:val="none" w:sz="0" w:space="0" w:color="auto"/>
        <w:left w:val="none" w:sz="0" w:space="0" w:color="auto"/>
        <w:bottom w:val="none" w:sz="0" w:space="0" w:color="auto"/>
        <w:right w:val="none" w:sz="0" w:space="0" w:color="auto"/>
      </w:divBdr>
    </w:div>
    <w:div w:id="1228998373">
      <w:bodyDiv w:val="1"/>
      <w:marLeft w:val="0"/>
      <w:marRight w:val="0"/>
      <w:marTop w:val="0"/>
      <w:marBottom w:val="0"/>
      <w:divBdr>
        <w:top w:val="none" w:sz="0" w:space="0" w:color="auto"/>
        <w:left w:val="none" w:sz="0" w:space="0" w:color="auto"/>
        <w:bottom w:val="none" w:sz="0" w:space="0" w:color="auto"/>
        <w:right w:val="none" w:sz="0" w:space="0" w:color="auto"/>
      </w:divBdr>
    </w:div>
    <w:div w:id="1231428173">
      <w:bodyDiv w:val="1"/>
      <w:marLeft w:val="0"/>
      <w:marRight w:val="0"/>
      <w:marTop w:val="0"/>
      <w:marBottom w:val="0"/>
      <w:divBdr>
        <w:top w:val="none" w:sz="0" w:space="0" w:color="auto"/>
        <w:left w:val="none" w:sz="0" w:space="0" w:color="auto"/>
        <w:bottom w:val="none" w:sz="0" w:space="0" w:color="auto"/>
        <w:right w:val="none" w:sz="0" w:space="0" w:color="auto"/>
      </w:divBdr>
    </w:div>
    <w:div w:id="1234975270">
      <w:bodyDiv w:val="1"/>
      <w:marLeft w:val="0"/>
      <w:marRight w:val="0"/>
      <w:marTop w:val="0"/>
      <w:marBottom w:val="0"/>
      <w:divBdr>
        <w:top w:val="none" w:sz="0" w:space="0" w:color="auto"/>
        <w:left w:val="none" w:sz="0" w:space="0" w:color="auto"/>
        <w:bottom w:val="none" w:sz="0" w:space="0" w:color="auto"/>
        <w:right w:val="none" w:sz="0" w:space="0" w:color="auto"/>
      </w:divBdr>
    </w:div>
    <w:div w:id="1237320135">
      <w:bodyDiv w:val="1"/>
      <w:marLeft w:val="0"/>
      <w:marRight w:val="0"/>
      <w:marTop w:val="0"/>
      <w:marBottom w:val="0"/>
      <w:divBdr>
        <w:top w:val="none" w:sz="0" w:space="0" w:color="auto"/>
        <w:left w:val="none" w:sz="0" w:space="0" w:color="auto"/>
        <w:bottom w:val="none" w:sz="0" w:space="0" w:color="auto"/>
        <w:right w:val="none" w:sz="0" w:space="0" w:color="auto"/>
      </w:divBdr>
    </w:div>
    <w:div w:id="1244298574">
      <w:bodyDiv w:val="1"/>
      <w:marLeft w:val="0"/>
      <w:marRight w:val="0"/>
      <w:marTop w:val="0"/>
      <w:marBottom w:val="0"/>
      <w:divBdr>
        <w:top w:val="none" w:sz="0" w:space="0" w:color="auto"/>
        <w:left w:val="none" w:sz="0" w:space="0" w:color="auto"/>
        <w:bottom w:val="none" w:sz="0" w:space="0" w:color="auto"/>
        <w:right w:val="none" w:sz="0" w:space="0" w:color="auto"/>
      </w:divBdr>
    </w:div>
    <w:div w:id="1251769576">
      <w:bodyDiv w:val="1"/>
      <w:marLeft w:val="0"/>
      <w:marRight w:val="0"/>
      <w:marTop w:val="0"/>
      <w:marBottom w:val="0"/>
      <w:divBdr>
        <w:top w:val="none" w:sz="0" w:space="0" w:color="auto"/>
        <w:left w:val="none" w:sz="0" w:space="0" w:color="auto"/>
        <w:bottom w:val="none" w:sz="0" w:space="0" w:color="auto"/>
        <w:right w:val="none" w:sz="0" w:space="0" w:color="auto"/>
      </w:divBdr>
    </w:div>
    <w:div w:id="1257402196">
      <w:bodyDiv w:val="1"/>
      <w:marLeft w:val="0"/>
      <w:marRight w:val="0"/>
      <w:marTop w:val="0"/>
      <w:marBottom w:val="0"/>
      <w:divBdr>
        <w:top w:val="none" w:sz="0" w:space="0" w:color="auto"/>
        <w:left w:val="none" w:sz="0" w:space="0" w:color="auto"/>
        <w:bottom w:val="none" w:sz="0" w:space="0" w:color="auto"/>
        <w:right w:val="none" w:sz="0" w:space="0" w:color="auto"/>
      </w:divBdr>
    </w:div>
    <w:div w:id="1257833172">
      <w:bodyDiv w:val="1"/>
      <w:marLeft w:val="0"/>
      <w:marRight w:val="0"/>
      <w:marTop w:val="0"/>
      <w:marBottom w:val="0"/>
      <w:divBdr>
        <w:top w:val="none" w:sz="0" w:space="0" w:color="auto"/>
        <w:left w:val="none" w:sz="0" w:space="0" w:color="auto"/>
        <w:bottom w:val="none" w:sz="0" w:space="0" w:color="auto"/>
        <w:right w:val="none" w:sz="0" w:space="0" w:color="auto"/>
      </w:divBdr>
    </w:div>
    <w:div w:id="1260791386">
      <w:bodyDiv w:val="1"/>
      <w:marLeft w:val="0"/>
      <w:marRight w:val="0"/>
      <w:marTop w:val="0"/>
      <w:marBottom w:val="0"/>
      <w:divBdr>
        <w:top w:val="none" w:sz="0" w:space="0" w:color="auto"/>
        <w:left w:val="none" w:sz="0" w:space="0" w:color="auto"/>
        <w:bottom w:val="none" w:sz="0" w:space="0" w:color="auto"/>
        <w:right w:val="none" w:sz="0" w:space="0" w:color="auto"/>
      </w:divBdr>
    </w:div>
    <w:div w:id="1263339642">
      <w:bodyDiv w:val="1"/>
      <w:marLeft w:val="0"/>
      <w:marRight w:val="0"/>
      <w:marTop w:val="0"/>
      <w:marBottom w:val="0"/>
      <w:divBdr>
        <w:top w:val="none" w:sz="0" w:space="0" w:color="auto"/>
        <w:left w:val="none" w:sz="0" w:space="0" w:color="auto"/>
        <w:bottom w:val="none" w:sz="0" w:space="0" w:color="auto"/>
        <w:right w:val="none" w:sz="0" w:space="0" w:color="auto"/>
      </w:divBdr>
    </w:div>
    <w:div w:id="1271015472">
      <w:bodyDiv w:val="1"/>
      <w:marLeft w:val="0"/>
      <w:marRight w:val="0"/>
      <w:marTop w:val="0"/>
      <w:marBottom w:val="0"/>
      <w:divBdr>
        <w:top w:val="none" w:sz="0" w:space="0" w:color="auto"/>
        <w:left w:val="none" w:sz="0" w:space="0" w:color="auto"/>
        <w:bottom w:val="none" w:sz="0" w:space="0" w:color="auto"/>
        <w:right w:val="none" w:sz="0" w:space="0" w:color="auto"/>
      </w:divBdr>
    </w:div>
    <w:div w:id="1278173285">
      <w:bodyDiv w:val="1"/>
      <w:marLeft w:val="0"/>
      <w:marRight w:val="0"/>
      <w:marTop w:val="0"/>
      <w:marBottom w:val="0"/>
      <w:divBdr>
        <w:top w:val="none" w:sz="0" w:space="0" w:color="auto"/>
        <w:left w:val="none" w:sz="0" w:space="0" w:color="auto"/>
        <w:bottom w:val="none" w:sz="0" w:space="0" w:color="auto"/>
        <w:right w:val="none" w:sz="0" w:space="0" w:color="auto"/>
      </w:divBdr>
    </w:div>
    <w:div w:id="1279138002">
      <w:bodyDiv w:val="1"/>
      <w:marLeft w:val="0"/>
      <w:marRight w:val="0"/>
      <w:marTop w:val="0"/>
      <w:marBottom w:val="0"/>
      <w:divBdr>
        <w:top w:val="none" w:sz="0" w:space="0" w:color="auto"/>
        <w:left w:val="none" w:sz="0" w:space="0" w:color="auto"/>
        <w:bottom w:val="none" w:sz="0" w:space="0" w:color="auto"/>
        <w:right w:val="none" w:sz="0" w:space="0" w:color="auto"/>
      </w:divBdr>
    </w:div>
    <w:div w:id="1281569041">
      <w:bodyDiv w:val="1"/>
      <w:marLeft w:val="0"/>
      <w:marRight w:val="0"/>
      <w:marTop w:val="0"/>
      <w:marBottom w:val="0"/>
      <w:divBdr>
        <w:top w:val="none" w:sz="0" w:space="0" w:color="auto"/>
        <w:left w:val="none" w:sz="0" w:space="0" w:color="auto"/>
        <w:bottom w:val="none" w:sz="0" w:space="0" w:color="auto"/>
        <w:right w:val="none" w:sz="0" w:space="0" w:color="auto"/>
      </w:divBdr>
    </w:div>
    <w:div w:id="1292246104">
      <w:bodyDiv w:val="1"/>
      <w:marLeft w:val="0"/>
      <w:marRight w:val="0"/>
      <w:marTop w:val="0"/>
      <w:marBottom w:val="0"/>
      <w:divBdr>
        <w:top w:val="none" w:sz="0" w:space="0" w:color="auto"/>
        <w:left w:val="none" w:sz="0" w:space="0" w:color="auto"/>
        <w:bottom w:val="none" w:sz="0" w:space="0" w:color="auto"/>
        <w:right w:val="none" w:sz="0" w:space="0" w:color="auto"/>
      </w:divBdr>
    </w:div>
    <w:div w:id="1294943568">
      <w:bodyDiv w:val="1"/>
      <w:marLeft w:val="0"/>
      <w:marRight w:val="0"/>
      <w:marTop w:val="0"/>
      <w:marBottom w:val="0"/>
      <w:divBdr>
        <w:top w:val="none" w:sz="0" w:space="0" w:color="auto"/>
        <w:left w:val="none" w:sz="0" w:space="0" w:color="auto"/>
        <w:bottom w:val="none" w:sz="0" w:space="0" w:color="auto"/>
        <w:right w:val="none" w:sz="0" w:space="0" w:color="auto"/>
      </w:divBdr>
    </w:div>
    <w:div w:id="1299796533">
      <w:bodyDiv w:val="1"/>
      <w:marLeft w:val="0"/>
      <w:marRight w:val="0"/>
      <w:marTop w:val="0"/>
      <w:marBottom w:val="0"/>
      <w:divBdr>
        <w:top w:val="none" w:sz="0" w:space="0" w:color="auto"/>
        <w:left w:val="none" w:sz="0" w:space="0" w:color="auto"/>
        <w:bottom w:val="none" w:sz="0" w:space="0" w:color="auto"/>
        <w:right w:val="none" w:sz="0" w:space="0" w:color="auto"/>
      </w:divBdr>
    </w:div>
    <w:div w:id="1304852370">
      <w:bodyDiv w:val="1"/>
      <w:marLeft w:val="0"/>
      <w:marRight w:val="0"/>
      <w:marTop w:val="0"/>
      <w:marBottom w:val="0"/>
      <w:divBdr>
        <w:top w:val="none" w:sz="0" w:space="0" w:color="auto"/>
        <w:left w:val="none" w:sz="0" w:space="0" w:color="auto"/>
        <w:bottom w:val="none" w:sz="0" w:space="0" w:color="auto"/>
        <w:right w:val="none" w:sz="0" w:space="0" w:color="auto"/>
      </w:divBdr>
    </w:div>
    <w:div w:id="1307512914">
      <w:bodyDiv w:val="1"/>
      <w:marLeft w:val="0"/>
      <w:marRight w:val="0"/>
      <w:marTop w:val="0"/>
      <w:marBottom w:val="0"/>
      <w:divBdr>
        <w:top w:val="none" w:sz="0" w:space="0" w:color="auto"/>
        <w:left w:val="none" w:sz="0" w:space="0" w:color="auto"/>
        <w:bottom w:val="none" w:sz="0" w:space="0" w:color="auto"/>
        <w:right w:val="none" w:sz="0" w:space="0" w:color="auto"/>
      </w:divBdr>
    </w:div>
    <w:div w:id="1308821774">
      <w:bodyDiv w:val="1"/>
      <w:marLeft w:val="0"/>
      <w:marRight w:val="0"/>
      <w:marTop w:val="0"/>
      <w:marBottom w:val="0"/>
      <w:divBdr>
        <w:top w:val="none" w:sz="0" w:space="0" w:color="auto"/>
        <w:left w:val="none" w:sz="0" w:space="0" w:color="auto"/>
        <w:bottom w:val="none" w:sz="0" w:space="0" w:color="auto"/>
        <w:right w:val="none" w:sz="0" w:space="0" w:color="auto"/>
      </w:divBdr>
    </w:div>
    <w:div w:id="1309432525">
      <w:bodyDiv w:val="1"/>
      <w:marLeft w:val="0"/>
      <w:marRight w:val="0"/>
      <w:marTop w:val="0"/>
      <w:marBottom w:val="0"/>
      <w:divBdr>
        <w:top w:val="none" w:sz="0" w:space="0" w:color="auto"/>
        <w:left w:val="none" w:sz="0" w:space="0" w:color="auto"/>
        <w:bottom w:val="none" w:sz="0" w:space="0" w:color="auto"/>
        <w:right w:val="none" w:sz="0" w:space="0" w:color="auto"/>
      </w:divBdr>
    </w:div>
    <w:div w:id="1311331217">
      <w:bodyDiv w:val="1"/>
      <w:marLeft w:val="0"/>
      <w:marRight w:val="0"/>
      <w:marTop w:val="0"/>
      <w:marBottom w:val="0"/>
      <w:divBdr>
        <w:top w:val="none" w:sz="0" w:space="0" w:color="auto"/>
        <w:left w:val="none" w:sz="0" w:space="0" w:color="auto"/>
        <w:bottom w:val="none" w:sz="0" w:space="0" w:color="auto"/>
        <w:right w:val="none" w:sz="0" w:space="0" w:color="auto"/>
      </w:divBdr>
    </w:div>
    <w:div w:id="1314405195">
      <w:bodyDiv w:val="1"/>
      <w:marLeft w:val="0"/>
      <w:marRight w:val="0"/>
      <w:marTop w:val="0"/>
      <w:marBottom w:val="0"/>
      <w:divBdr>
        <w:top w:val="none" w:sz="0" w:space="0" w:color="auto"/>
        <w:left w:val="none" w:sz="0" w:space="0" w:color="auto"/>
        <w:bottom w:val="none" w:sz="0" w:space="0" w:color="auto"/>
        <w:right w:val="none" w:sz="0" w:space="0" w:color="auto"/>
      </w:divBdr>
    </w:div>
    <w:div w:id="1316492965">
      <w:bodyDiv w:val="1"/>
      <w:marLeft w:val="0"/>
      <w:marRight w:val="0"/>
      <w:marTop w:val="0"/>
      <w:marBottom w:val="0"/>
      <w:divBdr>
        <w:top w:val="none" w:sz="0" w:space="0" w:color="auto"/>
        <w:left w:val="none" w:sz="0" w:space="0" w:color="auto"/>
        <w:bottom w:val="none" w:sz="0" w:space="0" w:color="auto"/>
        <w:right w:val="none" w:sz="0" w:space="0" w:color="auto"/>
      </w:divBdr>
    </w:div>
    <w:div w:id="1325402743">
      <w:bodyDiv w:val="1"/>
      <w:marLeft w:val="0"/>
      <w:marRight w:val="0"/>
      <w:marTop w:val="0"/>
      <w:marBottom w:val="0"/>
      <w:divBdr>
        <w:top w:val="none" w:sz="0" w:space="0" w:color="auto"/>
        <w:left w:val="none" w:sz="0" w:space="0" w:color="auto"/>
        <w:bottom w:val="none" w:sz="0" w:space="0" w:color="auto"/>
        <w:right w:val="none" w:sz="0" w:space="0" w:color="auto"/>
      </w:divBdr>
    </w:div>
    <w:div w:id="1331131732">
      <w:bodyDiv w:val="1"/>
      <w:marLeft w:val="0"/>
      <w:marRight w:val="0"/>
      <w:marTop w:val="0"/>
      <w:marBottom w:val="0"/>
      <w:divBdr>
        <w:top w:val="none" w:sz="0" w:space="0" w:color="auto"/>
        <w:left w:val="none" w:sz="0" w:space="0" w:color="auto"/>
        <w:bottom w:val="none" w:sz="0" w:space="0" w:color="auto"/>
        <w:right w:val="none" w:sz="0" w:space="0" w:color="auto"/>
      </w:divBdr>
    </w:div>
    <w:div w:id="1333796539">
      <w:bodyDiv w:val="1"/>
      <w:marLeft w:val="0"/>
      <w:marRight w:val="0"/>
      <w:marTop w:val="0"/>
      <w:marBottom w:val="0"/>
      <w:divBdr>
        <w:top w:val="none" w:sz="0" w:space="0" w:color="auto"/>
        <w:left w:val="none" w:sz="0" w:space="0" w:color="auto"/>
        <w:bottom w:val="none" w:sz="0" w:space="0" w:color="auto"/>
        <w:right w:val="none" w:sz="0" w:space="0" w:color="auto"/>
      </w:divBdr>
    </w:div>
    <w:div w:id="1336155750">
      <w:bodyDiv w:val="1"/>
      <w:marLeft w:val="0"/>
      <w:marRight w:val="0"/>
      <w:marTop w:val="0"/>
      <w:marBottom w:val="0"/>
      <w:divBdr>
        <w:top w:val="none" w:sz="0" w:space="0" w:color="auto"/>
        <w:left w:val="none" w:sz="0" w:space="0" w:color="auto"/>
        <w:bottom w:val="none" w:sz="0" w:space="0" w:color="auto"/>
        <w:right w:val="none" w:sz="0" w:space="0" w:color="auto"/>
      </w:divBdr>
    </w:div>
    <w:div w:id="1336878485">
      <w:bodyDiv w:val="1"/>
      <w:marLeft w:val="0"/>
      <w:marRight w:val="0"/>
      <w:marTop w:val="0"/>
      <w:marBottom w:val="0"/>
      <w:divBdr>
        <w:top w:val="none" w:sz="0" w:space="0" w:color="auto"/>
        <w:left w:val="none" w:sz="0" w:space="0" w:color="auto"/>
        <w:bottom w:val="none" w:sz="0" w:space="0" w:color="auto"/>
        <w:right w:val="none" w:sz="0" w:space="0" w:color="auto"/>
      </w:divBdr>
    </w:div>
    <w:div w:id="1340505700">
      <w:bodyDiv w:val="1"/>
      <w:marLeft w:val="0"/>
      <w:marRight w:val="0"/>
      <w:marTop w:val="0"/>
      <w:marBottom w:val="0"/>
      <w:divBdr>
        <w:top w:val="none" w:sz="0" w:space="0" w:color="auto"/>
        <w:left w:val="none" w:sz="0" w:space="0" w:color="auto"/>
        <w:bottom w:val="none" w:sz="0" w:space="0" w:color="auto"/>
        <w:right w:val="none" w:sz="0" w:space="0" w:color="auto"/>
      </w:divBdr>
    </w:div>
    <w:div w:id="1344475451">
      <w:bodyDiv w:val="1"/>
      <w:marLeft w:val="0"/>
      <w:marRight w:val="0"/>
      <w:marTop w:val="0"/>
      <w:marBottom w:val="0"/>
      <w:divBdr>
        <w:top w:val="none" w:sz="0" w:space="0" w:color="auto"/>
        <w:left w:val="none" w:sz="0" w:space="0" w:color="auto"/>
        <w:bottom w:val="none" w:sz="0" w:space="0" w:color="auto"/>
        <w:right w:val="none" w:sz="0" w:space="0" w:color="auto"/>
      </w:divBdr>
    </w:div>
    <w:div w:id="1347749550">
      <w:bodyDiv w:val="1"/>
      <w:marLeft w:val="0"/>
      <w:marRight w:val="0"/>
      <w:marTop w:val="0"/>
      <w:marBottom w:val="0"/>
      <w:divBdr>
        <w:top w:val="none" w:sz="0" w:space="0" w:color="auto"/>
        <w:left w:val="none" w:sz="0" w:space="0" w:color="auto"/>
        <w:bottom w:val="none" w:sz="0" w:space="0" w:color="auto"/>
        <w:right w:val="none" w:sz="0" w:space="0" w:color="auto"/>
      </w:divBdr>
    </w:div>
    <w:div w:id="1349142698">
      <w:bodyDiv w:val="1"/>
      <w:marLeft w:val="0"/>
      <w:marRight w:val="0"/>
      <w:marTop w:val="0"/>
      <w:marBottom w:val="0"/>
      <w:divBdr>
        <w:top w:val="none" w:sz="0" w:space="0" w:color="auto"/>
        <w:left w:val="none" w:sz="0" w:space="0" w:color="auto"/>
        <w:bottom w:val="none" w:sz="0" w:space="0" w:color="auto"/>
        <w:right w:val="none" w:sz="0" w:space="0" w:color="auto"/>
      </w:divBdr>
    </w:div>
    <w:div w:id="1349601482">
      <w:bodyDiv w:val="1"/>
      <w:marLeft w:val="0"/>
      <w:marRight w:val="0"/>
      <w:marTop w:val="0"/>
      <w:marBottom w:val="0"/>
      <w:divBdr>
        <w:top w:val="none" w:sz="0" w:space="0" w:color="auto"/>
        <w:left w:val="none" w:sz="0" w:space="0" w:color="auto"/>
        <w:bottom w:val="none" w:sz="0" w:space="0" w:color="auto"/>
        <w:right w:val="none" w:sz="0" w:space="0" w:color="auto"/>
      </w:divBdr>
    </w:div>
    <w:div w:id="1350714512">
      <w:bodyDiv w:val="1"/>
      <w:marLeft w:val="0"/>
      <w:marRight w:val="0"/>
      <w:marTop w:val="0"/>
      <w:marBottom w:val="0"/>
      <w:divBdr>
        <w:top w:val="none" w:sz="0" w:space="0" w:color="auto"/>
        <w:left w:val="none" w:sz="0" w:space="0" w:color="auto"/>
        <w:bottom w:val="none" w:sz="0" w:space="0" w:color="auto"/>
        <w:right w:val="none" w:sz="0" w:space="0" w:color="auto"/>
      </w:divBdr>
    </w:div>
    <w:div w:id="1351106328">
      <w:bodyDiv w:val="1"/>
      <w:marLeft w:val="0"/>
      <w:marRight w:val="0"/>
      <w:marTop w:val="0"/>
      <w:marBottom w:val="0"/>
      <w:divBdr>
        <w:top w:val="none" w:sz="0" w:space="0" w:color="auto"/>
        <w:left w:val="none" w:sz="0" w:space="0" w:color="auto"/>
        <w:bottom w:val="none" w:sz="0" w:space="0" w:color="auto"/>
        <w:right w:val="none" w:sz="0" w:space="0" w:color="auto"/>
      </w:divBdr>
    </w:div>
    <w:div w:id="1352756612">
      <w:bodyDiv w:val="1"/>
      <w:marLeft w:val="0"/>
      <w:marRight w:val="0"/>
      <w:marTop w:val="0"/>
      <w:marBottom w:val="0"/>
      <w:divBdr>
        <w:top w:val="none" w:sz="0" w:space="0" w:color="auto"/>
        <w:left w:val="none" w:sz="0" w:space="0" w:color="auto"/>
        <w:bottom w:val="none" w:sz="0" w:space="0" w:color="auto"/>
        <w:right w:val="none" w:sz="0" w:space="0" w:color="auto"/>
      </w:divBdr>
    </w:div>
    <w:div w:id="1355495194">
      <w:bodyDiv w:val="1"/>
      <w:marLeft w:val="0"/>
      <w:marRight w:val="0"/>
      <w:marTop w:val="0"/>
      <w:marBottom w:val="0"/>
      <w:divBdr>
        <w:top w:val="none" w:sz="0" w:space="0" w:color="auto"/>
        <w:left w:val="none" w:sz="0" w:space="0" w:color="auto"/>
        <w:bottom w:val="none" w:sz="0" w:space="0" w:color="auto"/>
        <w:right w:val="none" w:sz="0" w:space="0" w:color="auto"/>
      </w:divBdr>
    </w:div>
    <w:div w:id="1357347943">
      <w:bodyDiv w:val="1"/>
      <w:marLeft w:val="0"/>
      <w:marRight w:val="0"/>
      <w:marTop w:val="0"/>
      <w:marBottom w:val="0"/>
      <w:divBdr>
        <w:top w:val="none" w:sz="0" w:space="0" w:color="auto"/>
        <w:left w:val="none" w:sz="0" w:space="0" w:color="auto"/>
        <w:bottom w:val="none" w:sz="0" w:space="0" w:color="auto"/>
        <w:right w:val="none" w:sz="0" w:space="0" w:color="auto"/>
      </w:divBdr>
    </w:div>
    <w:div w:id="1363480824">
      <w:bodyDiv w:val="1"/>
      <w:marLeft w:val="0"/>
      <w:marRight w:val="0"/>
      <w:marTop w:val="0"/>
      <w:marBottom w:val="0"/>
      <w:divBdr>
        <w:top w:val="none" w:sz="0" w:space="0" w:color="auto"/>
        <w:left w:val="none" w:sz="0" w:space="0" w:color="auto"/>
        <w:bottom w:val="none" w:sz="0" w:space="0" w:color="auto"/>
        <w:right w:val="none" w:sz="0" w:space="0" w:color="auto"/>
      </w:divBdr>
    </w:div>
    <w:div w:id="1363824217">
      <w:bodyDiv w:val="1"/>
      <w:marLeft w:val="0"/>
      <w:marRight w:val="0"/>
      <w:marTop w:val="0"/>
      <w:marBottom w:val="0"/>
      <w:divBdr>
        <w:top w:val="none" w:sz="0" w:space="0" w:color="auto"/>
        <w:left w:val="none" w:sz="0" w:space="0" w:color="auto"/>
        <w:bottom w:val="none" w:sz="0" w:space="0" w:color="auto"/>
        <w:right w:val="none" w:sz="0" w:space="0" w:color="auto"/>
      </w:divBdr>
    </w:div>
    <w:div w:id="1372068601">
      <w:bodyDiv w:val="1"/>
      <w:marLeft w:val="0"/>
      <w:marRight w:val="0"/>
      <w:marTop w:val="0"/>
      <w:marBottom w:val="0"/>
      <w:divBdr>
        <w:top w:val="none" w:sz="0" w:space="0" w:color="auto"/>
        <w:left w:val="none" w:sz="0" w:space="0" w:color="auto"/>
        <w:bottom w:val="none" w:sz="0" w:space="0" w:color="auto"/>
        <w:right w:val="none" w:sz="0" w:space="0" w:color="auto"/>
      </w:divBdr>
    </w:div>
    <w:div w:id="1375890423">
      <w:bodyDiv w:val="1"/>
      <w:marLeft w:val="0"/>
      <w:marRight w:val="0"/>
      <w:marTop w:val="0"/>
      <w:marBottom w:val="0"/>
      <w:divBdr>
        <w:top w:val="none" w:sz="0" w:space="0" w:color="auto"/>
        <w:left w:val="none" w:sz="0" w:space="0" w:color="auto"/>
        <w:bottom w:val="none" w:sz="0" w:space="0" w:color="auto"/>
        <w:right w:val="none" w:sz="0" w:space="0" w:color="auto"/>
      </w:divBdr>
    </w:div>
    <w:div w:id="1376541159">
      <w:bodyDiv w:val="1"/>
      <w:marLeft w:val="0"/>
      <w:marRight w:val="0"/>
      <w:marTop w:val="0"/>
      <w:marBottom w:val="0"/>
      <w:divBdr>
        <w:top w:val="none" w:sz="0" w:space="0" w:color="auto"/>
        <w:left w:val="none" w:sz="0" w:space="0" w:color="auto"/>
        <w:bottom w:val="none" w:sz="0" w:space="0" w:color="auto"/>
        <w:right w:val="none" w:sz="0" w:space="0" w:color="auto"/>
      </w:divBdr>
    </w:div>
    <w:div w:id="1391155423">
      <w:bodyDiv w:val="1"/>
      <w:marLeft w:val="0"/>
      <w:marRight w:val="0"/>
      <w:marTop w:val="0"/>
      <w:marBottom w:val="0"/>
      <w:divBdr>
        <w:top w:val="none" w:sz="0" w:space="0" w:color="auto"/>
        <w:left w:val="none" w:sz="0" w:space="0" w:color="auto"/>
        <w:bottom w:val="none" w:sz="0" w:space="0" w:color="auto"/>
        <w:right w:val="none" w:sz="0" w:space="0" w:color="auto"/>
      </w:divBdr>
    </w:div>
    <w:div w:id="1403214356">
      <w:bodyDiv w:val="1"/>
      <w:marLeft w:val="0"/>
      <w:marRight w:val="0"/>
      <w:marTop w:val="0"/>
      <w:marBottom w:val="0"/>
      <w:divBdr>
        <w:top w:val="none" w:sz="0" w:space="0" w:color="auto"/>
        <w:left w:val="none" w:sz="0" w:space="0" w:color="auto"/>
        <w:bottom w:val="none" w:sz="0" w:space="0" w:color="auto"/>
        <w:right w:val="none" w:sz="0" w:space="0" w:color="auto"/>
      </w:divBdr>
    </w:div>
    <w:div w:id="1403216340">
      <w:bodyDiv w:val="1"/>
      <w:marLeft w:val="0"/>
      <w:marRight w:val="0"/>
      <w:marTop w:val="0"/>
      <w:marBottom w:val="0"/>
      <w:divBdr>
        <w:top w:val="none" w:sz="0" w:space="0" w:color="auto"/>
        <w:left w:val="none" w:sz="0" w:space="0" w:color="auto"/>
        <w:bottom w:val="none" w:sz="0" w:space="0" w:color="auto"/>
        <w:right w:val="none" w:sz="0" w:space="0" w:color="auto"/>
      </w:divBdr>
    </w:div>
    <w:div w:id="1404764899">
      <w:bodyDiv w:val="1"/>
      <w:marLeft w:val="0"/>
      <w:marRight w:val="0"/>
      <w:marTop w:val="0"/>
      <w:marBottom w:val="0"/>
      <w:divBdr>
        <w:top w:val="none" w:sz="0" w:space="0" w:color="auto"/>
        <w:left w:val="none" w:sz="0" w:space="0" w:color="auto"/>
        <w:bottom w:val="none" w:sz="0" w:space="0" w:color="auto"/>
        <w:right w:val="none" w:sz="0" w:space="0" w:color="auto"/>
      </w:divBdr>
    </w:div>
    <w:div w:id="1405487376">
      <w:bodyDiv w:val="1"/>
      <w:marLeft w:val="0"/>
      <w:marRight w:val="0"/>
      <w:marTop w:val="0"/>
      <w:marBottom w:val="0"/>
      <w:divBdr>
        <w:top w:val="none" w:sz="0" w:space="0" w:color="auto"/>
        <w:left w:val="none" w:sz="0" w:space="0" w:color="auto"/>
        <w:bottom w:val="none" w:sz="0" w:space="0" w:color="auto"/>
        <w:right w:val="none" w:sz="0" w:space="0" w:color="auto"/>
      </w:divBdr>
    </w:div>
    <w:div w:id="1407722512">
      <w:bodyDiv w:val="1"/>
      <w:marLeft w:val="0"/>
      <w:marRight w:val="0"/>
      <w:marTop w:val="0"/>
      <w:marBottom w:val="0"/>
      <w:divBdr>
        <w:top w:val="none" w:sz="0" w:space="0" w:color="auto"/>
        <w:left w:val="none" w:sz="0" w:space="0" w:color="auto"/>
        <w:bottom w:val="none" w:sz="0" w:space="0" w:color="auto"/>
        <w:right w:val="none" w:sz="0" w:space="0" w:color="auto"/>
      </w:divBdr>
    </w:div>
    <w:div w:id="1409418778">
      <w:bodyDiv w:val="1"/>
      <w:marLeft w:val="0"/>
      <w:marRight w:val="0"/>
      <w:marTop w:val="0"/>
      <w:marBottom w:val="0"/>
      <w:divBdr>
        <w:top w:val="none" w:sz="0" w:space="0" w:color="auto"/>
        <w:left w:val="none" w:sz="0" w:space="0" w:color="auto"/>
        <w:bottom w:val="none" w:sz="0" w:space="0" w:color="auto"/>
        <w:right w:val="none" w:sz="0" w:space="0" w:color="auto"/>
      </w:divBdr>
    </w:div>
    <w:div w:id="1419912388">
      <w:bodyDiv w:val="1"/>
      <w:marLeft w:val="0"/>
      <w:marRight w:val="0"/>
      <w:marTop w:val="0"/>
      <w:marBottom w:val="0"/>
      <w:divBdr>
        <w:top w:val="none" w:sz="0" w:space="0" w:color="auto"/>
        <w:left w:val="none" w:sz="0" w:space="0" w:color="auto"/>
        <w:bottom w:val="none" w:sz="0" w:space="0" w:color="auto"/>
        <w:right w:val="none" w:sz="0" w:space="0" w:color="auto"/>
      </w:divBdr>
    </w:div>
    <w:div w:id="1421482035">
      <w:bodyDiv w:val="1"/>
      <w:marLeft w:val="0"/>
      <w:marRight w:val="0"/>
      <w:marTop w:val="0"/>
      <w:marBottom w:val="0"/>
      <w:divBdr>
        <w:top w:val="none" w:sz="0" w:space="0" w:color="auto"/>
        <w:left w:val="none" w:sz="0" w:space="0" w:color="auto"/>
        <w:bottom w:val="none" w:sz="0" w:space="0" w:color="auto"/>
        <w:right w:val="none" w:sz="0" w:space="0" w:color="auto"/>
      </w:divBdr>
    </w:div>
    <w:div w:id="1422027064">
      <w:bodyDiv w:val="1"/>
      <w:marLeft w:val="0"/>
      <w:marRight w:val="0"/>
      <w:marTop w:val="0"/>
      <w:marBottom w:val="0"/>
      <w:divBdr>
        <w:top w:val="none" w:sz="0" w:space="0" w:color="auto"/>
        <w:left w:val="none" w:sz="0" w:space="0" w:color="auto"/>
        <w:bottom w:val="none" w:sz="0" w:space="0" w:color="auto"/>
        <w:right w:val="none" w:sz="0" w:space="0" w:color="auto"/>
      </w:divBdr>
    </w:div>
    <w:div w:id="1425687178">
      <w:bodyDiv w:val="1"/>
      <w:marLeft w:val="0"/>
      <w:marRight w:val="0"/>
      <w:marTop w:val="0"/>
      <w:marBottom w:val="0"/>
      <w:divBdr>
        <w:top w:val="none" w:sz="0" w:space="0" w:color="auto"/>
        <w:left w:val="none" w:sz="0" w:space="0" w:color="auto"/>
        <w:bottom w:val="none" w:sz="0" w:space="0" w:color="auto"/>
        <w:right w:val="none" w:sz="0" w:space="0" w:color="auto"/>
      </w:divBdr>
    </w:div>
    <w:div w:id="1426727262">
      <w:bodyDiv w:val="1"/>
      <w:marLeft w:val="0"/>
      <w:marRight w:val="0"/>
      <w:marTop w:val="0"/>
      <w:marBottom w:val="0"/>
      <w:divBdr>
        <w:top w:val="none" w:sz="0" w:space="0" w:color="auto"/>
        <w:left w:val="none" w:sz="0" w:space="0" w:color="auto"/>
        <w:bottom w:val="none" w:sz="0" w:space="0" w:color="auto"/>
        <w:right w:val="none" w:sz="0" w:space="0" w:color="auto"/>
      </w:divBdr>
    </w:div>
    <w:div w:id="1429423427">
      <w:bodyDiv w:val="1"/>
      <w:marLeft w:val="0"/>
      <w:marRight w:val="0"/>
      <w:marTop w:val="0"/>
      <w:marBottom w:val="0"/>
      <w:divBdr>
        <w:top w:val="none" w:sz="0" w:space="0" w:color="auto"/>
        <w:left w:val="none" w:sz="0" w:space="0" w:color="auto"/>
        <w:bottom w:val="none" w:sz="0" w:space="0" w:color="auto"/>
        <w:right w:val="none" w:sz="0" w:space="0" w:color="auto"/>
      </w:divBdr>
    </w:div>
    <w:div w:id="1432699558">
      <w:bodyDiv w:val="1"/>
      <w:marLeft w:val="0"/>
      <w:marRight w:val="0"/>
      <w:marTop w:val="0"/>
      <w:marBottom w:val="0"/>
      <w:divBdr>
        <w:top w:val="none" w:sz="0" w:space="0" w:color="auto"/>
        <w:left w:val="none" w:sz="0" w:space="0" w:color="auto"/>
        <w:bottom w:val="none" w:sz="0" w:space="0" w:color="auto"/>
        <w:right w:val="none" w:sz="0" w:space="0" w:color="auto"/>
      </w:divBdr>
    </w:div>
    <w:div w:id="1435049858">
      <w:bodyDiv w:val="1"/>
      <w:marLeft w:val="0"/>
      <w:marRight w:val="0"/>
      <w:marTop w:val="0"/>
      <w:marBottom w:val="0"/>
      <w:divBdr>
        <w:top w:val="none" w:sz="0" w:space="0" w:color="auto"/>
        <w:left w:val="none" w:sz="0" w:space="0" w:color="auto"/>
        <w:bottom w:val="none" w:sz="0" w:space="0" w:color="auto"/>
        <w:right w:val="none" w:sz="0" w:space="0" w:color="auto"/>
      </w:divBdr>
    </w:div>
    <w:div w:id="1435979326">
      <w:bodyDiv w:val="1"/>
      <w:marLeft w:val="0"/>
      <w:marRight w:val="0"/>
      <w:marTop w:val="0"/>
      <w:marBottom w:val="0"/>
      <w:divBdr>
        <w:top w:val="none" w:sz="0" w:space="0" w:color="auto"/>
        <w:left w:val="none" w:sz="0" w:space="0" w:color="auto"/>
        <w:bottom w:val="none" w:sz="0" w:space="0" w:color="auto"/>
        <w:right w:val="none" w:sz="0" w:space="0" w:color="auto"/>
      </w:divBdr>
    </w:div>
    <w:div w:id="1436244839">
      <w:bodyDiv w:val="1"/>
      <w:marLeft w:val="0"/>
      <w:marRight w:val="0"/>
      <w:marTop w:val="0"/>
      <w:marBottom w:val="0"/>
      <w:divBdr>
        <w:top w:val="none" w:sz="0" w:space="0" w:color="auto"/>
        <w:left w:val="none" w:sz="0" w:space="0" w:color="auto"/>
        <w:bottom w:val="none" w:sz="0" w:space="0" w:color="auto"/>
        <w:right w:val="none" w:sz="0" w:space="0" w:color="auto"/>
      </w:divBdr>
    </w:div>
    <w:div w:id="1445616431">
      <w:bodyDiv w:val="1"/>
      <w:marLeft w:val="0"/>
      <w:marRight w:val="0"/>
      <w:marTop w:val="0"/>
      <w:marBottom w:val="0"/>
      <w:divBdr>
        <w:top w:val="none" w:sz="0" w:space="0" w:color="auto"/>
        <w:left w:val="none" w:sz="0" w:space="0" w:color="auto"/>
        <w:bottom w:val="none" w:sz="0" w:space="0" w:color="auto"/>
        <w:right w:val="none" w:sz="0" w:space="0" w:color="auto"/>
      </w:divBdr>
    </w:div>
    <w:div w:id="1446073884">
      <w:bodyDiv w:val="1"/>
      <w:marLeft w:val="0"/>
      <w:marRight w:val="0"/>
      <w:marTop w:val="0"/>
      <w:marBottom w:val="0"/>
      <w:divBdr>
        <w:top w:val="none" w:sz="0" w:space="0" w:color="auto"/>
        <w:left w:val="none" w:sz="0" w:space="0" w:color="auto"/>
        <w:bottom w:val="none" w:sz="0" w:space="0" w:color="auto"/>
        <w:right w:val="none" w:sz="0" w:space="0" w:color="auto"/>
      </w:divBdr>
    </w:div>
    <w:div w:id="1450975591">
      <w:bodyDiv w:val="1"/>
      <w:marLeft w:val="0"/>
      <w:marRight w:val="0"/>
      <w:marTop w:val="0"/>
      <w:marBottom w:val="0"/>
      <w:divBdr>
        <w:top w:val="none" w:sz="0" w:space="0" w:color="auto"/>
        <w:left w:val="none" w:sz="0" w:space="0" w:color="auto"/>
        <w:bottom w:val="none" w:sz="0" w:space="0" w:color="auto"/>
        <w:right w:val="none" w:sz="0" w:space="0" w:color="auto"/>
      </w:divBdr>
    </w:div>
    <w:div w:id="1451244540">
      <w:bodyDiv w:val="1"/>
      <w:marLeft w:val="0"/>
      <w:marRight w:val="0"/>
      <w:marTop w:val="0"/>
      <w:marBottom w:val="0"/>
      <w:divBdr>
        <w:top w:val="none" w:sz="0" w:space="0" w:color="auto"/>
        <w:left w:val="none" w:sz="0" w:space="0" w:color="auto"/>
        <w:bottom w:val="none" w:sz="0" w:space="0" w:color="auto"/>
        <w:right w:val="none" w:sz="0" w:space="0" w:color="auto"/>
      </w:divBdr>
    </w:div>
    <w:div w:id="1452212853">
      <w:bodyDiv w:val="1"/>
      <w:marLeft w:val="0"/>
      <w:marRight w:val="0"/>
      <w:marTop w:val="0"/>
      <w:marBottom w:val="0"/>
      <w:divBdr>
        <w:top w:val="none" w:sz="0" w:space="0" w:color="auto"/>
        <w:left w:val="none" w:sz="0" w:space="0" w:color="auto"/>
        <w:bottom w:val="none" w:sz="0" w:space="0" w:color="auto"/>
        <w:right w:val="none" w:sz="0" w:space="0" w:color="auto"/>
      </w:divBdr>
    </w:div>
    <w:div w:id="1460957270">
      <w:bodyDiv w:val="1"/>
      <w:marLeft w:val="0"/>
      <w:marRight w:val="0"/>
      <w:marTop w:val="0"/>
      <w:marBottom w:val="0"/>
      <w:divBdr>
        <w:top w:val="none" w:sz="0" w:space="0" w:color="auto"/>
        <w:left w:val="none" w:sz="0" w:space="0" w:color="auto"/>
        <w:bottom w:val="none" w:sz="0" w:space="0" w:color="auto"/>
        <w:right w:val="none" w:sz="0" w:space="0" w:color="auto"/>
      </w:divBdr>
    </w:div>
    <w:div w:id="1467161596">
      <w:bodyDiv w:val="1"/>
      <w:marLeft w:val="0"/>
      <w:marRight w:val="0"/>
      <w:marTop w:val="0"/>
      <w:marBottom w:val="0"/>
      <w:divBdr>
        <w:top w:val="none" w:sz="0" w:space="0" w:color="auto"/>
        <w:left w:val="none" w:sz="0" w:space="0" w:color="auto"/>
        <w:bottom w:val="none" w:sz="0" w:space="0" w:color="auto"/>
        <w:right w:val="none" w:sz="0" w:space="0" w:color="auto"/>
      </w:divBdr>
    </w:div>
    <w:div w:id="1478104279">
      <w:bodyDiv w:val="1"/>
      <w:marLeft w:val="0"/>
      <w:marRight w:val="0"/>
      <w:marTop w:val="0"/>
      <w:marBottom w:val="0"/>
      <w:divBdr>
        <w:top w:val="none" w:sz="0" w:space="0" w:color="auto"/>
        <w:left w:val="none" w:sz="0" w:space="0" w:color="auto"/>
        <w:bottom w:val="none" w:sz="0" w:space="0" w:color="auto"/>
        <w:right w:val="none" w:sz="0" w:space="0" w:color="auto"/>
      </w:divBdr>
    </w:div>
    <w:div w:id="1484354839">
      <w:bodyDiv w:val="1"/>
      <w:marLeft w:val="0"/>
      <w:marRight w:val="0"/>
      <w:marTop w:val="0"/>
      <w:marBottom w:val="0"/>
      <w:divBdr>
        <w:top w:val="none" w:sz="0" w:space="0" w:color="auto"/>
        <w:left w:val="none" w:sz="0" w:space="0" w:color="auto"/>
        <w:bottom w:val="none" w:sz="0" w:space="0" w:color="auto"/>
        <w:right w:val="none" w:sz="0" w:space="0" w:color="auto"/>
      </w:divBdr>
    </w:div>
    <w:div w:id="1485658989">
      <w:bodyDiv w:val="1"/>
      <w:marLeft w:val="0"/>
      <w:marRight w:val="0"/>
      <w:marTop w:val="0"/>
      <w:marBottom w:val="0"/>
      <w:divBdr>
        <w:top w:val="none" w:sz="0" w:space="0" w:color="auto"/>
        <w:left w:val="none" w:sz="0" w:space="0" w:color="auto"/>
        <w:bottom w:val="none" w:sz="0" w:space="0" w:color="auto"/>
        <w:right w:val="none" w:sz="0" w:space="0" w:color="auto"/>
      </w:divBdr>
    </w:div>
    <w:div w:id="1486505845">
      <w:bodyDiv w:val="1"/>
      <w:marLeft w:val="0"/>
      <w:marRight w:val="0"/>
      <w:marTop w:val="0"/>
      <w:marBottom w:val="0"/>
      <w:divBdr>
        <w:top w:val="none" w:sz="0" w:space="0" w:color="auto"/>
        <w:left w:val="none" w:sz="0" w:space="0" w:color="auto"/>
        <w:bottom w:val="none" w:sz="0" w:space="0" w:color="auto"/>
        <w:right w:val="none" w:sz="0" w:space="0" w:color="auto"/>
      </w:divBdr>
    </w:div>
    <w:div w:id="1487166255">
      <w:bodyDiv w:val="1"/>
      <w:marLeft w:val="0"/>
      <w:marRight w:val="0"/>
      <w:marTop w:val="0"/>
      <w:marBottom w:val="0"/>
      <w:divBdr>
        <w:top w:val="none" w:sz="0" w:space="0" w:color="auto"/>
        <w:left w:val="none" w:sz="0" w:space="0" w:color="auto"/>
        <w:bottom w:val="none" w:sz="0" w:space="0" w:color="auto"/>
        <w:right w:val="none" w:sz="0" w:space="0" w:color="auto"/>
      </w:divBdr>
    </w:div>
    <w:div w:id="1494834061">
      <w:bodyDiv w:val="1"/>
      <w:marLeft w:val="0"/>
      <w:marRight w:val="0"/>
      <w:marTop w:val="0"/>
      <w:marBottom w:val="0"/>
      <w:divBdr>
        <w:top w:val="none" w:sz="0" w:space="0" w:color="auto"/>
        <w:left w:val="none" w:sz="0" w:space="0" w:color="auto"/>
        <w:bottom w:val="none" w:sz="0" w:space="0" w:color="auto"/>
        <w:right w:val="none" w:sz="0" w:space="0" w:color="auto"/>
      </w:divBdr>
    </w:div>
    <w:div w:id="1501196579">
      <w:bodyDiv w:val="1"/>
      <w:marLeft w:val="0"/>
      <w:marRight w:val="0"/>
      <w:marTop w:val="0"/>
      <w:marBottom w:val="0"/>
      <w:divBdr>
        <w:top w:val="none" w:sz="0" w:space="0" w:color="auto"/>
        <w:left w:val="none" w:sz="0" w:space="0" w:color="auto"/>
        <w:bottom w:val="none" w:sz="0" w:space="0" w:color="auto"/>
        <w:right w:val="none" w:sz="0" w:space="0" w:color="auto"/>
      </w:divBdr>
    </w:div>
    <w:div w:id="1503357421">
      <w:bodyDiv w:val="1"/>
      <w:marLeft w:val="0"/>
      <w:marRight w:val="0"/>
      <w:marTop w:val="0"/>
      <w:marBottom w:val="0"/>
      <w:divBdr>
        <w:top w:val="none" w:sz="0" w:space="0" w:color="auto"/>
        <w:left w:val="none" w:sz="0" w:space="0" w:color="auto"/>
        <w:bottom w:val="none" w:sz="0" w:space="0" w:color="auto"/>
        <w:right w:val="none" w:sz="0" w:space="0" w:color="auto"/>
      </w:divBdr>
    </w:div>
    <w:div w:id="1506944074">
      <w:bodyDiv w:val="1"/>
      <w:marLeft w:val="0"/>
      <w:marRight w:val="0"/>
      <w:marTop w:val="0"/>
      <w:marBottom w:val="0"/>
      <w:divBdr>
        <w:top w:val="none" w:sz="0" w:space="0" w:color="auto"/>
        <w:left w:val="none" w:sz="0" w:space="0" w:color="auto"/>
        <w:bottom w:val="none" w:sz="0" w:space="0" w:color="auto"/>
        <w:right w:val="none" w:sz="0" w:space="0" w:color="auto"/>
      </w:divBdr>
    </w:div>
    <w:div w:id="1509052732">
      <w:bodyDiv w:val="1"/>
      <w:marLeft w:val="0"/>
      <w:marRight w:val="0"/>
      <w:marTop w:val="0"/>
      <w:marBottom w:val="0"/>
      <w:divBdr>
        <w:top w:val="none" w:sz="0" w:space="0" w:color="auto"/>
        <w:left w:val="none" w:sz="0" w:space="0" w:color="auto"/>
        <w:bottom w:val="none" w:sz="0" w:space="0" w:color="auto"/>
        <w:right w:val="none" w:sz="0" w:space="0" w:color="auto"/>
      </w:divBdr>
    </w:div>
    <w:div w:id="1509950309">
      <w:bodyDiv w:val="1"/>
      <w:marLeft w:val="0"/>
      <w:marRight w:val="0"/>
      <w:marTop w:val="0"/>
      <w:marBottom w:val="0"/>
      <w:divBdr>
        <w:top w:val="none" w:sz="0" w:space="0" w:color="auto"/>
        <w:left w:val="none" w:sz="0" w:space="0" w:color="auto"/>
        <w:bottom w:val="none" w:sz="0" w:space="0" w:color="auto"/>
        <w:right w:val="none" w:sz="0" w:space="0" w:color="auto"/>
      </w:divBdr>
    </w:div>
    <w:div w:id="1512135967">
      <w:bodyDiv w:val="1"/>
      <w:marLeft w:val="0"/>
      <w:marRight w:val="0"/>
      <w:marTop w:val="0"/>
      <w:marBottom w:val="0"/>
      <w:divBdr>
        <w:top w:val="none" w:sz="0" w:space="0" w:color="auto"/>
        <w:left w:val="none" w:sz="0" w:space="0" w:color="auto"/>
        <w:bottom w:val="none" w:sz="0" w:space="0" w:color="auto"/>
        <w:right w:val="none" w:sz="0" w:space="0" w:color="auto"/>
      </w:divBdr>
    </w:div>
    <w:div w:id="1517234531">
      <w:bodyDiv w:val="1"/>
      <w:marLeft w:val="0"/>
      <w:marRight w:val="0"/>
      <w:marTop w:val="0"/>
      <w:marBottom w:val="0"/>
      <w:divBdr>
        <w:top w:val="none" w:sz="0" w:space="0" w:color="auto"/>
        <w:left w:val="none" w:sz="0" w:space="0" w:color="auto"/>
        <w:bottom w:val="none" w:sz="0" w:space="0" w:color="auto"/>
        <w:right w:val="none" w:sz="0" w:space="0" w:color="auto"/>
      </w:divBdr>
    </w:div>
    <w:div w:id="1520318074">
      <w:bodyDiv w:val="1"/>
      <w:marLeft w:val="0"/>
      <w:marRight w:val="0"/>
      <w:marTop w:val="0"/>
      <w:marBottom w:val="0"/>
      <w:divBdr>
        <w:top w:val="none" w:sz="0" w:space="0" w:color="auto"/>
        <w:left w:val="none" w:sz="0" w:space="0" w:color="auto"/>
        <w:bottom w:val="none" w:sz="0" w:space="0" w:color="auto"/>
        <w:right w:val="none" w:sz="0" w:space="0" w:color="auto"/>
      </w:divBdr>
    </w:div>
    <w:div w:id="1520655213">
      <w:bodyDiv w:val="1"/>
      <w:marLeft w:val="0"/>
      <w:marRight w:val="0"/>
      <w:marTop w:val="0"/>
      <w:marBottom w:val="0"/>
      <w:divBdr>
        <w:top w:val="none" w:sz="0" w:space="0" w:color="auto"/>
        <w:left w:val="none" w:sz="0" w:space="0" w:color="auto"/>
        <w:bottom w:val="none" w:sz="0" w:space="0" w:color="auto"/>
        <w:right w:val="none" w:sz="0" w:space="0" w:color="auto"/>
      </w:divBdr>
    </w:div>
    <w:div w:id="1520773589">
      <w:bodyDiv w:val="1"/>
      <w:marLeft w:val="0"/>
      <w:marRight w:val="0"/>
      <w:marTop w:val="0"/>
      <w:marBottom w:val="0"/>
      <w:divBdr>
        <w:top w:val="none" w:sz="0" w:space="0" w:color="auto"/>
        <w:left w:val="none" w:sz="0" w:space="0" w:color="auto"/>
        <w:bottom w:val="none" w:sz="0" w:space="0" w:color="auto"/>
        <w:right w:val="none" w:sz="0" w:space="0" w:color="auto"/>
      </w:divBdr>
    </w:div>
    <w:div w:id="1520926362">
      <w:bodyDiv w:val="1"/>
      <w:marLeft w:val="0"/>
      <w:marRight w:val="0"/>
      <w:marTop w:val="0"/>
      <w:marBottom w:val="0"/>
      <w:divBdr>
        <w:top w:val="none" w:sz="0" w:space="0" w:color="auto"/>
        <w:left w:val="none" w:sz="0" w:space="0" w:color="auto"/>
        <w:bottom w:val="none" w:sz="0" w:space="0" w:color="auto"/>
        <w:right w:val="none" w:sz="0" w:space="0" w:color="auto"/>
      </w:divBdr>
    </w:div>
    <w:div w:id="1523011169">
      <w:bodyDiv w:val="1"/>
      <w:marLeft w:val="0"/>
      <w:marRight w:val="0"/>
      <w:marTop w:val="0"/>
      <w:marBottom w:val="0"/>
      <w:divBdr>
        <w:top w:val="none" w:sz="0" w:space="0" w:color="auto"/>
        <w:left w:val="none" w:sz="0" w:space="0" w:color="auto"/>
        <w:bottom w:val="none" w:sz="0" w:space="0" w:color="auto"/>
        <w:right w:val="none" w:sz="0" w:space="0" w:color="auto"/>
      </w:divBdr>
    </w:div>
    <w:div w:id="1528446118">
      <w:bodyDiv w:val="1"/>
      <w:marLeft w:val="0"/>
      <w:marRight w:val="0"/>
      <w:marTop w:val="0"/>
      <w:marBottom w:val="0"/>
      <w:divBdr>
        <w:top w:val="none" w:sz="0" w:space="0" w:color="auto"/>
        <w:left w:val="none" w:sz="0" w:space="0" w:color="auto"/>
        <w:bottom w:val="none" w:sz="0" w:space="0" w:color="auto"/>
        <w:right w:val="none" w:sz="0" w:space="0" w:color="auto"/>
      </w:divBdr>
    </w:div>
    <w:div w:id="1528637014">
      <w:bodyDiv w:val="1"/>
      <w:marLeft w:val="0"/>
      <w:marRight w:val="0"/>
      <w:marTop w:val="0"/>
      <w:marBottom w:val="0"/>
      <w:divBdr>
        <w:top w:val="none" w:sz="0" w:space="0" w:color="auto"/>
        <w:left w:val="none" w:sz="0" w:space="0" w:color="auto"/>
        <w:bottom w:val="none" w:sz="0" w:space="0" w:color="auto"/>
        <w:right w:val="none" w:sz="0" w:space="0" w:color="auto"/>
      </w:divBdr>
    </w:div>
    <w:div w:id="1531802753">
      <w:bodyDiv w:val="1"/>
      <w:marLeft w:val="0"/>
      <w:marRight w:val="0"/>
      <w:marTop w:val="0"/>
      <w:marBottom w:val="0"/>
      <w:divBdr>
        <w:top w:val="none" w:sz="0" w:space="0" w:color="auto"/>
        <w:left w:val="none" w:sz="0" w:space="0" w:color="auto"/>
        <w:bottom w:val="none" w:sz="0" w:space="0" w:color="auto"/>
        <w:right w:val="none" w:sz="0" w:space="0" w:color="auto"/>
      </w:divBdr>
    </w:div>
    <w:div w:id="1536846996">
      <w:bodyDiv w:val="1"/>
      <w:marLeft w:val="0"/>
      <w:marRight w:val="0"/>
      <w:marTop w:val="0"/>
      <w:marBottom w:val="0"/>
      <w:divBdr>
        <w:top w:val="none" w:sz="0" w:space="0" w:color="auto"/>
        <w:left w:val="none" w:sz="0" w:space="0" w:color="auto"/>
        <w:bottom w:val="none" w:sz="0" w:space="0" w:color="auto"/>
        <w:right w:val="none" w:sz="0" w:space="0" w:color="auto"/>
      </w:divBdr>
    </w:div>
    <w:div w:id="1543446884">
      <w:bodyDiv w:val="1"/>
      <w:marLeft w:val="0"/>
      <w:marRight w:val="0"/>
      <w:marTop w:val="0"/>
      <w:marBottom w:val="0"/>
      <w:divBdr>
        <w:top w:val="none" w:sz="0" w:space="0" w:color="auto"/>
        <w:left w:val="none" w:sz="0" w:space="0" w:color="auto"/>
        <w:bottom w:val="none" w:sz="0" w:space="0" w:color="auto"/>
        <w:right w:val="none" w:sz="0" w:space="0" w:color="auto"/>
      </w:divBdr>
    </w:div>
    <w:div w:id="1544561795">
      <w:bodyDiv w:val="1"/>
      <w:marLeft w:val="0"/>
      <w:marRight w:val="0"/>
      <w:marTop w:val="0"/>
      <w:marBottom w:val="0"/>
      <w:divBdr>
        <w:top w:val="none" w:sz="0" w:space="0" w:color="auto"/>
        <w:left w:val="none" w:sz="0" w:space="0" w:color="auto"/>
        <w:bottom w:val="none" w:sz="0" w:space="0" w:color="auto"/>
        <w:right w:val="none" w:sz="0" w:space="0" w:color="auto"/>
      </w:divBdr>
    </w:div>
    <w:div w:id="1546479010">
      <w:bodyDiv w:val="1"/>
      <w:marLeft w:val="0"/>
      <w:marRight w:val="0"/>
      <w:marTop w:val="0"/>
      <w:marBottom w:val="0"/>
      <w:divBdr>
        <w:top w:val="none" w:sz="0" w:space="0" w:color="auto"/>
        <w:left w:val="none" w:sz="0" w:space="0" w:color="auto"/>
        <w:bottom w:val="none" w:sz="0" w:space="0" w:color="auto"/>
        <w:right w:val="none" w:sz="0" w:space="0" w:color="auto"/>
      </w:divBdr>
    </w:div>
    <w:div w:id="1550258813">
      <w:bodyDiv w:val="1"/>
      <w:marLeft w:val="0"/>
      <w:marRight w:val="0"/>
      <w:marTop w:val="0"/>
      <w:marBottom w:val="0"/>
      <w:divBdr>
        <w:top w:val="none" w:sz="0" w:space="0" w:color="auto"/>
        <w:left w:val="none" w:sz="0" w:space="0" w:color="auto"/>
        <w:bottom w:val="none" w:sz="0" w:space="0" w:color="auto"/>
        <w:right w:val="none" w:sz="0" w:space="0" w:color="auto"/>
      </w:divBdr>
    </w:div>
    <w:div w:id="1556621295">
      <w:bodyDiv w:val="1"/>
      <w:marLeft w:val="0"/>
      <w:marRight w:val="0"/>
      <w:marTop w:val="0"/>
      <w:marBottom w:val="0"/>
      <w:divBdr>
        <w:top w:val="none" w:sz="0" w:space="0" w:color="auto"/>
        <w:left w:val="none" w:sz="0" w:space="0" w:color="auto"/>
        <w:bottom w:val="none" w:sz="0" w:space="0" w:color="auto"/>
        <w:right w:val="none" w:sz="0" w:space="0" w:color="auto"/>
      </w:divBdr>
    </w:div>
    <w:div w:id="1558278848">
      <w:bodyDiv w:val="1"/>
      <w:marLeft w:val="0"/>
      <w:marRight w:val="0"/>
      <w:marTop w:val="0"/>
      <w:marBottom w:val="0"/>
      <w:divBdr>
        <w:top w:val="none" w:sz="0" w:space="0" w:color="auto"/>
        <w:left w:val="none" w:sz="0" w:space="0" w:color="auto"/>
        <w:bottom w:val="none" w:sz="0" w:space="0" w:color="auto"/>
        <w:right w:val="none" w:sz="0" w:space="0" w:color="auto"/>
      </w:divBdr>
    </w:div>
    <w:div w:id="1561594233">
      <w:bodyDiv w:val="1"/>
      <w:marLeft w:val="0"/>
      <w:marRight w:val="0"/>
      <w:marTop w:val="0"/>
      <w:marBottom w:val="0"/>
      <w:divBdr>
        <w:top w:val="none" w:sz="0" w:space="0" w:color="auto"/>
        <w:left w:val="none" w:sz="0" w:space="0" w:color="auto"/>
        <w:bottom w:val="none" w:sz="0" w:space="0" w:color="auto"/>
        <w:right w:val="none" w:sz="0" w:space="0" w:color="auto"/>
      </w:divBdr>
    </w:div>
    <w:div w:id="1571689640">
      <w:bodyDiv w:val="1"/>
      <w:marLeft w:val="0"/>
      <w:marRight w:val="0"/>
      <w:marTop w:val="0"/>
      <w:marBottom w:val="0"/>
      <w:divBdr>
        <w:top w:val="none" w:sz="0" w:space="0" w:color="auto"/>
        <w:left w:val="none" w:sz="0" w:space="0" w:color="auto"/>
        <w:bottom w:val="none" w:sz="0" w:space="0" w:color="auto"/>
        <w:right w:val="none" w:sz="0" w:space="0" w:color="auto"/>
      </w:divBdr>
    </w:div>
    <w:div w:id="1580361901">
      <w:bodyDiv w:val="1"/>
      <w:marLeft w:val="0"/>
      <w:marRight w:val="0"/>
      <w:marTop w:val="0"/>
      <w:marBottom w:val="0"/>
      <w:divBdr>
        <w:top w:val="none" w:sz="0" w:space="0" w:color="auto"/>
        <w:left w:val="none" w:sz="0" w:space="0" w:color="auto"/>
        <w:bottom w:val="none" w:sz="0" w:space="0" w:color="auto"/>
        <w:right w:val="none" w:sz="0" w:space="0" w:color="auto"/>
      </w:divBdr>
    </w:div>
    <w:div w:id="1580556278">
      <w:bodyDiv w:val="1"/>
      <w:marLeft w:val="0"/>
      <w:marRight w:val="0"/>
      <w:marTop w:val="0"/>
      <w:marBottom w:val="0"/>
      <w:divBdr>
        <w:top w:val="none" w:sz="0" w:space="0" w:color="auto"/>
        <w:left w:val="none" w:sz="0" w:space="0" w:color="auto"/>
        <w:bottom w:val="none" w:sz="0" w:space="0" w:color="auto"/>
        <w:right w:val="none" w:sz="0" w:space="0" w:color="auto"/>
      </w:divBdr>
    </w:div>
    <w:div w:id="1582450659">
      <w:bodyDiv w:val="1"/>
      <w:marLeft w:val="0"/>
      <w:marRight w:val="0"/>
      <w:marTop w:val="0"/>
      <w:marBottom w:val="0"/>
      <w:divBdr>
        <w:top w:val="none" w:sz="0" w:space="0" w:color="auto"/>
        <w:left w:val="none" w:sz="0" w:space="0" w:color="auto"/>
        <w:bottom w:val="none" w:sz="0" w:space="0" w:color="auto"/>
        <w:right w:val="none" w:sz="0" w:space="0" w:color="auto"/>
      </w:divBdr>
    </w:div>
    <w:div w:id="1582912085">
      <w:bodyDiv w:val="1"/>
      <w:marLeft w:val="0"/>
      <w:marRight w:val="0"/>
      <w:marTop w:val="0"/>
      <w:marBottom w:val="0"/>
      <w:divBdr>
        <w:top w:val="none" w:sz="0" w:space="0" w:color="auto"/>
        <w:left w:val="none" w:sz="0" w:space="0" w:color="auto"/>
        <w:bottom w:val="none" w:sz="0" w:space="0" w:color="auto"/>
        <w:right w:val="none" w:sz="0" w:space="0" w:color="auto"/>
      </w:divBdr>
    </w:div>
    <w:div w:id="1584021926">
      <w:bodyDiv w:val="1"/>
      <w:marLeft w:val="0"/>
      <w:marRight w:val="0"/>
      <w:marTop w:val="0"/>
      <w:marBottom w:val="0"/>
      <w:divBdr>
        <w:top w:val="none" w:sz="0" w:space="0" w:color="auto"/>
        <w:left w:val="none" w:sz="0" w:space="0" w:color="auto"/>
        <w:bottom w:val="none" w:sz="0" w:space="0" w:color="auto"/>
        <w:right w:val="none" w:sz="0" w:space="0" w:color="auto"/>
      </w:divBdr>
    </w:div>
    <w:div w:id="1584417419">
      <w:bodyDiv w:val="1"/>
      <w:marLeft w:val="0"/>
      <w:marRight w:val="0"/>
      <w:marTop w:val="0"/>
      <w:marBottom w:val="0"/>
      <w:divBdr>
        <w:top w:val="none" w:sz="0" w:space="0" w:color="auto"/>
        <w:left w:val="none" w:sz="0" w:space="0" w:color="auto"/>
        <w:bottom w:val="none" w:sz="0" w:space="0" w:color="auto"/>
        <w:right w:val="none" w:sz="0" w:space="0" w:color="auto"/>
      </w:divBdr>
    </w:div>
    <w:div w:id="1590888236">
      <w:bodyDiv w:val="1"/>
      <w:marLeft w:val="0"/>
      <w:marRight w:val="0"/>
      <w:marTop w:val="0"/>
      <w:marBottom w:val="0"/>
      <w:divBdr>
        <w:top w:val="none" w:sz="0" w:space="0" w:color="auto"/>
        <w:left w:val="none" w:sz="0" w:space="0" w:color="auto"/>
        <w:bottom w:val="none" w:sz="0" w:space="0" w:color="auto"/>
        <w:right w:val="none" w:sz="0" w:space="0" w:color="auto"/>
      </w:divBdr>
    </w:div>
    <w:div w:id="1603344136">
      <w:bodyDiv w:val="1"/>
      <w:marLeft w:val="0"/>
      <w:marRight w:val="0"/>
      <w:marTop w:val="0"/>
      <w:marBottom w:val="0"/>
      <w:divBdr>
        <w:top w:val="none" w:sz="0" w:space="0" w:color="auto"/>
        <w:left w:val="none" w:sz="0" w:space="0" w:color="auto"/>
        <w:bottom w:val="none" w:sz="0" w:space="0" w:color="auto"/>
        <w:right w:val="none" w:sz="0" w:space="0" w:color="auto"/>
      </w:divBdr>
    </w:div>
    <w:div w:id="1607814177">
      <w:bodyDiv w:val="1"/>
      <w:marLeft w:val="0"/>
      <w:marRight w:val="0"/>
      <w:marTop w:val="0"/>
      <w:marBottom w:val="0"/>
      <w:divBdr>
        <w:top w:val="none" w:sz="0" w:space="0" w:color="auto"/>
        <w:left w:val="none" w:sz="0" w:space="0" w:color="auto"/>
        <w:bottom w:val="none" w:sz="0" w:space="0" w:color="auto"/>
        <w:right w:val="none" w:sz="0" w:space="0" w:color="auto"/>
      </w:divBdr>
    </w:div>
    <w:div w:id="1610969884">
      <w:bodyDiv w:val="1"/>
      <w:marLeft w:val="0"/>
      <w:marRight w:val="0"/>
      <w:marTop w:val="0"/>
      <w:marBottom w:val="0"/>
      <w:divBdr>
        <w:top w:val="none" w:sz="0" w:space="0" w:color="auto"/>
        <w:left w:val="none" w:sz="0" w:space="0" w:color="auto"/>
        <w:bottom w:val="none" w:sz="0" w:space="0" w:color="auto"/>
        <w:right w:val="none" w:sz="0" w:space="0" w:color="auto"/>
      </w:divBdr>
    </w:div>
    <w:div w:id="1616785496">
      <w:bodyDiv w:val="1"/>
      <w:marLeft w:val="0"/>
      <w:marRight w:val="0"/>
      <w:marTop w:val="0"/>
      <w:marBottom w:val="0"/>
      <w:divBdr>
        <w:top w:val="none" w:sz="0" w:space="0" w:color="auto"/>
        <w:left w:val="none" w:sz="0" w:space="0" w:color="auto"/>
        <w:bottom w:val="none" w:sz="0" w:space="0" w:color="auto"/>
        <w:right w:val="none" w:sz="0" w:space="0" w:color="auto"/>
      </w:divBdr>
    </w:div>
    <w:div w:id="1618221095">
      <w:bodyDiv w:val="1"/>
      <w:marLeft w:val="0"/>
      <w:marRight w:val="0"/>
      <w:marTop w:val="0"/>
      <w:marBottom w:val="0"/>
      <w:divBdr>
        <w:top w:val="none" w:sz="0" w:space="0" w:color="auto"/>
        <w:left w:val="none" w:sz="0" w:space="0" w:color="auto"/>
        <w:bottom w:val="none" w:sz="0" w:space="0" w:color="auto"/>
        <w:right w:val="none" w:sz="0" w:space="0" w:color="auto"/>
      </w:divBdr>
    </w:div>
    <w:div w:id="1620645377">
      <w:bodyDiv w:val="1"/>
      <w:marLeft w:val="0"/>
      <w:marRight w:val="0"/>
      <w:marTop w:val="0"/>
      <w:marBottom w:val="0"/>
      <w:divBdr>
        <w:top w:val="none" w:sz="0" w:space="0" w:color="auto"/>
        <w:left w:val="none" w:sz="0" w:space="0" w:color="auto"/>
        <w:bottom w:val="none" w:sz="0" w:space="0" w:color="auto"/>
        <w:right w:val="none" w:sz="0" w:space="0" w:color="auto"/>
      </w:divBdr>
    </w:div>
    <w:div w:id="1621181544">
      <w:bodyDiv w:val="1"/>
      <w:marLeft w:val="0"/>
      <w:marRight w:val="0"/>
      <w:marTop w:val="0"/>
      <w:marBottom w:val="0"/>
      <w:divBdr>
        <w:top w:val="none" w:sz="0" w:space="0" w:color="auto"/>
        <w:left w:val="none" w:sz="0" w:space="0" w:color="auto"/>
        <w:bottom w:val="none" w:sz="0" w:space="0" w:color="auto"/>
        <w:right w:val="none" w:sz="0" w:space="0" w:color="auto"/>
      </w:divBdr>
    </w:div>
    <w:div w:id="1623925109">
      <w:bodyDiv w:val="1"/>
      <w:marLeft w:val="0"/>
      <w:marRight w:val="0"/>
      <w:marTop w:val="0"/>
      <w:marBottom w:val="0"/>
      <w:divBdr>
        <w:top w:val="none" w:sz="0" w:space="0" w:color="auto"/>
        <w:left w:val="none" w:sz="0" w:space="0" w:color="auto"/>
        <w:bottom w:val="none" w:sz="0" w:space="0" w:color="auto"/>
        <w:right w:val="none" w:sz="0" w:space="0" w:color="auto"/>
      </w:divBdr>
    </w:div>
    <w:div w:id="1629509715">
      <w:bodyDiv w:val="1"/>
      <w:marLeft w:val="0"/>
      <w:marRight w:val="0"/>
      <w:marTop w:val="0"/>
      <w:marBottom w:val="0"/>
      <w:divBdr>
        <w:top w:val="none" w:sz="0" w:space="0" w:color="auto"/>
        <w:left w:val="none" w:sz="0" w:space="0" w:color="auto"/>
        <w:bottom w:val="none" w:sz="0" w:space="0" w:color="auto"/>
        <w:right w:val="none" w:sz="0" w:space="0" w:color="auto"/>
      </w:divBdr>
    </w:div>
    <w:div w:id="1630357773">
      <w:bodyDiv w:val="1"/>
      <w:marLeft w:val="0"/>
      <w:marRight w:val="0"/>
      <w:marTop w:val="0"/>
      <w:marBottom w:val="0"/>
      <w:divBdr>
        <w:top w:val="none" w:sz="0" w:space="0" w:color="auto"/>
        <w:left w:val="none" w:sz="0" w:space="0" w:color="auto"/>
        <w:bottom w:val="none" w:sz="0" w:space="0" w:color="auto"/>
        <w:right w:val="none" w:sz="0" w:space="0" w:color="auto"/>
      </w:divBdr>
    </w:div>
    <w:div w:id="1631009339">
      <w:bodyDiv w:val="1"/>
      <w:marLeft w:val="0"/>
      <w:marRight w:val="0"/>
      <w:marTop w:val="0"/>
      <w:marBottom w:val="0"/>
      <w:divBdr>
        <w:top w:val="none" w:sz="0" w:space="0" w:color="auto"/>
        <w:left w:val="none" w:sz="0" w:space="0" w:color="auto"/>
        <w:bottom w:val="none" w:sz="0" w:space="0" w:color="auto"/>
        <w:right w:val="none" w:sz="0" w:space="0" w:color="auto"/>
      </w:divBdr>
    </w:div>
    <w:div w:id="1632710498">
      <w:bodyDiv w:val="1"/>
      <w:marLeft w:val="0"/>
      <w:marRight w:val="0"/>
      <w:marTop w:val="0"/>
      <w:marBottom w:val="0"/>
      <w:divBdr>
        <w:top w:val="none" w:sz="0" w:space="0" w:color="auto"/>
        <w:left w:val="none" w:sz="0" w:space="0" w:color="auto"/>
        <w:bottom w:val="none" w:sz="0" w:space="0" w:color="auto"/>
        <w:right w:val="none" w:sz="0" w:space="0" w:color="auto"/>
      </w:divBdr>
    </w:div>
    <w:div w:id="1637030547">
      <w:bodyDiv w:val="1"/>
      <w:marLeft w:val="0"/>
      <w:marRight w:val="0"/>
      <w:marTop w:val="0"/>
      <w:marBottom w:val="0"/>
      <w:divBdr>
        <w:top w:val="none" w:sz="0" w:space="0" w:color="auto"/>
        <w:left w:val="none" w:sz="0" w:space="0" w:color="auto"/>
        <w:bottom w:val="none" w:sz="0" w:space="0" w:color="auto"/>
        <w:right w:val="none" w:sz="0" w:space="0" w:color="auto"/>
      </w:divBdr>
    </w:div>
    <w:div w:id="1637832243">
      <w:bodyDiv w:val="1"/>
      <w:marLeft w:val="0"/>
      <w:marRight w:val="0"/>
      <w:marTop w:val="0"/>
      <w:marBottom w:val="0"/>
      <w:divBdr>
        <w:top w:val="none" w:sz="0" w:space="0" w:color="auto"/>
        <w:left w:val="none" w:sz="0" w:space="0" w:color="auto"/>
        <w:bottom w:val="none" w:sz="0" w:space="0" w:color="auto"/>
        <w:right w:val="none" w:sz="0" w:space="0" w:color="auto"/>
      </w:divBdr>
    </w:div>
    <w:div w:id="1638680008">
      <w:bodyDiv w:val="1"/>
      <w:marLeft w:val="0"/>
      <w:marRight w:val="0"/>
      <w:marTop w:val="0"/>
      <w:marBottom w:val="0"/>
      <w:divBdr>
        <w:top w:val="none" w:sz="0" w:space="0" w:color="auto"/>
        <w:left w:val="none" w:sz="0" w:space="0" w:color="auto"/>
        <w:bottom w:val="none" w:sz="0" w:space="0" w:color="auto"/>
        <w:right w:val="none" w:sz="0" w:space="0" w:color="auto"/>
      </w:divBdr>
    </w:div>
    <w:div w:id="1639992834">
      <w:bodyDiv w:val="1"/>
      <w:marLeft w:val="0"/>
      <w:marRight w:val="0"/>
      <w:marTop w:val="0"/>
      <w:marBottom w:val="0"/>
      <w:divBdr>
        <w:top w:val="none" w:sz="0" w:space="0" w:color="auto"/>
        <w:left w:val="none" w:sz="0" w:space="0" w:color="auto"/>
        <w:bottom w:val="none" w:sz="0" w:space="0" w:color="auto"/>
        <w:right w:val="none" w:sz="0" w:space="0" w:color="auto"/>
      </w:divBdr>
    </w:div>
    <w:div w:id="1640525724">
      <w:bodyDiv w:val="1"/>
      <w:marLeft w:val="0"/>
      <w:marRight w:val="0"/>
      <w:marTop w:val="0"/>
      <w:marBottom w:val="0"/>
      <w:divBdr>
        <w:top w:val="none" w:sz="0" w:space="0" w:color="auto"/>
        <w:left w:val="none" w:sz="0" w:space="0" w:color="auto"/>
        <w:bottom w:val="none" w:sz="0" w:space="0" w:color="auto"/>
        <w:right w:val="none" w:sz="0" w:space="0" w:color="auto"/>
      </w:divBdr>
    </w:div>
    <w:div w:id="1640762259">
      <w:bodyDiv w:val="1"/>
      <w:marLeft w:val="0"/>
      <w:marRight w:val="0"/>
      <w:marTop w:val="0"/>
      <w:marBottom w:val="0"/>
      <w:divBdr>
        <w:top w:val="none" w:sz="0" w:space="0" w:color="auto"/>
        <w:left w:val="none" w:sz="0" w:space="0" w:color="auto"/>
        <w:bottom w:val="none" w:sz="0" w:space="0" w:color="auto"/>
        <w:right w:val="none" w:sz="0" w:space="0" w:color="auto"/>
      </w:divBdr>
    </w:div>
    <w:div w:id="1642078050">
      <w:bodyDiv w:val="1"/>
      <w:marLeft w:val="0"/>
      <w:marRight w:val="0"/>
      <w:marTop w:val="0"/>
      <w:marBottom w:val="0"/>
      <w:divBdr>
        <w:top w:val="none" w:sz="0" w:space="0" w:color="auto"/>
        <w:left w:val="none" w:sz="0" w:space="0" w:color="auto"/>
        <w:bottom w:val="none" w:sz="0" w:space="0" w:color="auto"/>
        <w:right w:val="none" w:sz="0" w:space="0" w:color="auto"/>
      </w:divBdr>
    </w:div>
    <w:div w:id="1646155100">
      <w:bodyDiv w:val="1"/>
      <w:marLeft w:val="0"/>
      <w:marRight w:val="0"/>
      <w:marTop w:val="0"/>
      <w:marBottom w:val="0"/>
      <w:divBdr>
        <w:top w:val="none" w:sz="0" w:space="0" w:color="auto"/>
        <w:left w:val="none" w:sz="0" w:space="0" w:color="auto"/>
        <w:bottom w:val="none" w:sz="0" w:space="0" w:color="auto"/>
        <w:right w:val="none" w:sz="0" w:space="0" w:color="auto"/>
      </w:divBdr>
    </w:div>
    <w:div w:id="1648246592">
      <w:bodyDiv w:val="1"/>
      <w:marLeft w:val="0"/>
      <w:marRight w:val="0"/>
      <w:marTop w:val="0"/>
      <w:marBottom w:val="0"/>
      <w:divBdr>
        <w:top w:val="none" w:sz="0" w:space="0" w:color="auto"/>
        <w:left w:val="none" w:sz="0" w:space="0" w:color="auto"/>
        <w:bottom w:val="none" w:sz="0" w:space="0" w:color="auto"/>
        <w:right w:val="none" w:sz="0" w:space="0" w:color="auto"/>
      </w:divBdr>
    </w:div>
    <w:div w:id="1654527579">
      <w:bodyDiv w:val="1"/>
      <w:marLeft w:val="0"/>
      <w:marRight w:val="0"/>
      <w:marTop w:val="0"/>
      <w:marBottom w:val="0"/>
      <w:divBdr>
        <w:top w:val="none" w:sz="0" w:space="0" w:color="auto"/>
        <w:left w:val="none" w:sz="0" w:space="0" w:color="auto"/>
        <w:bottom w:val="none" w:sz="0" w:space="0" w:color="auto"/>
        <w:right w:val="none" w:sz="0" w:space="0" w:color="auto"/>
      </w:divBdr>
    </w:div>
    <w:div w:id="1657343867">
      <w:bodyDiv w:val="1"/>
      <w:marLeft w:val="0"/>
      <w:marRight w:val="0"/>
      <w:marTop w:val="0"/>
      <w:marBottom w:val="0"/>
      <w:divBdr>
        <w:top w:val="none" w:sz="0" w:space="0" w:color="auto"/>
        <w:left w:val="none" w:sz="0" w:space="0" w:color="auto"/>
        <w:bottom w:val="none" w:sz="0" w:space="0" w:color="auto"/>
        <w:right w:val="none" w:sz="0" w:space="0" w:color="auto"/>
      </w:divBdr>
    </w:div>
    <w:div w:id="1676301467">
      <w:bodyDiv w:val="1"/>
      <w:marLeft w:val="0"/>
      <w:marRight w:val="0"/>
      <w:marTop w:val="0"/>
      <w:marBottom w:val="0"/>
      <w:divBdr>
        <w:top w:val="none" w:sz="0" w:space="0" w:color="auto"/>
        <w:left w:val="none" w:sz="0" w:space="0" w:color="auto"/>
        <w:bottom w:val="none" w:sz="0" w:space="0" w:color="auto"/>
        <w:right w:val="none" w:sz="0" w:space="0" w:color="auto"/>
      </w:divBdr>
    </w:div>
    <w:div w:id="1685738895">
      <w:bodyDiv w:val="1"/>
      <w:marLeft w:val="0"/>
      <w:marRight w:val="0"/>
      <w:marTop w:val="0"/>
      <w:marBottom w:val="0"/>
      <w:divBdr>
        <w:top w:val="none" w:sz="0" w:space="0" w:color="auto"/>
        <w:left w:val="none" w:sz="0" w:space="0" w:color="auto"/>
        <w:bottom w:val="none" w:sz="0" w:space="0" w:color="auto"/>
        <w:right w:val="none" w:sz="0" w:space="0" w:color="auto"/>
      </w:divBdr>
    </w:div>
    <w:div w:id="1689482795">
      <w:bodyDiv w:val="1"/>
      <w:marLeft w:val="0"/>
      <w:marRight w:val="0"/>
      <w:marTop w:val="0"/>
      <w:marBottom w:val="0"/>
      <w:divBdr>
        <w:top w:val="none" w:sz="0" w:space="0" w:color="auto"/>
        <w:left w:val="none" w:sz="0" w:space="0" w:color="auto"/>
        <w:bottom w:val="none" w:sz="0" w:space="0" w:color="auto"/>
        <w:right w:val="none" w:sz="0" w:space="0" w:color="auto"/>
      </w:divBdr>
    </w:div>
    <w:div w:id="1694377927">
      <w:bodyDiv w:val="1"/>
      <w:marLeft w:val="0"/>
      <w:marRight w:val="0"/>
      <w:marTop w:val="0"/>
      <w:marBottom w:val="0"/>
      <w:divBdr>
        <w:top w:val="none" w:sz="0" w:space="0" w:color="auto"/>
        <w:left w:val="none" w:sz="0" w:space="0" w:color="auto"/>
        <w:bottom w:val="none" w:sz="0" w:space="0" w:color="auto"/>
        <w:right w:val="none" w:sz="0" w:space="0" w:color="auto"/>
      </w:divBdr>
    </w:div>
    <w:div w:id="1695381243">
      <w:bodyDiv w:val="1"/>
      <w:marLeft w:val="0"/>
      <w:marRight w:val="0"/>
      <w:marTop w:val="0"/>
      <w:marBottom w:val="0"/>
      <w:divBdr>
        <w:top w:val="none" w:sz="0" w:space="0" w:color="auto"/>
        <w:left w:val="none" w:sz="0" w:space="0" w:color="auto"/>
        <w:bottom w:val="none" w:sz="0" w:space="0" w:color="auto"/>
        <w:right w:val="none" w:sz="0" w:space="0" w:color="auto"/>
      </w:divBdr>
    </w:div>
    <w:div w:id="1695688554">
      <w:bodyDiv w:val="1"/>
      <w:marLeft w:val="0"/>
      <w:marRight w:val="0"/>
      <w:marTop w:val="0"/>
      <w:marBottom w:val="0"/>
      <w:divBdr>
        <w:top w:val="none" w:sz="0" w:space="0" w:color="auto"/>
        <w:left w:val="none" w:sz="0" w:space="0" w:color="auto"/>
        <w:bottom w:val="none" w:sz="0" w:space="0" w:color="auto"/>
        <w:right w:val="none" w:sz="0" w:space="0" w:color="auto"/>
      </w:divBdr>
    </w:div>
    <w:div w:id="1699046838">
      <w:bodyDiv w:val="1"/>
      <w:marLeft w:val="0"/>
      <w:marRight w:val="0"/>
      <w:marTop w:val="0"/>
      <w:marBottom w:val="0"/>
      <w:divBdr>
        <w:top w:val="none" w:sz="0" w:space="0" w:color="auto"/>
        <w:left w:val="none" w:sz="0" w:space="0" w:color="auto"/>
        <w:bottom w:val="none" w:sz="0" w:space="0" w:color="auto"/>
        <w:right w:val="none" w:sz="0" w:space="0" w:color="auto"/>
      </w:divBdr>
    </w:div>
    <w:div w:id="1704403398">
      <w:bodyDiv w:val="1"/>
      <w:marLeft w:val="0"/>
      <w:marRight w:val="0"/>
      <w:marTop w:val="0"/>
      <w:marBottom w:val="0"/>
      <w:divBdr>
        <w:top w:val="none" w:sz="0" w:space="0" w:color="auto"/>
        <w:left w:val="none" w:sz="0" w:space="0" w:color="auto"/>
        <w:bottom w:val="none" w:sz="0" w:space="0" w:color="auto"/>
        <w:right w:val="none" w:sz="0" w:space="0" w:color="auto"/>
      </w:divBdr>
    </w:div>
    <w:div w:id="1705977562">
      <w:bodyDiv w:val="1"/>
      <w:marLeft w:val="0"/>
      <w:marRight w:val="0"/>
      <w:marTop w:val="0"/>
      <w:marBottom w:val="0"/>
      <w:divBdr>
        <w:top w:val="none" w:sz="0" w:space="0" w:color="auto"/>
        <w:left w:val="none" w:sz="0" w:space="0" w:color="auto"/>
        <w:bottom w:val="none" w:sz="0" w:space="0" w:color="auto"/>
        <w:right w:val="none" w:sz="0" w:space="0" w:color="auto"/>
      </w:divBdr>
    </w:div>
    <w:div w:id="1706321093">
      <w:bodyDiv w:val="1"/>
      <w:marLeft w:val="0"/>
      <w:marRight w:val="0"/>
      <w:marTop w:val="0"/>
      <w:marBottom w:val="0"/>
      <w:divBdr>
        <w:top w:val="none" w:sz="0" w:space="0" w:color="auto"/>
        <w:left w:val="none" w:sz="0" w:space="0" w:color="auto"/>
        <w:bottom w:val="none" w:sz="0" w:space="0" w:color="auto"/>
        <w:right w:val="none" w:sz="0" w:space="0" w:color="auto"/>
      </w:divBdr>
    </w:div>
    <w:div w:id="1712262921">
      <w:bodyDiv w:val="1"/>
      <w:marLeft w:val="0"/>
      <w:marRight w:val="0"/>
      <w:marTop w:val="0"/>
      <w:marBottom w:val="0"/>
      <w:divBdr>
        <w:top w:val="none" w:sz="0" w:space="0" w:color="auto"/>
        <w:left w:val="none" w:sz="0" w:space="0" w:color="auto"/>
        <w:bottom w:val="none" w:sz="0" w:space="0" w:color="auto"/>
        <w:right w:val="none" w:sz="0" w:space="0" w:color="auto"/>
      </w:divBdr>
    </w:div>
    <w:div w:id="1714967105">
      <w:bodyDiv w:val="1"/>
      <w:marLeft w:val="0"/>
      <w:marRight w:val="0"/>
      <w:marTop w:val="0"/>
      <w:marBottom w:val="0"/>
      <w:divBdr>
        <w:top w:val="none" w:sz="0" w:space="0" w:color="auto"/>
        <w:left w:val="none" w:sz="0" w:space="0" w:color="auto"/>
        <w:bottom w:val="none" w:sz="0" w:space="0" w:color="auto"/>
        <w:right w:val="none" w:sz="0" w:space="0" w:color="auto"/>
      </w:divBdr>
    </w:div>
    <w:div w:id="1716082315">
      <w:bodyDiv w:val="1"/>
      <w:marLeft w:val="0"/>
      <w:marRight w:val="0"/>
      <w:marTop w:val="0"/>
      <w:marBottom w:val="0"/>
      <w:divBdr>
        <w:top w:val="none" w:sz="0" w:space="0" w:color="auto"/>
        <w:left w:val="none" w:sz="0" w:space="0" w:color="auto"/>
        <w:bottom w:val="none" w:sz="0" w:space="0" w:color="auto"/>
        <w:right w:val="none" w:sz="0" w:space="0" w:color="auto"/>
      </w:divBdr>
    </w:div>
    <w:div w:id="1720087566">
      <w:bodyDiv w:val="1"/>
      <w:marLeft w:val="0"/>
      <w:marRight w:val="0"/>
      <w:marTop w:val="0"/>
      <w:marBottom w:val="0"/>
      <w:divBdr>
        <w:top w:val="none" w:sz="0" w:space="0" w:color="auto"/>
        <w:left w:val="none" w:sz="0" w:space="0" w:color="auto"/>
        <w:bottom w:val="none" w:sz="0" w:space="0" w:color="auto"/>
        <w:right w:val="none" w:sz="0" w:space="0" w:color="auto"/>
      </w:divBdr>
    </w:div>
    <w:div w:id="1720781706">
      <w:bodyDiv w:val="1"/>
      <w:marLeft w:val="0"/>
      <w:marRight w:val="0"/>
      <w:marTop w:val="0"/>
      <w:marBottom w:val="0"/>
      <w:divBdr>
        <w:top w:val="none" w:sz="0" w:space="0" w:color="auto"/>
        <w:left w:val="none" w:sz="0" w:space="0" w:color="auto"/>
        <w:bottom w:val="none" w:sz="0" w:space="0" w:color="auto"/>
        <w:right w:val="none" w:sz="0" w:space="0" w:color="auto"/>
      </w:divBdr>
    </w:div>
    <w:div w:id="1730567545">
      <w:bodyDiv w:val="1"/>
      <w:marLeft w:val="0"/>
      <w:marRight w:val="0"/>
      <w:marTop w:val="0"/>
      <w:marBottom w:val="0"/>
      <w:divBdr>
        <w:top w:val="none" w:sz="0" w:space="0" w:color="auto"/>
        <w:left w:val="none" w:sz="0" w:space="0" w:color="auto"/>
        <w:bottom w:val="none" w:sz="0" w:space="0" w:color="auto"/>
        <w:right w:val="none" w:sz="0" w:space="0" w:color="auto"/>
      </w:divBdr>
    </w:div>
    <w:div w:id="1730881040">
      <w:bodyDiv w:val="1"/>
      <w:marLeft w:val="0"/>
      <w:marRight w:val="0"/>
      <w:marTop w:val="0"/>
      <w:marBottom w:val="0"/>
      <w:divBdr>
        <w:top w:val="none" w:sz="0" w:space="0" w:color="auto"/>
        <w:left w:val="none" w:sz="0" w:space="0" w:color="auto"/>
        <w:bottom w:val="none" w:sz="0" w:space="0" w:color="auto"/>
        <w:right w:val="none" w:sz="0" w:space="0" w:color="auto"/>
      </w:divBdr>
    </w:div>
    <w:div w:id="1734040820">
      <w:bodyDiv w:val="1"/>
      <w:marLeft w:val="0"/>
      <w:marRight w:val="0"/>
      <w:marTop w:val="0"/>
      <w:marBottom w:val="0"/>
      <w:divBdr>
        <w:top w:val="none" w:sz="0" w:space="0" w:color="auto"/>
        <w:left w:val="none" w:sz="0" w:space="0" w:color="auto"/>
        <w:bottom w:val="none" w:sz="0" w:space="0" w:color="auto"/>
        <w:right w:val="none" w:sz="0" w:space="0" w:color="auto"/>
      </w:divBdr>
    </w:div>
    <w:div w:id="1744141527">
      <w:bodyDiv w:val="1"/>
      <w:marLeft w:val="0"/>
      <w:marRight w:val="0"/>
      <w:marTop w:val="0"/>
      <w:marBottom w:val="0"/>
      <w:divBdr>
        <w:top w:val="none" w:sz="0" w:space="0" w:color="auto"/>
        <w:left w:val="none" w:sz="0" w:space="0" w:color="auto"/>
        <w:bottom w:val="none" w:sz="0" w:space="0" w:color="auto"/>
        <w:right w:val="none" w:sz="0" w:space="0" w:color="auto"/>
      </w:divBdr>
    </w:div>
    <w:div w:id="1747066394">
      <w:bodyDiv w:val="1"/>
      <w:marLeft w:val="0"/>
      <w:marRight w:val="0"/>
      <w:marTop w:val="0"/>
      <w:marBottom w:val="0"/>
      <w:divBdr>
        <w:top w:val="none" w:sz="0" w:space="0" w:color="auto"/>
        <w:left w:val="none" w:sz="0" w:space="0" w:color="auto"/>
        <w:bottom w:val="none" w:sz="0" w:space="0" w:color="auto"/>
        <w:right w:val="none" w:sz="0" w:space="0" w:color="auto"/>
      </w:divBdr>
    </w:div>
    <w:div w:id="1752773877">
      <w:bodyDiv w:val="1"/>
      <w:marLeft w:val="0"/>
      <w:marRight w:val="0"/>
      <w:marTop w:val="0"/>
      <w:marBottom w:val="0"/>
      <w:divBdr>
        <w:top w:val="none" w:sz="0" w:space="0" w:color="auto"/>
        <w:left w:val="none" w:sz="0" w:space="0" w:color="auto"/>
        <w:bottom w:val="none" w:sz="0" w:space="0" w:color="auto"/>
        <w:right w:val="none" w:sz="0" w:space="0" w:color="auto"/>
      </w:divBdr>
    </w:div>
    <w:div w:id="1765422815">
      <w:bodyDiv w:val="1"/>
      <w:marLeft w:val="0"/>
      <w:marRight w:val="0"/>
      <w:marTop w:val="0"/>
      <w:marBottom w:val="0"/>
      <w:divBdr>
        <w:top w:val="none" w:sz="0" w:space="0" w:color="auto"/>
        <w:left w:val="none" w:sz="0" w:space="0" w:color="auto"/>
        <w:bottom w:val="none" w:sz="0" w:space="0" w:color="auto"/>
        <w:right w:val="none" w:sz="0" w:space="0" w:color="auto"/>
      </w:divBdr>
    </w:div>
    <w:div w:id="1765608308">
      <w:bodyDiv w:val="1"/>
      <w:marLeft w:val="0"/>
      <w:marRight w:val="0"/>
      <w:marTop w:val="0"/>
      <w:marBottom w:val="0"/>
      <w:divBdr>
        <w:top w:val="none" w:sz="0" w:space="0" w:color="auto"/>
        <w:left w:val="none" w:sz="0" w:space="0" w:color="auto"/>
        <w:bottom w:val="none" w:sz="0" w:space="0" w:color="auto"/>
        <w:right w:val="none" w:sz="0" w:space="0" w:color="auto"/>
      </w:divBdr>
    </w:div>
    <w:div w:id="1766464410">
      <w:bodyDiv w:val="1"/>
      <w:marLeft w:val="0"/>
      <w:marRight w:val="0"/>
      <w:marTop w:val="0"/>
      <w:marBottom w:val="0"/>
      <w:divBdr>
        <w:top w:val="none" w:sz="0" w:space="0" w:color="auto"/>
        <w:left w:val="none" w:sz="0" w:space="0" w:color="auto"/>
        <w:bottom w:val="none" w:sz="0" w:space="0" w:color="auto"/>
        <w:right w:val="none" w:sz="0" w:space="0" w:color="auto"/>
      </w:divBdr>
    </w:div>
    <w:div w:id="1767463142">
      <w:bodyDiv w:val="1"/>
      <w:marLeft w:val="0"/>
      <w:marRight w:val="0"/>
      <w:marTop w:val="0"/>
      <w:marBottom w:val="0"/>
      <w:divBdr>
        <w:top w:val="none" w:sz="0" w:space="0" w:color="auto"/>
        <w:left w:val="none" w:sz="0" w:space="0" w:color="auto"/>
        <w:bottom w:val="none" w:sz="0" w:space="0" w:color="auto"/>
        <w:right w:val="none" w:sz="0" w:space="0" w:color="auto"/>
      </w:divBdr>
    </w:div>
    <w:div w:id="1767723843">
      <w:bodyDiv w:val="1"/>
      <w:marLeft w:val="0"/>
      <w:marRight w:val="0"/>
      <w:marTop w:val="0"/>
      <w:marBottom w:val="0"/>
      <w:divBdr>
        <w:top w:val="none" w:sz="0" w:space="0" w:color="auto"/>
        <w:left w:val="none" w:sz="0" w:space="0" w:color="auto"/>
        <w:bottom w:val="none" w:sz="0" w:space="0" w:color="auto"/>
        <w:right w:val="none" w:sz="0" w:space="0" w:color="auto"/>
      </w:divBdr>
    </w:div>
    <w:div w:id="1769498067">
      <w:bodyDiv w:val="1"/>
      <w:marLeft w:val="0"/>
      <w:marRight w:val="0"/>
      <w:marTop w:val="0"/>
      <w:marBottom w:val="0"/>
      <w:divBdr>
        <w:top w:val="none" w:sz="0" w:space="0" w:color="auto"/>
        <w:left w:val="none" w:sz="0" w:space="0" w:color="auto"/>
        <w:bottom w:val="none" w:sz="0" w:space="0" w:color="auto"/>
        <w:right w:val="none" w:sz="0" w:space="0" w:color="auto"/>
      </w:divBdr>
    </w:div>
    <w:div w:id="1771851437">
      <w:bodyDiv w:val="1"/>
      <w:marLeft w:val="0"/>
      <w:marRight w:val="0"/>
      <w:marTop w:val="0"/>
      <w:marBottom w:val="0"/>
      <w:divBdr>
        <w:top w:val="none" w:sz="0" w:space="0" w:color="auto"/>
        <w:left w:val="none" w:sz="0" w:space="0" w:color="auto"/>
        <w:bottom w:val="none" w:sz="0" w:space="0" w:color="auto"/>
        <w:right w:val="none" w:sz="0" w:space="0" w:color="auto"/>
      </w:divBdr>
    </w:div>
    <w:div w:id="1773279987">
      <w:bodyDiv w:val="1"/>
      <w:marLeft w:val="0"/>
      <w:marRight w:val="0"/>
      <w:marTop w:val="0"/>
      <w:marBottom w:val="0"/>
      <w:divBdr>
        <w:top w:val="none" w:sz="0" w:space="0" w:color="auto"/>
        <w:left w:val="none" w:sz="0" w:space="0" w:color="auto"/>
        <w:bottom w:val="none" w:sz="0" w:space="0" w:color="auto"/>
        <w:right w:val="none" w:sz="0" w:space="0" w:color="auto"/>
      </w:divBdr>
    </w:div>
    <w:div w:id="1779908352">
      <w:bodyDiv w:val="1"/>
      <w:marLeft w:val="0"/>
      <w:marRight w:val="0"/>
      <w:marTop w:val="0"/>
      <w:marBottom w:val="0"/>
      <w:divBdr>
        <w:top w:val="none" w:sz="0" w:space="0" w:color="auto"/>
        <w:left w:val="none" w:sz="0" w:space="0" w:color="auto"/>
        <w:bottom w:val="none" w:sz="0" w:space="0" w:color="auto"/>
        <w:right w:val="none" w:sz="0" w:space="0" w:color="auto"/>
      </w:divBdr>
    </w:div>
    <w:div w:id="1781727630">
      <w:bodyDiv w:val="1"/>
      <w:marLeft w:val="0"/>
      <w:marRight w:val="0"/>
      <w:marTop w:val="0"/>
      <w:marBottom w:val="0"/>
      <w:divBdr>
        <w:top w:val="none" w:sz="0" w:space="0" w:color="auto"/>
        <w:left w:val="none" w:sz="0" w:space="0" w:color="auto"/>
        <w:bottom w:val="none" w:sz="0" w:space="0" w:color="auto"/>
        <w:right w:val="none" w:sz="0" w:space="0" w:color="auto"/>
      </w:divBdr>
    </w:div>
    <w:div w:id="1793205568">
      <w:bodyDiv w:val="1"/>
      <w:marLeft w:val="0"/>
      <w:marRight w:val="0"/>
      <w:marTop w:val="0"/>
      <w:marBottom w:val="0"/>
      <w:divBdr>
        <w:top w:val="none" w:sz="0" w:space="0" w:color="auto"/>
        <w:left w:val="none" w:sz="0" w:space="0" w:color="auto"/>
        <w:bottom w:val="none" w:sz="0" w:space="0" w:color="auto"/>
        <w:right w:val="none" w:sz="0" w:space="0" w:color="auto"/>
      </w:divBdr>
    </w:div>
    <w:div w:id="1793402253">
      <w:bodyDiv w:val="1"/>
      <w:marLeft w:val="0"/>
      <w:marRight w:val="0"/>
      <w:marTop w:val="0"/>
      <w:marBottom w:val="0"/>
      <w:divBdr>
        <w:top w:val="none" w:sz="0" w:space="0" w:color="auto"/>
        <w:left w:val="none" w:sz="0" w:space="0" w:color="auto"/>
        <w:bottom w:val="none" w:sz="0" w:space="0" w:color="auto"/>
        <w:right w:val="none" w:sz="0" w:space="0" w:color="auto"/>
      </w:divBdr>
    </w:div>
    <w:div w:id="1794203926">
      <w:bodyDiv w:val="1"/>
      <w:marLeft w:val="0"/>
      <w:marRight w:val="0"/>
      <w:marTop w:val="0"/>
      <w:marBottom w:val="0"/>
      <w:divBdr>
        <w:top w:val="none" w:sz="0" w:space="0" w:color="auto"/>
        <w:left w:val="none" w:sz="0" w:space="0" w:color="auto"/>
        <w:bottom w:val="none" w:sz="0" w:space="0" w:color="auto"/>
        <w:right w:val="none" w:sz="0" w:space="0" w:color="auto"/>
      </w:divBdr>
    </w:div>
    <w:div w:id="1799563648">
      <w:bodyDiv w:val="1"/>
      <w:marLeft w:val="0"/>
      <w:marRight w:val="0"/>
      <w:marTop w:val="0"/>
      <w:marBottom w:val="0"/>
      <w:divBdr>
        <w:top w:val="none" w:sz="0" w:space="0" w:color="auto"/>
        <w:left w:val="none" w:sz="0" w:space="0" w:color="auto"/>
        <w:bottom w:val="none" w:sz="0" w:space="0" w:color="auto"/>
        <w:right w:val="none" w:sz="0" w:space="0" w:color="auto"/>
      </w:divBdr>
    </w:div>
    <w:div w:id="1806390116">
      <w:bodyDiv w:val="1"/>
      <w:marLeft w:val="0"/>
      <w:marRight w:val="0"/>
      <w:marTop w:val="0"/>
      <w:marBottom w:val="0"/>
      <w:divBdr>
        <w:top w:val="none" w:sz="0" w:space="0" w:color="auto"/>
        <w:left w:val="none" w:sz="0" w:space="0" w:color="auto"/>
        <w:bottom w:val="none" w:sz="0" w:space="0" w:color="auto"/>
        <w:right w:val="none" w:sz="0" w:space="0" w:color="auto"/>
      </w:divBdr>
    </w:div>
    <w:div w:id="1806583049">
      <w:bodyDiv w:val="1"/>
      <w:marLeft w:val="0"/>
      <w:marRight w:val="0"/>
      <w:marTop w:val="0"/>
      <w:marBottom w:val="0"/>
      <w:divBdr>
        <w:top w:val="none" w:sz="0" w:space="0" w:color="auto"/>
        <w:left w:val="none" w:sz="0" w:space="0" w:color="auto"/>
        <w:bottom w:val="none" w:sz="0" w:space="0" w:color="auto"/>
        <w:right w:val="none" w:sz="0" w:space="0" w:color="auto"/>
      </w:divBdr>
    </w:div>
    <w:div w:id="1822113994">
      <w:bodyDiv w:val="1"/>
      <w:marLeft w:val="0"/>
      <w:marRight w:val="0"/>
      <w:marTop w:val="0"/>
      <w:marBottom w:val="0"/>
      <w:divBdr>
        <w:top w:val="none" w:sz="0" w:space="0" w:color="auto"/>
        <w:left w:val="none" w:sz="0" w:space="0" w:color="auto"/>
        <w:bottom w:val="none" w:sz="0" w:space="0" w:color="auto"/>
        <w:right w:val="none" w:sz="0" w:space="0" w:color="auto"/>
      </w:divBdr>
    </w:div>
    <w:div w:id="1822188105">
      <w:bodyDiv w:val="1"/>
      <w:marLeft w:val="0"/>
      <w:marRight w:val="0"/>
      <w:marTop w:val="0"/>
      <w:marBottom w:val="0"/>
      <w:divBdr>
        <w:top w:val="none" w:sz="0" w:space="0" w:color="auto"/>
        <w:left w:val="none" w:sz="0" w:space="0" w:color="auto"/>
        <w:bottom w:val="none" w:sz="0" w:space="0" w:color="auto"/>
        <w:right w:val="none" w:sz="0" w:space="0" w:color="auto"/>
      </w:divBdr>
    </w:div>
    <w:div w:id="1822885556">
      <w:bodyDiv w:val="1"/>
      <w:marLeft w:val="0"/>
      <w:marRight w:val="0"/>
      <w:marTop w:val="0"/>
      <w:marBottom w:val="0"/>
      <w:divBdr>
        <w:top w:val="none" w:sz="0" w:space="0" w:color="auto"/>
        <w:left w:val="none" w:sz="0" w:space="0" w:color="auto"/>
        <w:bottom w:val="none" w:sz="0" w:space="0" w:color="auto"/>
        <w:right w:val="none" w:sz="0" w:space="0" w:color="auto"/>
      </w:divBdr>
    </w:div>
    <w:div w:id="1826050875">
      <w:bodyDiv w:val="1"/>
      <w:marLeft w:val="0"/>
      <w:marRight w:val="0"/>
      <w:marTop w:val="0"/>
      <w:marBottom w:val="0"/>
      <w:divBdr>
        <w:top w:val="none" w:sz="0" w:space="0" w:color="auto"/>
        <w:left w:val="none" w:sz="0" w:space="0" w:color="auto"/>
        <w:bottom w:val="none" w:sz="0" w:space="0" w:color="auto"/>
        <w:right w:val="none" w:sz="0" w:space="0" w:color="auto"/>
      </w:divBdr>
    </w:div>
    <w:div w:id="1837836928">
      <w:bodyDiv w:val="1"/>
      <w:marLeft w:val="0"/>
      <w:marRight w:val="0"/>
      <w:marTop w:val="0"/>
      <w:marBottom w:val="0"/>
      <w:divBdr>
        <w:top w:val="none" w:sz="0" w:space="0" w:color="auto"/>
        <w:left w:val="none" w:sz="0" w:space="0" w:color="auto"/>
        <w:bottom w:val="none" w:sz="0" w:space="0" w:color="auto"/>
        <w:right w:val="none" w:sz="0" w:space="0" w:color="auto"/>
      </w:divBdr>
    </w:div>
    <w:div w:id="1844466312">
      <w:bodyDiv w:val="1"/>
      <w:marLeft w:val="0"/>
      <w:marRight w:val="0"/>
      <w:marTop w:val="0"/>
      <w:marBottom w:val="0"/>
      <w:divBdr>
        <w:top w:val="none" w:sz="0" w:space="0" w:color="auto"/>
        <w:left w:val="none" w:sz="0" w:space="0" w:color="auto"/>
        <w:bottom w:val="none" w:sz="0" w:space="0" w:color="auto"/>
        <w:right w:val="none" w:sz="0" w:space="0" w:color="auto"/>
      </w:divBdr>
    </w:div>
    <w:div w:id="1847478373">
      <w:bodyDiv w:val="1"/>
      <w:marLeft w:val="0"/>
      <w:marRight w:val="0"/>
      <w:marTop w:val="0"/>
      <w:marBottom w:val="0"/>
      <w:divBdr>
        <w:top w:val="none" w:sz="0" w:space="0" w:color="auto"/>
        <w:left w:val="none" w:sz="0" w:space="0" w:color="auto"/>
        <w:bottom w:val="none" w:sz="0" w:space="0" w:color="auto"/>
        <w:right w:val="none" w:sz="0" w:space="0" w:color="auto"/>
      </w:divBdr>
    </w:div>
    <w:div w:id="1856533381">
      <w:bodyDiv w:val="1"/>
      <w:marLeft w:val="0"/>
      <w:marRight w:val="0"/>
      <w:marTop w:val="0"/>
      <w:marBottom w:val="0"/>
      <w:divBdr>
        <w:top w:val="none" w:sz="0" w:space="0" w:color="auto"/>
        <w:left w:val="none" w:sz="0" w:space="0" w:color="auto"/>
        <w:bottom w:val="none" w:sz="0" w:space="0" w:color="auto"/>
        <w:right w:val="none" w:sz="0" w:space="0" w:color="auto"/>
      </w:divBdr>
    </w:div>
    <w:div w:id="1865245075">
      <w:bodyDiv w:val="1"/>
      <w:marLeft w:val="0"/>
      <w:marRight w:val="0"/>
      <w:marTop w:val="0"/>
      <w:marBottom w:val="0"/>
      <w:divBdr>
        <w:top w:val="none" w:sz="0" w:space="0" w:color="auto"/>
        <w:left w:val="none" w:sz="0" w:space="0" w:color="auto"/>
        <w:bottom w:val="none" w:sz="0" w:space="0" w:color="auto"/>
        <w:right w:val="none" w:sz="0" w:space="0" w:color="auto"/>
      </w:divBdr>
    </w:div>
    <w:div w:id="1877506371">
      <w:bodyDiv w:val="1"/>
      <w:marLeft w:val="0"/>
      <w:marRight w:val="0"/>
      <w:marTop w:val="0"/>
      <w:marBottom w:val="0"/>
      <w:divBdr>
        <w:top w:val="none" w:sz="0" w:space="0" w:color="auto"/>
        <w:left w:val="none" w:sz="0" w:space="0" w:color="auto"/>
        <w:bottom w:val="none" w:sz="0" w:space="0" w:color="auto"/>
        <w:right w:val="none" w:sz="0" w:space="0" w:color="auto"/>
      </w:divBdr>
    </w:div>
    <w:div w:id="1881356231">
      <w:bodyDiv w:val="1"/>
      <w:marLeft w:val="0"/>
      <w:marRight w:val="0"/>
      <w:marTop w:val="0"/>
      <w:marBottom w:val="0"/>
      <w:divBdr>
        <w:top w:val="none" w:sz="0" w:space="0" w:color="auto"/>
        <w:left w:val="none" w:sz="0" w:space="0" w:color="auto"/>
        <w:bottom w:val="none" w:sz="0" w:space="0" w:color="auto"/>
        <w:right w:val="none" w:sz="0" w:space="0" w:color="auto"/>
      </w:divBdr>
    </w:div>
    <w:div w:id="1896309018">
      <w:bodyDiv w:val="1"/>
      <w:marLeft w:val="0"/>
      <w:marRight w:val="0"/>
      <w:marTop w:val="0"/>
      <w:marBottom w:val="0"/>
      <w:divBdr>
        <w:top w:val="none" w:sz="0" w:space="0" w:color="auto"/>
        <w:left w:val="none" w:sz="0" w:space="0" w:color="auto"/>
        <w:bottom w:val="none" w:sz="0" w:space="0" w:color="auto"/>
        <w:right w:val="none" w:sz="0" w:space="0" w:color="auto"/>
      </w:divBdr>
    </w:div>
    <w:div w:id="1902666192">
      <w:bodyDiv w:val="1"/>
      <w:marLeft w:val="0"/>
      <w:marRight w:val="0"/>
      <w:marTop w:val="0"/>
      <w:marBottom w:val="0"/>
      <w:divBdr>
        <w:top w:val="none" w:sz="0" w:space="0" w:color="auto"/>
        <w:left w:val="none" w:sz="0" w:space="0" w:color="auto"/>
        <w:bottom w:val="none" w:sz="0" w:space="0" w:color="auto"/>
        <w:right w:val="none" w:sz="0" w:space="0" w:color="auto"/>
      </w:divBdr>
    </w:div>
    <w:div w:id="1908881878">
      <w:bodyDiv w:val="1"/>
      <w:marLeft w:val="0"/>
      <w:marRight w:val="0"/>
      <w:marTop w:val="0"/>
      <w:marBottom w:val="0"/>
      <w:divBdr>
        <w:top w:val="none" w:sz="0" w:space="0" w:color="auto"/>
        <w:left w:val="none" w:sz="0" w:space="0" w:color="auto"/>
        <w:bottom w:val="none" w:sz="0" w:space="0" w:color="auto"/>
        <w:right w:val="none" w:sz="0" w:space="0" w:color="auto"/>
      </w:divBdr>
    </w:div>
    <w:div w:id="1910459644">
      <w:bodyDiv w:val="1"/>
      <w:marLeft w:val="0"/>
      <w:marRight w:val="0"/>
      <w:marTop w:val="0"/>
      <w:marBottom w:val="0"/>
      <w:divBdr>
        <w:top w:val="none" w:sz="0" w:space="0" w:color="auto"/>
        <w:left w:val="none" w:sz="0" w:space="0" w:color="auto"/>
        <w:bottom w:val="none" w:sz="0" w:space="0" w:color="auto"/>
        <w:right w:val="none" w:sz="0" w:space="0" w:color="auto"/>
      </w:divBdr>
    </w:div>
    <w:div w:id="1911037051">
      <w:bodyDiv w:val="1"/>
      <w:marLeft w:val="0"/>
      <w:marRight w:val="0"/>
      <w:marTop w:val="0"/>
      <w:marBottom w:val="0"/>
      <w:divBdr>
        <w:top w:val="none" w:sz="0" w:space="0" w:color="auto"/>
        <w:left w:val="none" w:sz="0" w:space="0" w:color="auto"/>
        <w:bottom w:val="none" w:sz="0" w:space="0" w:color="auto"/>
        <w:right w:val="none" w:sz="0" w:space="0" w:color="auto"/>
      </w:divBdr>
    </w:div>
    <w:div w:id="1911771674">
      <w:bodyDiv w:val="1"/>
      <w:marLeft w:val="0"/>
      <w:marRight w:val="0"/>
      <w:marTop w:val="0"/>
      <w:marBottom w:val="0"/>
      <w:divBdr>
        <w:top w:val="none" w:sz="0" w:space="0" w:color="auto"/>
        <w:left w:val="none" w:sz="0" w:space="0" w:color="auto"/>
        <w:bottom w:val="none" w:sz="0" w:space="0" w:color="auto"/>
        <w:right w:val="none" w:sz="0" w:space="0" w:color="auto"/>
      </w:divBdr>
    </w:div>
    <w:div w:id="1911847478">
      <w:bodyDiv w:val="1"/>
      <w:marLeft w:val="0"/>
      <w:marRight w:val="0"/>
      <w:marTop w:val="0"/>
      <w:marBottom w:val="0"/>
      <w:divBdr>
        <w:top w:val="none" w:sz="0" w:space="0" w:color="auto"/>
        <w:left w:val="none" w:sz="0" w:space="0" w:color="auto"/>
        <w:bottom w:val="none" w:sz="0" w:space="0" w:color="auto"/>
        <w:right w:val="none" w:sz="0" w:space="0" w:color="auto"/>
      </w:divBdr>
    </w:div>
    <w:div w:id="1914704983">
      <w:bodyDiv w:val="1"/>
      <w:marLeft w:val="0"/>
      <w:marRight w:val="0"/>
      <w:marTop w:val="0"/>
      <w:marBottom w:val="0"/>
      <w:divBdr>
        <w:top w:val="none" w:sz="0" w:space="0" w:color="auto"/>
        <w:left w:val="none" w:sz="0" w:space="0" w:color="auto"/>
        <w:bottom w:val="none" w:sz="0" w:space="0" w:color="auto"/>
        <w:right w:val="none" w:sz="0" w:space="0" w:color="auto"/>
      </w:divBdr>
    </w:div>
    <w:div w:id="1915578715">
      <w:bodyDiv w:val="1"/>
      <w:marLeft w:val="0"/>
      <w:marRight w:val="0"/>
      <w:marTop w:val="0"/>
      <w:marBottom w:val="0"/>
      <w:divBdr>
        <w:top w:val="none" w:sz="0" w:space="0" w:color="auto"/>
        <w:left w:val="none" w:sz="0" w:space="0" w:color="auto"/>
        <w:bottom w:val="none" w:sz="0" w:space="0" w:color="auto"/>
        <w:right w:val="none" w:sz="0" w:space="0" w:color="auto"/>
      </w:divBdr>
    </w:div>
    <w:div w:id="1916550139">
      <w:bodyDiv w:val="1"/>
      <w:marLeft w:val="0"/>
      <w:marRight w:val="0"/>
      <w:marTop w:val="0"/>
      <w:marBottom w:val="0"/>
      <w:divBdr>
        <w:top w:val="none" w:sz="0" w:space="0" w:color="auto"/>
        <w:left w:val="none" w:sz="0" w:space="0" w:color="auto"/>
        <w:bottom w:val="none" w:sz="0" w:space="0" w:color="auto"/>
        <w:right w:val="none" w:sz="0" w:space="0" w:color="auto"/>
      </w:divBdr>
    </w:div>
    <w:div w:id="1926187906">
      <w:bodyDiv w:val="1"/>
      <w:marLeft w:val="0"/>
      <w:marRight w:val="0"/>
      <w:marTop w:val="0"/>
      <w:marBottom w:val="0"/>
      <w:divBdr>
        <w:top w:val="none" w:sz="0" w:space="0" w:color="auto"/>
        <w:left w:val="none" w:sz="0" w:space="0" w:color="auto"/>
        <w:bottom w:val="none" w:sz="0" w:space="0" w:color="auto"/>
        <w:right w:val="none" w:sz="0" w:space="0" w:color="auto"/>
      </w:divBdr>
    </w:div>
    <w:div w:id="1929730793">
      <w:bodyDiv w:val="1"/>
      <w:marLeft w:val="0"/>
      <w:marRight w:val="0"/>
      <w:marTop w:val="0"/>
      <w:marBottom w:val="0"/>
      <w:divBdr>
        <w:top w:val="none" w:sz="0" w:space="0" w:color="auto"/>
        <w:left w:val="none" w:sz="0" w:space="0" w:color="auto"/>
        <w:bottom w:val="none" w:sz="0" w:space="0" w:color="auto"/>
        <w:right w:val="none" w:sz="0" w:space="0" w:color="auto"/>
      </w:divBdr>
    </w:div>
    <w:div w:id="1935550221">
      <w:bodyDiv w:val="1"/>
      <w:marLeft w:val="0"/>
      <w:marRight w:val="0"/>
      <w:marTop w:val="0"/>
      <w:marBottom w:val="0"/>
      <w:divBdr>
        <w:top w:val="none" w:sz="0" w:space="0" w:color="auto"/>
        <w:left w:val="none" w:sz="0" w:space="0" w:color="auto"/>
        <w:bottom w:val="none" w:sz="0" w:space="0" w:color="auto"/>
        <w:right w:val="none" w:sz="0" w:space="0" w:color="auto"/>
      </w:divBdr>
    </w:div>
    <w:div w:id="1938635984">
      <w:bodyDiv w:val="1"/>
      <w:marLeft w:val="0"/>
      <w:marRight w:val="0"/>
      <w:marTop w:val="0"/>
      <w:marBottom w:val="0"/>
      <w:divBdr>
        <w:top w:val="none" w:sz="0" w:space="0" w:color="auto"/>
        <w:left w:val="none" w:sz="0" w:space="0" w:color="auto"/>
        <w:bottom w:val="none" w:sz="0" w:space="0" w:color="auto"/>
        <w:right w:val="none" w:sz="0" w:space="0" w:color="auto"/>
      </w:divBdr>
    </w:div>
    <w:div w:id="1941061756">
      <w:bodyDiv w:val="1"/>
      <w:marLeft w:val="0"/>
      <w:marRight w:val="0"/>
      <w:marTop w:val="0"/>
      <w:marBottom w:val="0"/>
      <w:divBdr>
        <w:top w:val="none" w:sz="0" w:space="0" w:color="auto"/>
        <w:left w:val="none" w:sz="0" w:space="0" w:color="auto"/>
        <w:bottom w:val="none" w:sz="0" w:space="0" w:color="auto"/>
        <w:right w:val="none" w:sz="0" w:space="0" w:color="auto"/>
      </w:divBdr>
    </w:div>
    <w:div w:id="1941571320">
      <w:bodyDiv w:val="1"/>
      <w:marLeft w:val="0"/>
      <w:marRight w:val="0"/>
      <w:marTop w:val="0"/>
      <w:marBottom w:val="0"/>
      <w:divBdr>
        <w:top w:val="none" w:sz="0" w:space="0" w:color="auto"/>
        <w:left w:val="none" w:sz="0" w:space="0" w:color="auto"/>
        <w:bottom w:val="none" w:sz="0" w:space="0" w:color="auto"/>
        <w:right w:val="none" w:sz="0" w:space="0" w:color="auto"/>
      </w:divBdr>
    </w:div>
    <w:div w:id="1944680178">
      <w:bodyDiv w:val="1"/>
      <w:marLeft w:val="0"/>
      <w:marRight w:val="0"/>
      <w:marTop w:val="0"/>
      <w:marBottom w:val="0"/>
      <w:divBdr>
        <w:top w:val="none" w:sz="0" w:space="0" w:color="auto"/>
        <w:left w:val="none" w:sz="0" w:space="0" w:color="auto"/>
        <w:bottom w:val="none" w:sz="0" w:space="0" w:color="auto"/>
        <w:right w:val="none" w:sz="0" w:space="0" w:color="auto"/>
      </w:divBdr>
    </w:div>
    <w:div w:id="1945965124">
      <w:bodyDiv w:val="1"/>
      <w:marLeft w:val="0"/>
      <w:marRight w:val="0"/>
      <w:marTop w:val="0"/>
      <w:marBottom w:val="0"/>
      <w:divBdr>
        <w:top w:val="none" w:sz="0" w:space="0" w:color="auto"/>
        <w:left w:val="none" w:sz="0" w:space="0" w:color="auto"/>
        <w:bottom w:val="none" w:sz="0" w:space="0" w:color="auto"/>
        <w:right w:val="none" w:sz="0" w:space="0" w:color="auto"/>
      </w:divBdr>
    </w:div>
    <w:div w:id="1948656503">
      <w:bodyDiv w:val="1"/>
      <w:marLeft w:val="0"/>
      <w:marRight w:val="0"/>
      <w:marTop w:val="0"/>
      <w:marBottom w:val="0"/>
      <w:divBdr>
        <w:top w:val="none" w:sz="0" w:space="0" w:color="auto"/>
        <w:left w:val="none" w:sz="0" w:space="0" w:color="auto"/>
        <w:bottom w:val="none" w:sz="0" w:space="0" w:color="auto"/>
        <w:right w:val="none" w:sz="0" w:space="0" w:color="auto"/>
      </w:divBdr>
    </w:div>
    <w:div w:id="1962102067">
      <w:bodyDiv w:val="1"/>
      <w:marLeft w:val="0"/>
      <w:marRight w:val="0"/>
      <w:marTop w:val="0"/>
      <w:marBottom w:val="0"/>
      <w:divBdr>
        <w:top w:val="none" w:sz="0" w:space="0" w:color="auto"/>
        <w:left w:val="none" w:sz="0" w:space="0" w:color="auto"/>
        <w:bottom w:val="none" w:sz="0" w:space="0" w:color="auto"/>
        <w:right w:val="none" w:sz="0" w:space="0" w:color="auto"/>
      </w:divBdr>
    </w:div>
    <w:div w:id="1962613904">
      <w:bodyDiv w:val="1"/>
      <w:marLeft w:val="0"/>
      <w:marRight w:val="0"/>
      <w:marTop w:val="0"/>
      <w:marBottom w:val="0"/>
      <w:divBdr>
        <w:top w:val="none" w:sz="0" w:space="0" w:color="auto"/>
        <w:left w:val="none" w:sz="0" w:space="0" w:color="auto"/>
        <w:bottom w:val="none" w:sz="0" w:space="0" w:color="auto"/>
        <w:right w:val="none" w:sz="0" w:space="0" w:color="auto"/>
      </w:divBdr>
    </w:div>
    <w:div w:id="1963799719">
      <w:bodyDiv w:val="1"/>
      <w:marLeft w:val="0"/>
      <w:marRight w:val="0"/>
      <w:marTop w:val="0"/>
      <w:marBottom w:val="0"/>
      <w:divBdr>
        <w:top w:val="none" w:sz="0" w:space="0" w:color="auto"/>
        <w:left w:val="none" w:sz="0" w:space="0" w:color="auto"/>
        <w:bottom w:val="none" w:sz="0" w:space="0" w:color="auto"/>
        <w:right w:val="none" w:sz="0" w:space="0" w:color="auto"/>
      </w:divBdr>
    </w:div>
    <w:div w:id="1977176061">
      <w:bodyDiv w:val="1"/>
      <w:marLeft w:val="0"/>
      <w:marRight w:val="0"/>
      <w:marTop w:val="0"/>
      <w:marBottom w:val="0"/>
      <w:divBdr>
        <w:top w:val="none" w:sz="0" w:space="0" w:color="auto"/>
        <w:left w:val="none" w:sz="0" w:space="0" w:color="auto"/>
        <w:bottom w:val="none" w:sz="0" w:space="0" w:color="auto"/>
        <w:right w:val="none" w:sz="0" w:space="0" w:color="auto"/>
      </w:divBdr>
    </w:div>
    <w:div w:id="1980961258">
      <w:bodyDiv w:val="1"/>
      <w:marLeft w:val="0"/>
      <w:marRight w:val="0"/>
      <w:marTop w:val="0"/>
      <w:marBottom w:val="0"/>
      <w:divBdr>
        <w:top w:val="none" w:sz="0" w:space="0" w:color="auto"/>
        <w:left w:val="none" w:sz="0" w:space="0" w:color="auto"/>
        <w:bottom w:val="none" w:sz="0" w:space="0" w:color="auto"/>
        <w:right w:val="none" w:sz="0" w:space="0" w:color="auto"/>
      </w:divBdr>
    </w:div>
    <w:div w:id="1983075015">
      <w:bodyDiv w:val="1"/>
      <w:marLeft w:val="0"/>
      <w:marRight w:val="0"/>
      <w:marTop w:val="0"/>
      <w:marBottom w:val="0"/>
      <w:divBdr>
        <w:top w:val="none" w:sz="0" w:space="0" w:color="auto"/>
        <w:left w:val="none" w:sz="0" w:space="0" w:color="auto"/>
        <w:bottom w:val="none" w:sz="0" w:space="0" w:color="auto"/>
        <w:right w:val="none" w:sz="0" w:space="0" w:color="auto"/>
      </w:divBdr>
    </w:div>
    <w:div w:id="1993173664">
      <w:bodyDiv w:val="1"/>
      <w:marLeft w:val="0"/>
      <w:marRight w:val="0"/>
      <w:marTop w:val="0"/>
      <w:marBottom w:val="0"/>
      <w:divBdr>
        <w:top w:val="none" w:sz="0" w:space="0" w:color="auto"/>
        <w:left w:val="none" w:sz="0" w:space="0" w:color="auto"/>
        <w:bottom w:val="none" w:sz="0" w:space="0" w:color="auto"/>
        <w:right w:val="none" w:sz="0" w:space="0" w:color="auto"/>
      </w:divBdr>
    </w:div>
    <w:div w:id="1998068808">
      <w:bodyDiv w:val="1"/>
      <w:marLeft w:val="0"/>
      <w:marRight w:val="0"/>
      <w:marTop w:val="0"/>
      <w:marBottom w:val="0"/>
      <w:divBdr>
        <w:top w:val="none" w:sz="0" w:space="0" w:color="auto"/>
        <w:left w:val="none" w:sz="0" w:space="0" w:color="auto"/>
        <w:bottom w:val="none" w:sz="0" w:space="0" w:color="auto"/>
        <w:right w:val="none" w:sz="0" w:space="0" w:color="auto"/>
      </w:divBdr>
    </w:div>
    <w:div w:id="2006397335">
      <w:bodyDiv w:val="1"/>
      <w:marLeft w:val="0"/>
      <w:marRight w:val="0"/>
      <w:marTop w:val="0"/>
      <w:marBottom w:val="0"/>
      <w:divBdr>
        <w:top w:val="none" w:sz="0" w:space="0" w:color="auto"/>
        <w:left w:val="none" w:sz="0" w:space="0" w:color="auto"/>
        <w:bottom w:val="none" w:sz="0" w:space="0" w:color="auto"/>
        <w:right w:val="none" w:sz="0" w:space="0" w:color="auto"/>
      </w:divBdr>
    </w:div>
    <w:div w:id="2014411126">
      <w:bodyDiv w:val="1"/>
      <w:marLeft w:val="0"/>
      <w:marRight w:val="0"/>
      <w:marTop w:val="0"/>
      <w:marBottom w:val="0"/>
      <w:divBdr>
        <w:top w:val="none" w:sz="0" w:space="0" w:color="auto"/>
        <w:left w:val="none" w:sz="0" w:space="0" w:color="auto"/>
        <w:bottom w:val="none" w:sz="0" w:space="0" w:color="auto"/>
        <w:right w:val="none" w:sz="0" w:space="0" w:color="auto"/>
      </w:divBdr>
    </w:div>
    <w:div w:id="2015379651">
      <w:bodyDiv w:val="1"/>
      <w:marLeft w:val="0"/>
      <w:marRight w:val="0"/>
      <w:marTop w:val="0"/>
      <w:marBottom w:val="0"/>
      <w:divBdr>
        <w:top w:val="none" w:sz="0" w:space="0" w:color="auto"/>
        <w:left w:val="none" w:sz="0" w:space="0" w:color="auto"/>
        <w:bottom w:val="none" w:sz="0" w:space="0" w:color="auto"/>
        <w:right w:val="none" w:sz="0" w:space="0" w:color="auto"/>
      </w:divBdr>
    </w:div>
    <w:div w:id="2015644798">
      <w:bodyDiv w:val="1"/>
      <w:marLeft w:val="0"/>
      <w:marRight w:val="0"/>
      <w:marTop w:val="0"/>
      <w:marBottom w:val="0"/>
      <w:divBdr>
        <w:top w:val="none" w:sz="0" w:space="0" w:color="auto"/>
        <w:left w:val="none" w:sz="0" w:space="0" w:color="auto"/>
        <w:bottom w:val="none" w:sz="0" w:space="0" w:color="auto"/>
        <w:right w:val="none" w:sz="0" w:space="0" w:color="auto"/>
      </w:divBdr>
    </w:div>
    <w:div w:id="2019692978">
      <w:bodyDiv w:val="1"/>
      <w:marLeft w:val="0"/>
      <w:marRight w:val="0"/>
      <w:marTop w:val="0"/>
      <w:marBottom w:val="0"/>
      <w:divBdr>
        <w:top w:val="none" w:sz="0" w:space="0" w:color="auto"/>
        <w:left w:val="none" w:sz="0" w:space="0" w:color="auto"/>
        <w:bottom w:val="none" w:sz="0" w:space="0" w:color="auto"/>
        <w:right w:val="none" w:sz="0" w:space="0" w:color="auto"/>
      </w:divBdr>
    </w:div>
    <w:div w:id="2023775102">
      <w:bodyDiv w:val="1"/>
      <w:marLeft w:val="0"/>
      <w:marRight w:val="0"/>
      <w:marTop w:val="0"/>
      <w:marBottom w:val="0"/>
      <w:divBdr>
        <w:top w:val="none" w:sz="0" w:space="0" w:color="auto"/>
        <w:left w:val="none" w:sz="0" w:space="0" w:color="auto"/>
        <w:bottom w:val="none" w:sz="0" w:space="0" w:color="auto"/>
        <w:right w:val="none" w:sz="0" w:space="0" w:color="auto"/>
      </w:divBdr>
    </w:div>
    <w:div w:id="2024211268">
      <w:bodyDiv w:val="1"/>
      <w:marLeft w:val="0"/>
      <w:marRight w:val="0"/>
      <w:marTop w:val="0"/>
      <w:marBottom w:val="0"/>
      <w:divBdr>
        <w:top w:val="none" w:sz="0" w:space="0" w:color="auto"/>
        <w:left w:val="none" w:sz="0" w:space="0" w:color="auto"/>
        <w:bottom w:val="none" w:sz="0" w:space="0" w:color="auto"/>
        <w:right w:val="none" w:sz="0" w:space="0" w:color="auto"/>
      </w:divBdr>
    </w:div>
    <w:div w:id="2026200919">
      <w:bodyDiv w:val="1"/>
      <w:marLeft w:val="0"/>
      <w:marRight w:val="0"/>
      <w:marTop w:val="0"/>
      <w:marBottom w:val="0"/>
      <w:divBdr>
        <w:top w:val="none" w:sz="0" w:space="0" w:color="auto"/>
        <w:left w:val="none" w:sz="0" w:space="0" w:color="auto"/>
        <w:bottom w:val="none" w:sz="0" w:space="0" w:color="auto"/>
        <w:right w:val="none" w:sz="0" w:space="0" w:color="auto"/>
      </w:divBdr>
    </w:div>
    <w:div w:id="2027050717">
      <w:bodyDiv w:val="1"/>
      <w:marLeft w:val="0"/>
      <w:marRight w:val="0"/>
      <w:marTop w:val="0"/>
      <w:marBottom w:val="0"/>
      <w:divBdr>
        <w:top w:val="none" w:sz="0" w:space="0" w:color="auto"/>
        <w:left w:val="none" w:sz="0" w:space="0" w:color="auto"/>
        <w:bottom w:val="none" w:sz="0" w:space="0" w:color="auto"/>
        <w:right w:val="none" w:sz="0" w:space="0" w:color="auto"/>
      </w:divBdr>
    </w:div>
    <w:div w:id="2027251044">
      <w:bodyDiv w:val="1"/>
      <w:marLeft w:val="0"/>
      <w:marRight w:val="0"/>
      <w:marTop w:val="0"/>
      <w:marBottom w:val="0"/>
      <w:divBdr>
        <w:top w:val="none" w:sz="0" w:space="0" w:color="auto"/>
        <w:left w:val="none" w:sz="0" w:space="0" w:color="auto"/>
        <w:bottom w:val="none" w:sz="0" w:space="0" w:color="auto"/>
        <w:right w:val="none" w:sz="0" w:space="0" w:color="auto"/>
      </w:divBdr>
    </w:div>
    <w:div w:id="2031178214">
      <w:bodyDiv w:val="1"/>
      <w:marLeft w:val="0"/>
      <w:marRight w:val="0"/>
      <w:marTop w:val="0"/>
      <w:marBottom w:val="0"/>
      <w:divBdr>
        <w:top w:val="none" w:sz="0" w:space="0" w:color="auto"/>
        <w:left w:val="none" w:sz="0" w:space="0" w:color="auto"/>
        <w:bottom w:val="none" w:sz="0" w:space="0" w:color="auto"/>
        <w:right w:val="none" w:sz="0" w:space="0" w:color="auto"/>
      </w:divBdr>
    </w:div>
    <w:div w:id="2032879784">
      <w:bodyDiv w:val="1"/>
      <w:marLeft w:val="0"/>
      <w:marRight w:val="0"/>
      <w:marTop w:val="0"/>
      <w:marBottom w:val="0"/>
      <w:divBdr>
        <w:top w:val="none" w:sz="0" w:space="0" w:color="auto"/>
        <w:left w:val="none" w:sz="0" w:space="0" w:color="auto"/>
        <w:bottom w:val="none" w:sz="0" w:space="0" w:color="auto"/>
        <w:right w:val="none" w:sz="0" w:space="0" w:color="auto"/>
      </w:divBdr>
    </w:div>
    <w:div w:id="2047681736">
      <w:bodyDiv w:val="1"/>
      <w:marLeft w:val="0"/>
      <w:marRight w:val="0"/>
      <w:marTop w:val="0"/>
      <w:marBottom w:val="0"/>
      <w:divBdr>
        <w:top w:val="none" w:sz="0" w:space="0" w:color="auto"/>
        <w:left w:val="none" w:sz="0" w:space="0" w:color="auto"/>
        <w:bottom w:val="none" w:sz="0" w:space="0" w:color="auto"/>
        <w:right w:val="none" w:sz="0" w:space="0" w:color="auto"/>
      </w:divBdr>
    </w:div>
    <w:div w:id="2048136443">
      <w:bodyDiv w:val="1"/>
      <w:marLeft w:val="0"/>
      <w:marRight w:val="0"/>
      <w:marTop w:val="0"/>
      <w:marBottom w:val="0"/>
      <w:divBdr>
        <w:top w:val="none" w:sz="0" w:space="0" w:color="auto"/>
        <w:left w:val="none" w:sz="0" w:space="0" w:color="auto"/>
        <w:bottom w:val="none" w:sz="0" w:space="0" w:color="auto"/>
        <w:right w:val="none" w:sz="0" w:space="0" w:color="auto"/>
      </w:divBdr>
    </w:div>
    <w:div w:id="2053532059">
      <w:bodyDiv w:val="1"/>
      <w:marLeft w:val="0"/>
      <w:marRight w:val="0"/>
      <w:marTop w:val="0"/>
      <w:marBottom w:val="0"/>
      <w:divBdr>
        <w:top w:val="none" w:sz="0" w:space="0" w:color="auto"/>
        <w:left w:val="none" w:sz="0" w:space="0" w:color="auto"/>
        <w:bottom w:val="none" w:sz="0" w:space="0" w:color="auto"/>
        <w:right w:val="none" w:sz="0" w:space="0" w:color="auto"/>
      </w:divBdr>
    </w:div>
    <w:div w:id="2057655382">
      <w:bodyDiv w:val="1"/>
      <w:marLeft w:val="0"/>
      <w:marRight w:val="0"/>
      <w:marTop w:val="0"/>
      <w:marBottom w:val="0"/>
      <w:divBdr>
        <w:top w:val="none" w:sz="0" w:space="0" w:color="auto"/>
        <w:left w:val="none" w:sz="0" w:space="0" w:color="auto"/>
        <w:bottom w:val="none" w:sz="0" w:space="0" w:color="auto"/>
        <w:right w:val="none" w:sz="0" w:space="0" w:color="auto"/>
      </w:divBdr>
    </w:div>
    <w:div w:id="2063673528">
      <w:bodyDiv w:val="1"/>
      <w:marLeft w:val="0"/>
      <w:marRight w:val="0"/>
      <w:marTop w:val="0"/>
      <w:marBottom w:val="0"/>
      <w:divBdr>
        <w:top w:val="none" w:sz="0" w:space="0" w:color="auto"/>
        <w:left w:val="none" w:sz="0" w:space="0" w:color="auto"/>
        <w:bottom w:val="none" w:sz="0" w:space="0" w:color="auto"/>
        <w:right w:val="none" w:sz="0" w:space="0" w:color="auto"/>
      </w:divBdr>
    </w:div>
    <w:div w:id="2063747099">
      <w:bodyDiv w:val="1"/>
      <w:marLeft w:val="0"/>
      <w:marRight w:val="0"/>
      <w:marTop w:val="0"/>
      <w:marBottom w:val="0"/>
      <w:divBdr>
        <w:top w:val="none" w:sz="0" w:space="0" w:color="auto"/>
        <w:left w:val="none" w:sz="0" w:space="0" w:color="auto"/>
        <w:bottom w:val="none" w:sz="0" w:space="0" w:color="auto"/>
        <w:right w:val="none" w:sz="0" w:space="0" w:color="auto"/>
      </w:divBdr>
    </w:div>
    <w:div w:id="2063938767">
      <w:bodyDiv w:val="1"/>
      <w:marLeft w:val="0"/>
      <w:marRight w:val="0"/>
      <w:marTop w:val="0"/>
      <w:marBottom w:val="0"/>
      <w:divBdr>
        <w:top w:val="none" w:sz="0" w:space="0" w:color="auto"/>
        <w:left w:val="none" w:sz="0" w:space="0" w:color="auto"/>
        <w:bottom w:val="none" w:sz="0" w:space="0" w:color="auto"/>
        <w:right w:val="none" w:sz="0" w:space="0" w:color="auto"/>
      </w:divBdr>
    </w:div>
    <w:div w:id="2068063565">
      <w:bodyDiv w:val="1"/>
      <w:marLeft w:val="0"/>
      <w:marRight w:val="0"/>
      <w:marTop w:val="0"/>
      <w:marBottom w:val="0"/>
      <w:divBdr>
        <w:top w:val="none" w:sz="0" w:space="0" w:color="auto"/>
        <w:left w:val="none" w:sz="0" w:space="0" w:color="auto"/>
        <w:bottom w:val="none" w:sz="0" w:space="0" w:color="auto"/>
        <w:right w:val="none" w:sz="0" w:space="0" w:color="auto"/>
      </w:divBdr>
    </w:div>
    <w:div w:id="2071272079">
      <w:bodyDiv w:val="1"/>
      <w:marLeft w:val="0"/>
      <w:marRight w:val="0"/>
      <w:marTop w:val="0"/>
      <w:marBottom w:val="0"/>
      <w:divBdr>
        <w:top w:val="none" w:sz="0" w:space="0" w:color="auto"/>
        <w:left w:val="none" w:sz="0" w:space="0" w:color="auto"/>
        <w:bottom w:val="none" w:sz="0" w:space="0" w:color="auto"/>
        <w:right w:val="none" w:sz="0" w:space="0" w:color="auto"/>
      </w:divBdr>
    </w:div>
    <w:div w:id="2074694662">
      <w:bodyDiv w:val="1"/>
      <w:marLeft w:val="0"/>
      <w:marRight w:val="0"/>
      <w:marTop w:val="0"/>
      <w:marBottom w:val="0"/>
      <w:divBdr>
        <w:top w:val="none" w:sz="0" w:space="0" w:color="auto"/>
        <w:left w:val="none" w:sz="0" w:space="0" w:color="auto"/>
        <w:bottom w:val="none" w:sz="0" w:space="0" w:color="auto"/>
        <w:right w:val="none" w:sz="0" w:space="0" w:color="auto"/>
      </w:divBdr>
    </w:div>
    <w:div w:id="2080248334">
      <w:bodyDiv w:val="1"/>
      <w:marLeft w:val="0"/>
      <w:marRight w:val="0"/>
      <w:marTop w:val="0"/>
      <w:marBottom w:val="0"/>
      <w:divBdr>
        <w:top w:val="none" w:sz="0" w:space="0" w:color="auto"/>
        <w:left w:val="none" w:sz="0" w:space="0" w:color="auto"/>
        <w:bottom w:val="none" w:sz="0" w:space="0" w:color="auto"/>
        <w:right w:val="none" w:sz="0" w:space="0" w:color="auto"/>
      </w:divBdr>
    </w:div>
    <w:div w:id="2083259131">
      <w:bodyDiv w:val="1"/>
      <w:marLeft w:val="0"/>
      <w:marRight w:val="0"/>
      <w:marTop w:val="0"/>
      <w:marBottom w:val="0"/>
      <w:divBdr>
        <w:top w:val="none" w:sz="0" w:space="0" w:color="auto"/>
        <w:left w:val="none" w:sz="0" w:space="0" w:color="auto"/>
        <w:bottom w:val="none" w:sz="0" w:space="0" w:color="auto"/>
        <w:right w:val="none" w:sz="0" w:space="0" w:color="auto"/>
      </w:divBdr>
    </w:div>
    <w:div w:id="2089111986">
      <w:bodyDiv w:val="1"/>
      <w:marLeft w:val="0"/>
      <w:marRight w:val="0"/>
      <w:marTop w:val="0"/>
      <w:marBottom w:val="0"/>
      <w:divBdr>
        <w:top w:val="none" w:sz="0" w:space="0" w:color="auto"/>
        <w:left w:val="none" w:sz="0" w:space="0" w:color="auto"/>
        <w:bottom w:val="none" w:sz="0" w:space="0" w:color="auto"/>
        <w:right w:val="none" w:sz="0" w:space="0" w:color="auto"/>
      </w:divBdr>
    </w:div>
    <w:div w:id="2096432375">
      <w:bodyDiv w:val="1"/>
      <w:marLeft w:val="0"/>
      <w:marRight w:val="0"/>
      <w:marTop w:val="0"/>
      <w:marBottom w:val="0"/>
      <w:divBdr>
        <w:top w:val="none" w:sz="0" w:space="0" w:color="auto"/>
        <w:left w:val="none" w:sz="0" w:space="0" w:color="auto"/>
        <w:bottom w:val="none" w:sz="0" w:space="0" w:color="auto"/>
        <w:right w:val="none" w:sz="0" w:space="0" w:color="auto"/>
      </w:divBdr>
    </w:div>
    <w:div w:id="2097626686">
      <w:bodyDiv w:val="1"/>
      <w:marLeft w:val="0"/>
      <w:marRight w:val="0"/>
      <w:marTop w:val="0"/>
      <w:marBottom w:val="0"/>
      <w:divBdr>
        <w:top w:val="none" w:sz="0" w:space="0" w:color="auto"/>
        <w:left w:val="none" w:sz="0" w:space="0" w:color="auto"/>
        <w:bottom w:val="none" w:sz="0" w:space="0" w:color="auto"/>
        <w:right w:val="none" w:sz="0" w:space="0" w:color="auto"/>
      </w:divBdr>
    </w:div>
    <w:div w:id="2099446546">
      <w:bodyDiv w:val="1"/>
      <w:marLeft w:val="0"/>
      <w:marRight w:val="0"/>
      <w:marTop w:val="0"/>
      <w:marBottom w:val="0"/>
      <w:divBdr>
        <w:top w:val="none" w:sz="0" w:space="0" w:color="auto"/>
        <w:left w:val="none" w:sz="0" w:space="0" w:color="auto"/>
        <w:bottom w:val="none" w:sz="0" w:space="0" w:color="auto"/>
        <w:right w:val="none" w:sz="0" w:space="0" w:color="auto"/>
      </w:divBdr>
    </w:div>
    <w:div w:id="2112629468">
      <w:bodyDiv w:val="1"/>
      <w:marLeft w:val="0"/>
      <w:marRight w:val="0"/>
      <w:marTop w:val="0"/>
      <w:marBottom w:val="0"/>
      <w:divBdr>
        <w:top w:val="none" w:sz="0" w:space="0" w:color="auto"/>
        <w:left w:val="none" w:sz="0" w:space="0" w:color="auto"/>
        <w:bottom w:val="none" w:sz="0" w:space="0" w:color="auto"/>
        <w:right w:val="none" w:sz="0" w:space="0" w:color="auto"/>
      </w:divBdr>
    </w:div>
    <w:div w:id="2114090732">
      <w:bodyDiv w:val="1"/>
      <w:marLeft w:val="0"/>
      <w:marRight w:val="0"/>
      <w:marTop w:val="0"/>
      <w:marBottom w:val="0"/>
      <w:divBdr>
        <w:top w:val="none" w:sz="0" w:space="0" w:color="auto"/>
        <w:left w:val="none" w:sz="0" w:space="0" w:color="auto"/>
        <w:bottom w:val="none" w:sz="0" w:space="0" w:color="auto"/>
        <w:right w:val="none" w:sz="0" w:space="0" w:color="auto"/>
      </w:divBdr>
    </w:div>
    <w:div w:id="2115586359">
      <w:bodyDiv w:val="1"/>
      <w:marLeft w:val="0"/>
      <w:marRight w:val="0"/>
      <w:marTop w:val="0"/>
      <w:marBottom w:val="0"/>
      <w:divBdr>
        <w:top w:val="none" w:sz="0" w:space="0" w:color="auto"/>
        <w:left w:val="none" w:sz="0" w:space="0" w:color="auto"/>
        <w:bottom w:val="none" w:sz="0" w:space="0" w:color="auto"/>
        <w:right w:val="none" w:sz="0" w:space="0" w:color="auto"/>
      </w:divBdr>
    </w:div>
    <w:div w:id="2118786506">
      <w:bodyDiv w:val="1"/>
      <w:marLeft w:val="0"/>
      <w:marRight w:val="0"/>
      <w:marTop w:val="0"/>
      <w:marBottom w:val="0"/>
      <w:divBdr>
        <w:top w:val="none" w:sz="0" w:space="0" w:color="auto"/>
        <w:left w:val="none" w:sz="0" w:space="0" w:color="auto"/>
        <w:bottom w:val="none" w:sz="0" w:space="0" w:color="auto"/>
        <w:right w:val="none" w:sz="0" w:space="0" w:color="auto"/>
      </w:divBdr>
    </w:div>
    <w:div w:id="2124423012">
      <w:bodyDiv w:val="1"/>
      <w:marLeft w:val="0"/>
      <w:marRight w:val="0"/>
      <w:marTop w:val="0"/>
      <w:marBottom w:val="0"/>
      <w:divBdr>
        <w:top w:val="none" w:sz="0" w:space="0" w:color="auto"/>
        <w:left w:val="none" w:sz="0" w:space="0" w:color="auto"/>
        <w:bottom w:val="none" w:sz="0" w:space="0" w:color="auto"/>
        <w:right w:val="none" w:sz="0" w:space="0" w:color="auto"/>
      </w:divBdr>
    </w:div>
    <w:div w:id="2124763831">
      <w:bodyDiv w:val="1"/>
      <w:marLeft w:val="0"/>
      <w:marRight w:val="0"/>
      <w:marTop w:val="0"/>
      <w:marBottom w:val="0"/>
      <w:divBdr>
        <w:top w:val="none" w:sz="0" w:space="0" w:color="auto"/>
        <w:left w:val="none" w:sz="0" w:space="0" w:color="auto"/>
        <w:bottom w:val="none" w:sz="0" w:space="0" w:color="auto"/>
        <w:right w:val="none" w:sz="0" w:space="0" w:color="auto"/>
      </w:divBdr>
    </w:div>
    <w:div w:id="2125339637">
      <w:bodyDiv w:val="1"/>
      <w:marLeft w:val="0"/>
      <w:marRight w:val="0"/>
      <w:marTop w:val="0"/>
      <w:marBottom w:val="0"/>
      <w:divBdr>
        <w:top w:val="none" w:sz="0" w:space="0" w:color="auto"/>
        <w:left w:val="none" w:sz="0" w:space="0" w:color="auto"/>
        <w:bottom w:val="none" w:sz="0" w:space="0" w:color="auto"/>
        <w:right w:val="none" w:sz="0" w:space="0" w:color="auto"/>
      </w:divBdr>
    </w:div>
    <w:div w:id="2131894725">
      <w:bodyDiv w:val="1"/>
      <w:marLeft w:val="0"/>
      <w:marRight w:val="0"/>
      <w:marTop w:val="0"/>
      <w:marBottom w:val="0"/>
      <w:divBdr>
        <w:top w:val="none" w:sz="0" w:space="0" w:color="auto"/>
        <w:left w:val="none" w:sz="0" w:space="0" w:color="auto"/>
        <w:bottom w:val="none" w:sz="0" w:space="0" w:color="auto"/>
        <w:right w:val="none" w:sz="0" w:space="0" w:color="auto"/>
      </w:divBdr>
    </w:div>
    <w:div w:id="2133091006">
      <w:bodyDiv w:val="1"/>
      <w:marLeft w:val="0"/>
      <w:marRight w:val="0"/>
      <w:marTop w:val="0"/>
      <w:marBottom w:val="0"/>
      <w:divBdr>
        <w:top w:val="none" w:sz="0" w:space="0" w:color="auto"/>
        <w:left w:val="none" w:sz="0" w:space="0" w:color="auto"/>
        <w:bottom w:val="none" w:sz="0" w:space="0" w:color="auto"/>
        <w:right w:val="none" w:sz="0" w:space="0" w:color="auto"/>
      </w:divBdr>
    </w:div>
    <w:div w:id="2135324231">
      <w:bodyDiv w:val="1"/>
      <w:marLeft w:val="0"/>
      <w:marRight w:val="0"/>
      <w:marTop w:val="0"/>
      <w:marBottom w:val="0"/>
      <w:divBdr>
        <w:top w:val="none" w:sz="0" w:space="0" w:color="auto"/>
        <w:left w:val="none" w:sz="0" w:space="0" w:color="auto"/>
        <w:bottom w:val="none" w:sz="0" w:space="0" w:color="auto"/>
        <w:right w:val="none" w:sz="0" w:space="0" w:color="auto"/>
      </w:divBdr>
    </w:div>
    <w:div w:id="2144930887">
      <w:bodyDiv w:val="1"/>
      <w:marLeft w:val="0"/>
      <w:marRight w:val="0"/>
      <w:marTop w:val="0"/>
      <w:marBottom w:val="0"/>
      <w:divBdr>
        <w:top w:val="none" w:sz="0" w:space="0" w:color="auto"/>
        <w:left w:val="none" w:sz="0" w:space="0" w:color="auto"/>
        <w:bottom w:val="none" w:sz="0" w:space="0" w:color="auto"/>
        <w:right w:val="none" w:sz="0" w:space="0" w:color="auto"/>
      </w:divBdr>
    </w:div>
    <w:div w:id="214507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4D26C-B45F-4FD2-A9C8-6A7731717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13668</Words>
  <Characters>77908</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91394</CharactersWithSpaces>
  <SharedDoc>false</SharedDoc>
  <HLinks>
    <vt:vector size="474" baseType="variant">
      <vt:variant>
        <vt:i4>5963776</vt:i4>
      </vt:variant>
      <vt:variant>
        <vt:i4>471</vt:i4>
      </vt:variant>
      <vt:variant>
        <vt:i4>0</vt:i4>
      </vt:variant>
      <vt:variant>
        <vt:i4>5</vt:i4>
      </vt:variant>
      <vt:variant>
        <vt:lpwstr>https://thuvienphapluat.vn/phap-luat/tim-van-ban.aspx?keyword=35/2015/N%C4%90-CP&amp;area=2&amp;type=0&amp;match=False&amp;vc=True&amp;lan=1</vt:lpwstr>
      </vt:variant>
      <vt:variant>
        <vt:lpwstr/>
      </vt:variant>
      <vt:variant>
        <vt:i4>1310780</vt:i4>
      </vt:variant>
      <vt:variant>
        <vt:i4>464</vt:i4>
      </vt:variant>
      <vt:variant>
        <vt:i4>0</vt:i4>
      </vt:variant>
      <vt:variant>
        <vt:i4>5</vt:i4>
      </vt:variant>
      <vt:variant>
        <vt:lpwstr/>
      </vt:variant>
      <vt:variant>
        <vt:lpwstr>_Toc81325929</vt:lpwstr>
      </vt:variant>
      <vt:variant>
        <vt:i4>1376316</vt:i4>
      </vt:variant>
      <vt:variant>
        <vt:i4>458</vt:i4>
      </vt:variant>
      <vt:variant>
        <vt:i4>0</vt:i4>
      </vt:variant>
      <vt:variant>
        <vt:i4>5</vt:i4>
      </vt:variant>
      <vt:variant>
        <vt:lpwstr/>
      </vt:variant>
      <vt:variant>
        <vt:lpwstr>_Toc81325928</vt:lpwstr>
      </vt:variant>
      <vt:variant>
        <vt:i4>1703996</vt:i4>
      </vt:variant>
      <vt:variant>
        <vt:i4>452</vt:i4>
      </vt:variant>
      <vt:variant>
        <vt:i4>0</vt:i4>
      </vt:variant>
      <vt:variant>
        <vt:i4>5</vt:i4>
      </vt:variant>
      <vt:variant>
        <vt:lpwstr/>
      </vt:variant>
      <vt:variant>
        <vt:lpwstr>_Toc81325927</vt:lpwstr>
      </vt:variant>
      <vt:variant>
        <vt:i4>1769532</vt:i4>
      </vt:variant>
      <vt:variant>
        <vt:i4>446</vt:i4>
      </vt:variant>
      <vt:variant>
        <vt:i4>0</vt:i4>
      </vt:variant>
      <vt:variant>
        <vt:i4>5</vt:i4>
      </vt:variant>
      <vt:variant>
        <vt:lpwstr/>
      </vt:variant>
      <vt:variant>
        <vt:lpwstr>_Toc81325926</vt:lpwstr>
      </vt:variant>
      <vt:variant>
        <vt:i4>1572924</vt:i4>
      </vt:variant>
      <vt:variant>
        <vt:i4>440</vt:i4>
      </vt:variant>
      <vt:variant>
        <vt:i4>0</vt:i4>
      </vt:variant>
      <vt:variant>
        <vt:i4>5</vt:i4>
      </vt:variant>
      <vt:variant>
        <vt:lpwstr/>
      </vt:variant>
      <vt:variant>
        <vt:lpwstr>_Toc81325925</vt:lpwstr>
      </vt:variant>
      <vt:variant>
        <vt:i4>1638460</vt:i4>
      </vt:variant>
      <vt:variant>
        <vt:i4>434</vt:i4>
      </vt:variant>
      <vt:variant>
        <vt:i4>0</vt:i4>
      </vt:variant>
      <vt:variant>
        <vt:i4>5</vt:i4>
      </vt:variant>
      <vt:variant>
        <vt:lpwstr/>
      </vt:variant>
      <vt:variant>
        <vt:lpwstr>_Toc81325924</vt:lpwstr>
      </vt:variant>
      <vt:variant>
        <vt:i4>1966140</vt:i4>
      </vt:variant>
      <vt:variant>
        <vt:i4>428</vt:i4>
      </vt:variant>
      <vt:variant>
        <vt:i4>0</vt:i4>
      </vt:variant>
      <vt:variant>
        <vt:i4>5</vt:i4>
      </vt:variant>
      <vt:variant>
        <vt:lpwstr/>
      </vt:variant>
      <vt:variant>
        <vt:lpwstr>_Toc81325923</vt:lpwstr>
      </vt:variant>
      <vt:variant>
        <vt:i4>2031676</vt:i4>
      </vt:variant>
      <vt:variant>
        <vt:i4>422</vt:i4>
      </vt:variant>
      <vt:variant>
        <vt:i4>0</vt:i4>
      </vt:variant>
      <vt:variant>
        <vt:i4>5</vt:i4>
      </vt:variant>
      <vt:variant>
        <vt:lpwstr/>
      </vt:variant>
      <vt:variant>
        <vt:lpwstr>_Toc81325922</vt:lpwstr>
      </vt:variant>
      <vt:variant>
        <vt:i4>1835068</vt:i4>
      </vt:variant>
      <vt:variant>
        <vt:i4>416</vt:i4>
      </vt:variant>
      <vt:variant>
        <vt:i4>0</vt:i4>
      </vt:variant>
      <vt:variant>
        <vt:i4>5</vt:i4>
      </vt:variant>
      <vt:variant>
        <vt:lpwstr/>
      </vt:variant>
      <vt:variant>
        <vt:lpwstr>_Toc81325921</vt:lpwstr>
      </vt:variant>
      <vt:variant>
        <vt:i4>1900604</vt:i4>
      </vt:variant>
      <vt:variant>
        <vt:i4>410</vt:i4>
      </vt:variant>
      <vt:variant>
        <vt:i4>0</vt:i4>
      </vt:variant>
      <vt:variant>
        <vt:i4>5</vt:i4>
      </vt:variant>
      <vt:variant>
        <vt:lpwstr/>
      </vt:variant>
      <vt:variant>
        <vt:lpwstr>_Toc81325920</vt:lpwstr>
      </vt:variant>
      <vt:variant>
        <vt:i4>1310783</vt:i4>
      </vt:variant>
      <vt:variant>
        <vt:i4>404</vt:i4>
      </vt:variant>
      <vt:variant>
        <vt:i4>0</vt:i4>
      </vt:variant>
      <vt:variant>
        <vt:i4>5</vt:i4>
      </vt:variant>
      <vt:variant>
        <vt:lpwstr/>
      </vt:variant>
      <vt:variant>
        <vt:lpwstr>_Toc81325919</vt:lpwstr>
      </vt:variant>
      <vt:variant>
        <vt:i4>1376319</vt:i4>
      </vt:variant>
      <vt:variant>
        <vt:i4>398</vt:i4>
      </vt:variant>
      <vt:variant>
        <vt:i4>0</vt:i4>
      </vt:variant>
      <vt:variant>
        <vt:i4>5</vt:i4>
      </vt:variant>
      <vt:variant>
        <vt:lpwstr/>
      </vt:variant>
      <vt:variant>
        <vt:lpwstr>_Toc81325918</vt:lpwstr>
      </vt:variant>
      <vt:variant>
        <vt:i4>1703999</vt:i4>
      </vt:variant>
      <vt:variant>
        <vt:i4>392</vt:i4>
      </vt:variant>
      <vt:variant>
        <vt:i4>0</vt:i4>
      </vt:variant>
      <vt:variant>
        <vt:i4>5</vt:i4>
      </vt:variant>
      <vt:variant>
        <vt:lpwstr/>
      </vt:variant>
      <vt:variant>
        <vt:lpwstr>_Toc81325917</vt:lpwstr>
      </vt:variant>
      <vt:variant>
        <vt:i4>1769535</vt:i4>
      </vt:variant>
      <vt:variant>
        <vt:i4>386</vt:i4>
      </vt:variant>
      <vt:variant>
        <vt:i4>0</vt:i4>
      </vt:variant>
      <vt:variant>
        <vt:i4>5</vt:i4>
      </vt:variant>
      <vt:variant>
        <vt:lpwstr/>
      </vt:variant>
      <vt:variant>
        <vt:lpwstr>_Toc81325916</vt:lpwstr>
      </vt:variant>
      <vt:variant>
        <vt:i4>1572927</vt:i4>
      </vt:variant>
      <vt:variant>
        <vt:i4>380</vt:i4>
      </vt:variant>
      <vt:variant>
        <vt:i4>0</vt:i4>
      </vt:variant>
      <vt:variant>
        <vt:i4>5</vt:i4>
      </vt:variant>
      <vt:variant>
        <vt:lpwstr/>
      </vt:variant>
      <vt:variant>
        <vt:lpwstr>_Toc81325915</vt:lpwstr>
      </vt:variant>
      <vt:variant>
        <vt:i4>1638463</vt:i4>
      </vt:variant>
      <vt:variant>
        <vt:i4>374</vt:i4>
      </vt:variant>
      <vt:variant>
        <vt:i4>0</vt:i4>
      </vt:variant>
      <vt:variant>
        <vt:i4>5</vt:i4>
      </vt:variant>
      <vt:variant>
        <vt:lpwstr/>
      </vt:variant>
      <vt:variant>
        <vt:lpwstr>_Toc81325914</vt:lpwstr>
      </vt:variant>
      <vt:variant>
        <vt:i4>1966143</vt:i4>
      </vt:variant>
      <vt:variant>
        <vt:i4>368</vt:i4>
      </vt:variant>
      <vt:variant>
        <vt:i4>0</vt:i4>
      </vt:variant>
      <vt:variant>
        <vt:i4>5</vt:i4>
      </vt:variant>
      <vt:variant>
        <vt:lpwstr/>
      </vt:variant>
      <vt:variant>
        <vt:lpwstr>_Toc81325913</vt:lpwstr>
      </vt:variant>
      <vt:variant>
        <vt:i4>2031679</vt:i4>
      </vt:variant>
      <vt:variant>
        <vt:i4>362</vt:i4>
      </vt:variant>
      <vt:variant>
        <vt:i4>0</vt:i4>
      </vt:variant>
      <vt:variant>
        <vt:i4>5</vt:i4>
      </vt:variant>
      <vt:variant>
        <vt:lpwstr/>
      </vt:variant>
      <vt:variant>
        <vt:lpwstr>_Toc81325912</vt:lpwstr>
      </vt:variant>
      <vt:variant>
        <vt:i4>1835071</vt:i4>
      </vt:variant>
      <vt:variant>
        <vt:i4>356</vt:i4>
      </vt:variant>
      <vt:variant>
        <vt:i4>0</vt:i4>
      </vt:variant>
      <vt:variant>
        <vt:i4>5</vt:i4>
      </vt:variant>
      <vt:variant>
        <vt:lpwstr/>
      </vt:variant>
      <vt:variant>
        <vt:lpwstr>_Toc81325911</vt:lpwstr>
      </vt:variant>
      <vt:variant>
        <vt:i4>1900607</vt:i4>
      </vt:variant>
      <vt:variant>
        <vt:i4>350</vt:i4>
      </vt:variant>
      <vt:variant>
        <vt:i4>0</vt:i4>
      </vt:variant>
      <vt:variant>
        <vt:i4>5</vt:i4>
      </vt:variant>
      <vt:variant>
        <vt:lpwstr/>
      </vt:variant>
      <vt:variant>
        <vt:lpwstr>_Toc81325910</vt:lpwstr>
      </vt:variant>
      <vt:variant>
        <vt:i4>1310782</vt:i4>
      </vt:variant>
      <vt:variant>
        <vt:i4>344</vt:i4>
      </vt:variant>
      <vt:variant>
        <vt:i4>0</vt:i4>
      </vt:variant>
      <vt:variant>
        <vt:i4>5</vt:i4>
      </vt:variant>
      <vt:variant>
        <vt:lpwstr/>
      </vt:variant>
      <vt:variant>
        <vt:lpwstr>_Toc81325909</vt:lpwstr>
      </vt:variant>
      <vt:variant>
        <vt:i4>1376318</vt:i4>
      </vt:variant>
      <vt:variant>
        <vt:i4>338</vt:i4>
      </vt:variant>
      <vt:variant>
        <vt:i4>0</vt:i4>
      </vt:variant>
      <vt:variant>
        <vt:i4>5</vt:i4>
      </vt:variant>
      <vt:variant>
        <vt:lpwstr/>
      </vt:variant>
      <vt:variant>
        <vt:lpwstr>_Toc81325908</vt:lpwstr>
      </vt:variant>
      <vt:variant>
        <vt:i4>1703998</vt:i4>
      </vt:variant>
      <vt:variant>
        <vt:i4>332</vt:i4>
      </vt:variant>
      <vt:variant>
        <vt:i4>0</vt:i4>
      </vt:variant>
      <vt:variant>
        <vt:i4>5</vt:i4>
      </vt:variant>
      <vt:variant>
        <vt:lpwstr/>
      </vt:variant>
      <vt:variant>
        <vt:lpwstr>_Toc81325907</vt:lpwstr>
      </vt:variant>
      <vt:variant>
        <vt:i4>1769534</vt:i4>
      </vt:variant>
      <vt:variant>
        <vt:i4>326</vt:i4>
      </vt:variant>
      <vt:variant>
        <vt:i4>0</vt:i4>
      </vt:variant>
      <vt:variant>
        <vt:i4>5</vt:i4>
      </vt:variant>
      <vt:variant>
        <vt:lpwstr/>
      </vt:variant>
      <vt:variant>
        <vt:lpwstr>_Toc81325906</vt:lpwstr>
      </vt:variant>
      <vt:variant>
        <vt:i4>1572926</vt:i4>
      </vt:variant>
      <vt:variant>
        <vt:i4>320</vt:i4>
      </vt:variant>
      <vt:variant>
        <vt:i4>0</vt:i4>
      </vt:variant>
      <vt:variant>
        <vt:i4>5</vt:i4>
      </vt:variant>
      <vt:variant>
        <vt:lpwstr/>
      </vt:variant>
      <vt:variant>
        <vt:lpwstr>_Toc81325905</vt:lpwstr>
      </vt:variant>
      <vt:variant>
        <vt:i4>1638462</vt:i4>
      </vt:variant>
      <vt:variant>
        <vt:i4>314</vt:i4>
      </vt:variant>
      <vt:variant>
        <vt:i4>0</vt:i4>
      </vt:variant>
      <vt:variant>
        <vt:i4>5</vt:i4>
      </vt:variant>
      <vt:variant>
        <vt:lpwstr/>
      </vt:variant>
      <vt:variant>
        <vt:lpwstr>_Toc81325904</vt:lpwstr>
      </vt:variant>
      <vt:variant>
        <vt:i4>1966142</vt:i4>
      </vt:variant>
      <vt:variant>
        <vt:i4>308</vt:i4>
      </vt:variant>
      <vt:variant>
        <vt:i4>0</vt:i4>
      </vt:variant>
      <vt:variant>
        <vt:i4>5</vt:i4>
      </vt:variant>
      <vt:variant>
        <vt:lpwstr/>
      </vt:variant>
      <vt:variant>
        <vt:lpwstr>_Toc81325903</vt:lpwstr>
      </vt:variant>
      <vt:variant>
        <vt:i4>2031678</vt:i4>
      </vt:variant>
      <vt:variant>
        <vt:i4>302</vt:i4>
      </vt:variant>
      <vt:variant>
        <vt:i4>0</vt:i4>
      </vt:variant>
      <vt:variant>
        <vt:i4>5</vt:i4>
      </vt:variant>
      <vt:variant>
        <vt:lpwstr/>
      </vt:variant>
      <vt:variant>
        <vt:lpwstr>_Toc81325902</vt:lpwstr>
      </vt:variant>
      <vt:variant>
        <vt:i4>1835070</vt:i4>
      </vt:variant>
      <vt:variant>
        <vt:i4>296</vt:i4>
      </vt:variant>
      <vt:variant>
        <vt:i4>0</vt:i4>
      </vt:variant>
      <vt:variant>
        <vt:i4>5</vt:i4>
      </vt:variant>
      <vt:variant>
        <vt:lpwstr/>
      </vt:variant>
      <vt:variant>
        <vt:lpwstr>_Toc81325901</vt:lpwstr>
      </vt:variant>
      <vt:variant>
        <vt:i4>1900606</vt:i4>
      </vt:variant>
      <vt:variant>
        <vt:i4>290</vt:i4>
      </vt:variant>
      <vt:variant>
        <vt:i4>0</vt:i4>
      </vt:variant>
      <vt:variant>
        <vt:i4>5</vt:i4>
      </vt:variant>
      <vt:variant>
        <vt:lpwstr/>
      </vt:variant>
      <vt:variant>
        <vt:lpwstr>_Toc81325900</vt:lpwstr>
      </vt:variant>
      <vt:variant>
        <vt:i4>1376311</vt:i4>
      </vt:variant>
      <vt:variant>
        <vt:i4>284</vt:i4>
      </vt:variant>
      <vt:variant>
        <vt:i4>0</vt:i4>
      </vt:variant>
      <vt:variant>
        <vt:i4>5</vt:i4>
      </vt:variant>
      <vt:variant>
        <vt:lpwstr/>
      </vt:variant>
      <vt:variant>
        <vt:lpwstr>_Toc81325899</vt:lpwstr>
      </vt:variant>
      <vt:variant>
        <vt:i4>1310775</vt:i4>
      </vt:variant>
      <vt:variant>
        <vt:i4>278</vt:i4>
      </vt:variant>
      <vt:variant>
        <vt:i4>0</vt:i4>
      </vt:variant>
      <vt:variant>
        <vt:i4>5</vt:i4>
      </vt:variant>
      <vt:variant>
        <vt:lpwstr/>
      </vt:variant>
      <vt:variant>
        <vt:lpwstr>_Toc81325898</vt:lpwstr>
      </vt:variant>
      <vt:variant>
        <vt:i4>1769527</vt:i4>
      </vt:variant>
      <vt:variant>
        <vt:i4>272</vt:i4>
      </vt:variant>
      <vt:variant>
        <vt:i4>0</vt:i4>
      </vt:variant>
      <vt:variant>
        <vt:i4>5</vt:i4>
      </vt:variant>
      <vt:variant>
        <vt:lpwstr/>
      </vt:variant>
      <vt:variant>
        <vt:lpwstr>_Toc81325897</vt:lpwstr>
      </vt:variant>
      <vt:variant>
        <vt:i4>1703991</vt:i4>
      </vt:variant>
      <vt:variant>
        <vt:i4>266</vt:i4>
      </vt:variant>
      <vt:variant>
        <vt:i4>0</vt:i4>
      </vt:variant>
      <vt:variant>
        <vt:i4>5</vt:i4>
      </vt:variant>
      <vt:variant>
        <vt:lpwstr/>
      </vt:variant>
      <vt:variant>
        <vt:lpwstr>_Toc81325896</vt:lpwstr>
      </vt:variant>
      <vt:variant>
        <vt:i4>1638455</vt:i4>
      </vt:variant>
      <vt:variant>
        <vt:i4>260</vt:i4>
      </vt:variant>
      <vt:variant>
        <vt:i4>0</vt:i4>
      </vt:variant>
      <vt:variant>
        <vt:i4>5</vt:i4>
      </vt:variant>
      <vt:variant>
        <vt:lpwstr/>
      </vt:variant>
      <vt:variant>
        <vt:lpwstr>_Toc81325895</vt:lpwstr>
      </vt:variant>
      <vt:variant>
        <vt:i4>1572919</vt:i4>
      </vt:variant>
      <vt:variant>
        <vt:i4>254</vt:i4>
      </vt:variant>
      <vt:variant>
        <vt:i4>0</vt:i4>
      </vt:variant>
      <vt:variant>
        <vt:i4>5</vt:i4>
      </vt:variant>
      <vt:variant>
        <vt:lpwstr/>
      </vt:variant>
      <vt:variant>
        <vt:lpwstr>_Toc81325894</vt:lpwstr>
      </vt:variant>
      <vt:variant>
        <vt:i4>2031671</vt:i4>
      </vt:variant>
      <vt:variant>
        <vt:i4>248</vt:i4>
      </vt:variant>
      <vt:variant>
        <vt:i4>0</vt:i4>
      </vt:variant>
      <vt:variant>
        <vt:i4>5</vt:i4>
      </vt:variant>
      <vt:variant>
        <vt:lpwstr/>
      </vt:variant>
      <vt:variant>
        <vt:lpwstr>_Toc81325893</vt:lpwstr>
      </vt:variant>
      <vt:variant>
        <vt:i4>1966135</vt:i4>
      </vt:variant>
      <vt:variant>
        <vt:i4>242</vt:i4>
      </vt:variant>
      <vt:variant>
        <vt:i4>0</vt:i4>
      </vt:variant>
      <vt:variant>
        <vt:i4>5</vt:i4>
      </vt:variant>
      <vt:variant>
        <vt:lpwstr/>
      </vt:variant>
      <vt:variant>
        <vt:lpwstr>_Toc81325892</vt:lpwstr>
      </vt:variant>
      <vt:variant>
        <vt:i4>1900599</vt:i4>
      </vt:variant>
      <vt:variant>
        <vt:i4>236</vt:i4>
      </vt:variant>
      <vt:variant>
        <vt:i4>0</vt:i4>
      </vt:variant>
      <vt:variant>
        <vt:i4>5</vt:i4>
      </vt:variant>
      <vt:variant>
        <vt:lpwstr/>
      </vt:variant>
      <vt:variant>
        <vt:lpwstr>_Toc81325891</vt:lpwstr>
      </vt:variant>
      <vt:variant>
        <vt:i4>1835063</vt:i4>
      </vt:variant>
      <vt:variant>
        <vt:i4>230</vt:i4>
      </vt:variant>
      <vt:variant>
        <vt:i4>0</vt:i4>
      </vt:variant>
      <vt:variant>
        <vt:i4>5</vt:i4>
      </vt:variant>
      <vt:variant>
        <vt:lpwstr/>
      </vt:variant>
      <vt:variant>
        <vt:lpwstr>_Toc81325890</vt:lpwstr>
      </vt:variant>
      <vt:variant>
        <vt:i4>1376310</vt:i4>
      </vt:variant>
      <vt:variant>
        <vt:i4>224</vt:i4>
      </vt:variant>
      <vt:variant>
        <vt:i4>0</vt:i4>
      </vt:variant>
      <vt:variant>
        <vt:i4>5</vt:i4>
      </vt:variant>
      <vt:variant>
        <vt:lpwstr/>
      </vt:variant>
      <vt:variant>
        <vt:lpwstr>_Toc81325889</vt:lpwstr>
      </vt:variant>
      <vt:variant>
        <vt:i4>1310774</vt:i4>
      </vt:variant>
      <vt:variant>
        <vt:i4>218</vt:i4>
      </vt:variant>
      <vt:variant>
        <vt:i4>0</vt:i4>
      </vt:variant>
      <vt:variant>
        <vt:i4>5</vt:i4>
      </vt:variant>
      <vt:variant>
        <vt:lpwstr/>
      </vt:variant>
      <vt:variant>
        <vt:lpwstr>_Toc81325888</vt:lpwstr>
      </vt:variant>
      <vt:variant>
        <vt:i4>1769526</vt:i4>
      </vt:variant>
      <vt:variant>
        <vt:i4>212</vt:i4>
      </vt:variant>
      <vt:variant>
        <vt:i4>0</vt:i4>
      </vt:variant>
      <vt:variant>
        <vt:i4>5</vt:i4>
      </vt:variant>
      <vt:variant>
        <vt:lpwstr/>
      </vt:variant>
      <vt:variant>
        <vt:lpwstr>_Toc81325887</vt:lpwstr>
      </vt:variant>
      <vt:variant>
        <vt:i4>1703990</vt:i4>
      </vt:variant>
      <vt:variant>
        <vt:i4>206</vt:i4>
      </vt:variant>
      <vt:variant>
        <vt:i4>0</vt:i4>
      </vt:variant>
      <vt:variant>
        <vt:i4>5</vt:i4>
      </vt:variant>
      <vt:variant>
        <vt:lpwstr/>
      </vt:variant>
      <vt:variant>
        <vt:lpwstr>_Toc81325886</vt:lpwstr>
      </vt:variant>
      <vt:variant>
        <vt:i4>1638454</vt:i4>
      </vt:variant>
      <vt:variant>
        <vt:i4>200</vt:i4>
      </vt:variant>
      <vt:variant>
        <vt:i4>0</vt:i4>
      </vt:variant>
      <vt:variant>
        <vt:i4>5</vt:i4>
      </vt:variant>
      <vt:variant>
        <vt:lpwstr/>
      </vt:variant>
      <vt:variant>
        <vt:lpwstr>_Toc81325885</vt:lpwstr>
      </vt:variant>
      <vt:variant>
        <vt:i4>1572918</vt:i4>
      </vt:variant>
      <vt:variant>
        <vt:i4>194</vt:i4>
      </vt:variant>
      <vt:variant>
        <vt:i4>0</vt:i4>
      </vt:variant>
      <vt:variant>
        <vt:i4>5</vt:i4>
      </vt:variant>
      <vt:variant>
        <vt:lpwstr/>
      </vt:variant>
      <vt:variant>
        <vt:lpwstr>_Toc81325884</vt:lpwstr>
      </vt:variant>
      <vt:variant>
        <vt:i4>2031670</vt:i4>
      </vt:variant>
      <vt:variant>
        <vt:i4>188</vt:i4>
      </vt:variant>
      <vt:variant>
        <vt:i4>0</vt:i4>
      </vt:variant>
      <vt:variant>
        <vt:i4>5</vt:i4>
      </vt:variant>
      <vt:variant>
        <vt:lpwstr/>
      </vt:variant>
      <vt:variant>
        <vt:lpwstr>_Toc81325883</vt:lpwstr>
      </vt:variant>
      <vt:variant>
        <vt:i4>1966134</vt:i4>
      </vt:variant>
      <vt:variant>
        <vt:i4>182</vt:i4>
      </vt:variant>
      <vt:variant>
        <vt:i4>0</vt:i4>
      </vt:variant>
      <vt:variant>
        <vt:i4>5</vt:i4>
      </vt:variant>
      <vt:variant>
        <vt:lpwstr/>
      </vt:variant>
      <vt:variant>
        <vt:lpwstr>_Toc81325882</vt:lpwstr>
      </vt:variant>
      <vt:variant>
        <vt:i4>1900598</vt:i4>
      </vt:variant>
      <vt:variant>
        <vt:i4>176</vt:i4>
      </vt:variant>
      <vt:variant>
        <vt:i4>0</vt:i4>
      </vt:variant>
      <vt:variant>
        <vt:i4>5</vt:i4>
      </vt:variant>
      <vt:variant>
        <vt:lpwstr/>
      </vt:variant>
      <vt:variant>
        <vt:lpwstr>_Toc81325881</vt:lpwstr>
      </vt:variant>
      <vt:variant>
        <vt:i4>1835062</vt:i4>
      </vt:variant>
      <vt:variant>
        <vt:i4>170</vt:i4>
      </vt:variant>
      <vt:variant>
        <vt:i4>0</vt:i4>
      </vt:variant>
      <vt:variant>
        <vt:i4>5</vt:i4>
      </vt:variant>
      <vt:variant>
        <vt:lpwstr/>
      </vt:variant>
      <vt:variant>
        <vt:lpwstr>_Toc81325880</vt:lpwstr>
      </vt:variant>
      <vt:variant>
        <vt:i4>1376313</vt:i4>
      </vt:variant>
      <vt:variant>
        <vt:i4>164</vt:i4>
      </vt:variant>
      <vt:variant>
        <vt:i4>0</vt:i4>
      </vt:variant>
      <vt:variant>
        <vt:i4>5</vt:i4>
      </vt:variant>
      <vt:variant>
        <vt:lpwstr/>
      </vt:variant>
      <vt:variant>
        <vt:lpwstr>_Toc81325879</vt:lpwstr>
      </vt:variant>
      <vt:variant>
        <vt:i4>1310777</vt:i4>
      </vt:variant>
      <vt:variant>
        <vt:i4>158</vt:i4>
      </vt:variant>
      <vt:variant>
        <vt:i4>0</vt:i4>
      </vt:variant>
      <vt:variant>
        <vt:i4>5</vt:i4>
      </vt:variant>
      <vt:variant>
        <vt:lpwstr/>
      </vt:variant>
      <vt:variant>
        <vt:lpwstr>_Toc81325878</vt:lpwstr>
      </vt:variant>
      <vt:variant>
        <vt:i4>1769529</vt:i4>
      </vt:variant>
      <vt:variant>
        <vt:i4>152</vt:i4>
      </vt:variant>
      <vt:variant>
        <vt:i4>0</vt:i4>
      </vt:variant>
      <vt:variant>
        <vt:i4>5</vt:i4>
      </vt:variant>
      <vt:variant>
        <vt:lpwstr/>
      </vt:variant>
      <vt:variant>
        <vt:lpwstr>_Toc81325877</vt:lpwstr>
      </vt:variant>
      <vt:variant>
        <vt:i4>1703993</vt:i4>
      </vt:variant>
      <vt:variant>
        <vt:i4>146</vt:i4>
      </vt:variant>
      <vt:variant>
        <vt:i4>0</vt:i4>
      </vt:variant>
      <vt:variant>
        <vt:i4>5</vt:i4>
      </vt:variant>
      <vt:variant>
        <vt:lpwstr/>
      </vt:variant>
      <vt:variant>
        <vt:lpwstr>_Toc81325876</vt:lpwstr>
      </vt:variant>
      <vt:variant>
        <vt:i4>1638457</vt:i4>
      </vt:variant>
      <vt:variant>
        <vt:i4>140</vt:i4>
      </vt:variant>
      <vt:variant>
        <vt:i4>0</vt:i4>
      </vt:variant>
      <vt:variant>
        <vt:i4>5</vt:i4>
      </vt:variant>
      <vt:variant>
        <vt:lpwstr/>
      </vt:variant>
      <vt:variant>
        <vt:lpwstr>_Toc81325875</vt:lpwstr>
      </vt:variant>
      <vt:variant>
        <vt:i4>1572921</vt:i4>
      </vt:variant>
      <vt:variant>
        <vt:i4>134</vt:i4>
      </vt:variant>
      <vt:variant>
        <vt:i4>0</vt:i4>
      </vt:variant>
      <vt:variant>
        <vt:i4>5</vt:i4>
      </vt:variant>
      <vt:variant>
        <vt:lpwstr/>
      </vt:variant>
      <vt:variant>
        <vt:lpwstr>_Toc81325874</vt:lpwstr>
      </vt:variant>
      <vt:variant>
        <vt:i4>2031673</vt:i4>
      </vt:variant>
      <vt:variant>
        <vt:i4>128</vt:i4>
      </vt:variant>
      <vt:variant>
        <vt:i4>0</vt:i4>
      </vt:variant>
      <vt:variant>
        <vt:i4>5</vt:i4>
      </vt:variant>
      <vt:variant>
        <vt:lpwstr/>
      </vt:variant>
      <vt:variant>
        <vt:lpwstr>_Toc81325873</vt:lpwstr>
      </vt:variant>
      <vt:variant>
        <vt:i4>1966137</vt:i4>
      </vt:variant>
      <vt:variant>
        <vt:i4>122</vt:i4>
      </vt:variant>
      <vt:variant>
        <vt:i4>0</vt:i4>
      </vt:variant>
      <vt:variant>
        <vt:i4>5</vt:i4>
      </vt:variant>
      <vt:variant>
        <vt:lpwstr/>
      </vt:variant>
      <vt:variant>
        <vt:lpwstr>_Toc81325872</vt:lpwstr>
      </vt:variant>
      <vt:variant>
        <vt:i4>1900601</vt:i4>
      </vt:variant>
      <vt:variant>
        <vt:i4>116</vt:i4>
      </vt:variant>
      <vt:variant>
        <vt:i4>0</vt:i4>
      </vt:variant>
      <vt:variant>
        <vt:i4>5</vt:i4>
      </vt:variant>
      <vt:variant>
        <vt:lpwstr/>
      </vt:variant>
      <vt:variant>
        <vt:lpwstr>_Toc81325871</vt:lpwstr>
      </vt:variant>
      <vt:variant>
        <vt:i4>1835065</vt:i4>
      </vt:variant>
      <vt:variant>
        <vt:i4>110</vt:i4>
      </vt:variant>
      <vt:variant>
        <vt:i4>0</vt:i4>
      </vt:variant>
      <vt:variant>
        <vt:i4>5</vt:i4>
      </vt:variant>
      <vt:variant>
        <vt:lpwstr/>
      </vt:variant>
      <vt:variant>
        <vt:lpwstr>_Toc81325870</vt:lpwstr>
      </vt:variant>
      <vt:variant>
        <vt:i4>1376312</vt:i4>
      </vt:variant>
      <vt:variant>
        <vt:i4>104</vt:i4>
      </vt:variant>
      <vt:variant>
        <vt:i4>0</vt:i4>
      </vt:variant>
      <vt:variant>
        <vt:i4>5</vt:i4>
      </vt:variant>
      <vt:variant>
        <vt:lpwstr/>
      </vt:variant>
      <vt:variant>
        <vt:lpwstr>_Toc81325869</vt:lpwstr>
      </vt:variant>
      <vt:variant>
        <vt:i4>1310776</vt:i4>
      </vt:variant>
      <vt:variant>
        <vt:i4>98</vt:i4>
      </vt:variant>
      <vt:variant>
        <vt:i4>0</vt:i4>
      </vt:variant>
      <vt:variant>
        <vt:i4>5</vt:i4>
      </vt:variant>
      <vt:variant>
        <vt:lpwstr/>
      </vt:variant>
      <vt:variant>
        <vt:lpwstr>_Toc81325868</vt:lpwstr>
      </vt:variant>
      <vt:variant>
        <vt:i4>1769528</vt:i4>
      </vt:variant>
      <vt:variant>
        <vt:i4>92</vt:i4>
      </vt:variant>
      <vt:variant>
        <vt:i4>0</vt:i4>
      </vt:variant>
      <vt:variant>
        <vt:i4>5</vt:i4>
      </vt:variant>
      <vt:variant>
        <vt:lpwstr/>
      </vt:variant>
      <vt:variant>
        <vt:lpwstr>_Toc81325867</vt:lpwstr>
      </vt:variant>
      <vt:variant>
        <vt:i4>1703992</vt:i4>
      </vt:variant>
      <vt:variant>
        <vt:i4>86</vt:i4>
      </vt:variant>
      <vt:variant>
        <vt:i4>0</vt:i4>
      </vt:variant>
      <vt:variant>
        <vt:i4>5</vt:i4>
      </vt:variant>
      <vt:variant>
        <vt:lpwstr/>
      </vt:variant>
      <vt:variant>
        <vt:lpwstr>_Toc81325866</vt:lpwstr>
      </vt:variant>
      <vt:variant>
        <vt:i4>1638456</vt:i4>
      </vt:variant>
      <vt:variant>
        <vt:i4>80</vt:i4>
      </vt:variant>
      <vt:variant>
        <vt:i4>0</vt:i4>
      </vt:variant>
      <vt:variant>
        <vt:i4>5</vt:i4>
      </vt:variant>
      <vt:variant>
        <vt:lpwstr/>
      </vt:variant>
      <vt:variant>
        <vt:lpwstr>_Toc81325865</vt:lpwstr>
      </vt:variant>
      <vt:variant>
        <vt:i4>1572920</vt:i4>
      </vt:variant>
      <vt:variant>
        <vt:i4>74</vt:i4>
      </vt:variant>
      <vt:variant>
        <vt:i4>0</vt:i4>
      </vt:variant>
      <vt:variant>
        <vt:i4>5</vt:i4>
      </vt:variant>
      <vt:variant>
        <vt:lpwstr/>
      </vt:variant>
      <vt:variant>
        <vt:lpwstr>_Toc81325864</vt:lpwstr>
      </vt:variant>
      <vt:variant>
        <vt:i4>2031672</vt:i4>
      </vt:variant>
      <vt:variant>
        <vt:i4>68</vt:i4>
      </vt:variant>
      <vt:variant>
        <vt:i4>0</vt:i4>
      </vt:variant>
      <vt:variant>
        <vt:i4>5</vt:i4>
      </vt:variant>
      <vt:variant>
        <vt:lpwstr/>
      </vt:variant>
      <vt:variant>
        <vt:lpwstr>_Toc81325863</vt:lpwstr>
      </vt:variant>
      <vt:variant>
        <vt:i4>1966136</vt:i4>
      </vt:variant>
      <vt:variant>
        <vt:i4>62</vt:i4>
      </vt:variant>
      <vt:variant>
        <vt:i4>0</vt:i4>
      </vt:variant>
      <vt:variant>
        <vt:i4>5</vt:i4>
      </vt:variant>
      <vt:variant>
        <vt:lpwstr/>
      </vt:variant>
      <vt:variant>
        <vt:lpwstr>_Toc81325862</vt:lpwstr>
      </vt:variant>
      <vt:variant>
        <vt:i4>1900600</vt:i4>
      </vt:variant>
      <vt:variant>
        <vt:i4>56</vt:i4>
      </vt:variant>
      <vt:variant>
        <vt:i4>0</vt:i4>
      </vt:variant>
      <vt:variant>
        <vt:i4>5</vt:i4>
      </vt:variant>
      <vt:variant>
        <vt:lpwstr/>
      </vt:variant>
      <vt:variant>
        <vt:lpwstr>_Toc81325861</vt:lpwstr>
      </vt:variant>
      <vt:variant>
        <vt:i4>1835064</vt:i4>
      </vt:variant>
      <vt:variant>
        <vt:i4>50</vt:i4>
      </vt:variant>
      <vt:variant>
        <vt:i4>0</vt:i4>
      </vt:variant>
      <vt:variant>
        <vt:i4>5</vt:i4>
      </vt:variant>
      <vt:variant>
        <vt:lpwstr/>
      </vt:variant>
      <vt:variant>
        <vt:lpwstr>_Toc81325860</vt:lpwstr>
      </vt:variant>
      <vt:variant>
        <vt:i4>1376315</vt:i4>
      </vt:variant>
      <vt:variant>
        <vt:i4>44</vt:i4>
      </vt:variant>
      <vt:variant>
        <vt:i4>0</vt:i4>
      </vt:variant>
      <vt:variant>
        <vt:i4>5</vt:i4>
      </vt:variant>
      <vt:variant>
        <vt:lpwstr/>
      </vt:variant>
      <vt:variant>
        <vt:lpwstr>_Toc81325859</vt:lpwstr>
      </vt:variant>
      <vt:variant>
        <vt:i4>1310779</vt:i4>
      </vt:variant>
      <vt:variant>
        <vt:i4>38</vt:i4>
      </vt:variant>
      <vt:variant>
        <vt:i4>0</vt:i4>
      </vt:variant>
      <vt:variant>
        <vt:i4>5</vt:i4>
      </vt:variant>
      <vt:variant>
        <vt:lpwstr/>
      </vt:variant>
      <vt:variant>
        <vt:lpwstr>_Toc81325858</vt:lpwstr>
      </vt:variant>
      <vt:variant>
        <vt:i4>1769531</vt:i4>
      </vt:variant>
      <vt:variant>
        <vt:i4>32</vt:i4>
      </vt:variant>
      <vt:variant>
        <vt:i4>0</vt:i4>
      </vt:variant>
      <vt:variant>
        <vt:i4>5</vt:i4>
      </vt:variant>
      <vt:variant>
        <vt:lpwstr/>
      </vt:variant>
      <vt:variant>
        <vt:lpwstr>_Toc81325857</vt:lpwstr>
      </vt:variant>
      <vt:variant>
        <vt:i4>1703995</vt:i4>
      </vt:variant>
      <vt:variant>
        <vt:i4>26</vt:i4>
      </vt:variant>
      <vt:variant>
        <vt:i4>0</vt:i4>
      </vt:variant>
      <vt:variant>
        <vt:i4>5</vt:i4>
      </vt:variant>
      <vt:variant>
        <vt:lpwstr/>
      </vt:variant>
      <vt:variant>
        <vt:lpwstr>_Toc81325856</vt:lpwstr>
      </vt:variant>
      <vt:variant>
        <vt:i4>1638459</vt:i4>
      </vt:variant>
      <vt:variant>
        <vt:i4>20</vt:i4>
      </vt:variant>
      <vt:variant>
        <vt:i4>0</vt:i4>
      </vt:variant>
      <vt:variant>
        <vt:i4>5</vt:i4>
      </vt:variant>
      <vt:variant>
        <vt:lpwstr/>
      </vt:variant>
      <vt:variant>
        <vt:lpwstr>_Toc81325855</vt:lpwstr>
      </vt:variant>
      <vt:variant>
        <vt:i4>1572923</vt:i4>
      </vt:variant>
      <vt:variant>
        <vt:i4>14</vt:i4>
      </vt:variant>
      <vt:variant>
        <vt:i4>0</vt:i4>
      </vt:variant>
      <vt:variant>
        <vt:i4>5</vt:i4>
      </vt:variant>
      <vt:variant>
        <vt:lpwstr/>
      </vt:variant>
      <vt:variant>
        <vt:lpwstr>_Toc81325854</vt:lpwstr>
      </vt:variant>
      <vt:variant>
        <vt:i4>2031675</vt:i4>
      </vt:variant>
      <vt:variant>
        <vt:i4>8</vt:i4>
      </vt:variant>
      <vt:variant>
        <vt:i4>0</vt:i4>
      </vt:variant>
      <vt:variant>
        <vt:i4>5</vt:i4>
      </vt:variant>
      <vt:variant>
        <vt:lpwstr/>
      </vt:variant>
      <vt:variant>
        <vt:lpwstr>_Toc81325853</vt:lpwstr>
      </vt:variant>
      <vt:variant>
        <vt:i4>1966139</vt:i4>
      </vt:variant>
      <vt:variant>
        <vt:i4>2</vt:i4>
      </vt:variant>
      <vt:variant>
        <vt:i4>0</vt:i4>
      </vt:variant>
      <vt:variant>
        <vt:i4>5</vt:i4>
      </vt:variant>
      <vt:variant>
        <vt:lpwstr/>
      </vt:variant>
      <vt:variant>
        <vt:lpwstr>_Toc81325852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 Lan Anh</dc:creator>
  <cp:lastModifiedBy>Admin</cp:lastModifiedBy>
  <cp:revision>2</cp:revision>
  <cp:lastPrinted>2021-09-05T15:10:00Z</cp:lastPrinted>
  <dcterms:created xsi:type="dcterms:W3CDTF">2021-12-16T01:22:00Z</dcterms:created>
  <dcterms:modified xsi:type="dcterms:W3CDTF">2021-12-16T01:22:00Z</dcterms:modified>
</cp:coreProperties>
</file>